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E91" w:rsidRPr="00540545" w:rsidRDefault="00D83E91" w:rsidP="00D83E91">
      <w:pPr>
        <w:pStyle w:val="2"/>
        <w:widowControl w:val="0"/>
        <w:ind w:left="0" w:right="0"/>
        <w:rPr>
          <w:rFonts w:cs="Times New Roman"/>
          <w:color w:val="000000" w:themeColor="text1"/>
          <w:sz w:val="24"/>
          <w:szCs w:val="24"/>
        </w:rPr>
      </w:pPr>
    </w:p>
    <w:p w:rsidR="00D83E91" w:rsidRPr="00DC2E4A" w:rsidRDefault="00D83E91" w:rsidP="00D83E91">
      <w:pPr>
        <w:pStyle w:val="2"/>
        <w:widowControl w:val="0"/>
        <w:ind w:left="0" w:right="0"/>
        <w:rPr>
          <w:rFonts w:cs="Times New Roman"/>
          <w:color w:val="000000" w:themeColor="text1"/>
          <w:sz w:val="24"/>
          <w:szCs w:val="24"/>
        </w:rPr>
      </w:pPr>
      <w:r w:rsidRPr="00DC2E4A">
        <w:rPr>
          <w:rFonts w:cs="Times New Roman"/>
          <w:color w:val="000000" w:themeColor="text1"/>
          <w:sz w:val="24"/>
          <w:szCs w:val="24"/>
        </w:rPr>
        <w:t xml:space="preserve">и н ф о </w:t>
      </w:r>
      <w:proofErr w:type="gramStart"/>
      <w:r w:rsidRPr="00DC2E4A">
        <w:rPr>
          <w:rFonts w:cs="Times New Roman"/>
          <w:color w:val="000000" w:themeColor="text1"/>
          <w:sz w:val="24"/>
          <w:szCs w:val="24"/>
        </w:rPr>
        <w:t>Р</w:t>
      </w:r>
      <w:proofErr w:type="gramEnd"/>
      <w:r w:rsidRPr="00DC2E4A">
        <w:rPr>
          <w:rFonts w:cs="Times New Roman"/>
          <w:color w:val="000000" w:themeColor="text1"/>
          <w:sz w:val="24"/>
          <w:szCs w:val="24"/>
        </w:rPr>
        <w:t xml:space="preserve"> М А Ц И Я</w:t>
      </w:r>
    </w:p>
    <w:p w:rsidR="00D83E91" w:rsidRPr="00DC2E4A" w:rsidRDefault="00D83E91" w:rsidP="00D83E91">
      <w:pPr>
        <w:pStyle w:val="3"/>
        <w:widowControl w:val="0"/>
        <w:ind w:left="0" w:right="0"/>
        <w:rPr>
          <w:color w:val="000000" w:themeColor="text1"/>
          <w:sz w:val="24"/>
          <w:szCs w:val="24"/>
        </w:rPr>
      </w:pPr>
      <w:r w:rsidRPr="00DC2E4A">
        <w:rPr>
          <w:rFonts w:cs="Times New Roman"/>
          <w:color w:val="000000" w:themeColor="text1"/>
          <w:sz w:val="24"/>
          <w:szCs w:val="24"/>
        </w:rPr>
        <w:t xml:space="preserve">к оперативному докладу о ходе исполнения федерального </w:t>
      </w:r>
      <w:r w:rsidRPr="00DC2E4A">
        <w:rPr>
          <w:color w:val="000000" w:themeColor="text1"/>
          <w:sz w:val="24"/>
          <w:szCs w:val="24"/>
        </w:rPr>
        <w:t>бюджета</w:t>
      </w:r>
    </w:p>
    <w:p w:rsidR="00D83E91" w:rsidRPr="00DC2E4A" w:rsidRDefault="00D83E91" w:rsidP="00D83E91">
      <w:pPr>
        <w:pStyle w:val="3"/>
        <w:widowControl w:val="0"/>
        <w:ind w:left="0" w:right="0"/>
        <w:rPr>
          <w:color w:val="000000" w:themeColor="text1"/>
          <w:sz w:val="24"/>
          <w:szCs w:val="24"/>
        </w:rPr>
      </w:pPr>
      <w:r w:rsidRPr="00DC2E4A">
        <w:rPr>
          <w:color w:val="000000" w:themeColor="text1"/>
          <w:sz w:val="24"/>
          <w:szCs w:val="24"/>
        </w:rPr>
        <w:t xml:space="preserve">за январь - </w:t>
      </w:r>
      <w:r w:rsidR="005B5F14" w:rsidRPr="00DC2E4A">
        <w:rPr>
          <w:color w:val="000000" w:themeColor="text1"/>
          <w:sz w:val="24"/>
          <w:szCs w:val="24"/>
        </w:rPr>
        <w:t>июль</w:t>
      </w:r>
      <w:r w:rsidRPr="00DC2E4A">
        <w:rPr>
          <w:color w:val="000000" w:themeColor="text1"/>
          <w:sz w:val="24"/>
          <w:szCs w:val="24"/>
        </w:rPr>
        <w:t xml:space="preserve"> 2017 года</w:t>
      </w:r>
    </w:p>
    <w:p w:rsidR="00D83E91" w:rsidRPr="00DC2E4A" w:rsidRDefault="00D83E91" w:rsidP="00D83E91">
      <w:pPr>
        <w:pStyle w:val="a3"/>
        <w:widowControl w:val="0"/>
        <w:ind w:right="-2"/>
        <w:rPr>
          <w:color w:val="000000" w:themeColor="text1"/>
          <w:sz w:val="24"/>
          <w:szCs w:val="24"/>
        </w:rPr>
      </w:pPr>
    </w:p>
    <w:p w:rsidR="00D83E91" w:rsidRPr="00DC2E4A" w:rsidRDefault="00D83E91" w:rsidP="004664EF">
      <w:pPr>
        <w:pStyle w:val="a3"/>
        <w:widowControl w:val="0"/>
        <w:spacing w:line="372" w:lineRule="auto"/>
        <w:rPr>
          <w:color w:val="000000" w:themeColor="text1"/>
          <w:sz w:val="24"/>
          <w:szCs w:val="24"/>
        </w:rPr>
      </w:pPr>
      <w:proofErr w:type="gramStart"/>
      <w:r w:rsidRPr="00DC2E4A">
        <w:rPr>
          <w:color w:val="000000" w:themeColor="text1"/>
          <w:sz w:val="24"/>
          <w:szCs w:val="24"/>
        </w:rPr>
        <w:t xml:space="preserve">Анализ исполнения основных характеристик и текстовых статей Федерального закона от 19 декабря 2016 г. № 415-ФЗ «О федеральном бюджете на 2017 год и на плановый период 2018 и 2019 годов» (далее – Федеральный закон № 415-ФЗ), </w:t>
      </w:r>
      <w:r w:rsidR="005B5F14" w:rsidRPr="00DC2E4A">
        <w:rPr>
          <w:color w:val="000000" w:themeColor="text1"/>
          <w:sz w:val="24"/>
          <w:szCs w:val="24"/>
        </w:rPr>
        <w:t>Федерального закона от 1 июля 2017 г. № 157-ФЗ «О внесении изменений в Федеральный закон «О федеральном бюджете на 2017 год и на плановый период 2018 и 2019</w:t>
      </w:r>
      <w:proofErr w:type="gramEnd"/>
      <w:r w:rsidR="005B5F14" w:rsidRPr="00DC2E4A">
        <w:rPr>
          <w:color w:val="000000" w:themeColor="text1"/>
          <w:sz w:val="24"/>
          <w:szCs w:val="24"/>
        </w:rPr>
        <w:t xml:space="preserve"> </w:t>
      </w:r>
      <w:proofErr w:type="gramStart"/>
      <w:r w:rsidR="005B5F14" w:rsidRPr="00DC2E4A">
        <w:rPr>
          <w:color w:val="000000" w:themeColor="text1"/>
          <w:sz w:val="24"/>
          <w:szCs w:val="24"/>
        </w:rPr>
        <w:t xml:space="preserve">годов» (далее – Федеральный закон </w:t>
      </w:r>
      <w:r w:rsidR="005C1317" w:rsidRPr="00DC2E4A">
        <w:rPr>
          <w:color w:val="000000" w:themeColor="text1"/>
          <w:sz w:val="24"/>
          <w:szCs w:val="24"/>
        </w:rPr>
        <w:t xml:space="preserve">№ 157-ФЗ или Федеральный закон </w:t>
      </w:r>
      <w:r w:rsidR="005B5F14" w:rsidRPr="00DC2E4A">
        <w:rPr>
          <w:color w:val="000000" w:themeColor="text1"/>
          <w:sz w:val="24"/>
          <w:szCs w:val="24"/>
        </w:rPr>
        <w:t xml:space="preserve">№ 415-ФЗ (с изменениями), </w:t>
      </w:r>
      <w:r w:rsidRPr="00DC2E4A">
        <w:rPr>
          <w:color w:val="000000" w:themeColor="text1"/>
          <w:sz w:val="24"/>
          <w:szCs w:val="24"/>
        </w:rPr>
        <w:t>а также сводной бюджетной росписи с учетом изменений на 2017 год (далее – сводная роспись с изменениями) показал следующее.</w:t>
      </w:r>
      <w:proofErr w:type="gramEnd"/>
    </w:p>
    <w:p w:rsidR="004664EF" w:rsidRPr="00DC2E4A" w:rsidRDefault="004664EF" w:rsidP="004664EF">
      <w:pPr>
        <w:spacing w:line="372" w:lineRule="auto"/>
        <w:ind w:left="0" w:right="0"/>
        <w:rPr>
          <w:b/>
          <w:color w:val="000000" w:themeColor="text1"/>
          <w:sz w:val="24"/>
          <w:szCs w:val="24"/>
        </w:rPr>
      </w:pPr>
      <w:r w:rsidRPr="00DC2E4A">
        <w:rPr>
          <w:b/>
          <w:color w:val="000000" w:themeColor="text1"/>
          <w:sz w:val="24"/>
          <w:szCs w:val="24"/>
        </w:rPr>
        <w:t xml:space="preserve">1. </w:t>
      </w:r>
      <w:r w:rsidRPr="00DC2E4A">
        <w:rPr>
          <w:color w:val="000000" w:themeColor="text1"/>
          <w:sz w:val="24"/>
          <w:szCs w:val="24"/>
        </w:rPr>
        <w:t xml:space="preserve">Исполнение федерального бюджета в январе - июле 2017 года происходило в условиях низкой инфляции и роста ряда видов экономической деятельности, при этом оборот розничной торговли и реальные располагаемые денежные доходы населения продолжали снижаться. Цены на нефть (в среднем за период) сложились на более высоком уровне по сравнению с аналогичным периодом 2016 года, при этом их ежемесячная динамика была разнонаправленной. После укрепления в январе – мае динамика курса рубля в июне – июле сменилась на </w:t>
      </w:r>
      <w:proofErr w:type="gramStart"/>
      <w:r w:rsidRPr="00DC2E4A">
        <w:rPr>
          <w:color w:val="000000" w:themeColor="text1"/>
          <w:sz w:val="24"/>
          <w:szCs w:val="24"/>
        </w:rPr>
        <w:t>противоположную</w:t>
      </w:r>
      <w:proofErr w:type="gramEnd"/>
      <w:r w:rsidRPr="00DC2E4A">
        <w:rPr>
          <w:color w:val="000000" w:themeColor="text1"/>
          <w:sz w:val="24"/>
          <w:szCs w:val="24"/>
        </w:rPr>
        <w:t>.</w:t>
      </w:r>
    </w:p>
    <w:p w:rsidR="005C1317" w:rsidRPr="00DC2E4A" w:rsidRDefault="005C1317" w:rsidP="004664EF">
      <w:pPr>
        <w:spacing w:line="372" w:lineRule="auto"/>
        <w:ind w:left="0" w:right="0"/>
        <w:rPr>
          <w:color w:val="000000" w:themeColor="text1"/>
          <w:sz w:val="24"/>
          <w:szCs w:val="24"/>
        </w:rPr>
      </w:pPr>
      <w:r w:rsidRPr="00DC2E4A">
        <w:rPr>
          <w:b/>
          <w:color w:val="000000" w:themeColor="text1"/>
          <w:sz w:val="24"/>
          <w:szCs w:val="24"/>
        </w:rPr>
        <w:t>1.1. </w:t>
      </w:r>
      <w:r w:rsidRPr="00DC2E4A">
        <w:rPr>
          <w:color w:val="000000" w:themeColor="text1"/>
          <w:sz w:val="24"/>
          <w:szCs w:val="24"/>
        </w:rPr>
        <w:t>Утвержденные статьей 1 Федерального закона № 415-ФЗ (с изменениями) основные характеристики федерального бюджета на 2017 год определены исходя из прогнозируемого объема ВВП в размере 92 190,0 млрд. рублей и уровня инфляции, не превышающего 3,8 % (декабрь 2017 года к декабрю 2016 года).</w:t>
      </w:r>
    </w:p>
    <w:p w:rsidR="005C1317" w:rsidRPr="00DC2E4A" w:rsidRDefault="00921C40" w:rsidP="004664EF">
      <w:pPr>
        <w:widowControl w:val="0"/>
        <w:spacing w:line="372" w:lineRule="auto"/>
        <w:ind w:left="0" w:right="0"/>
        <w:rPr>
          <w:b/>
          <w:color w:val="000000" w:themeColor="text1"/>
          <w:sz w:val="24"/>
          <w:szCs w:val="24"/>
        </w:rPr>
      </w:pPr>
      <w:r w:rsidRPr="00DC2E4A">
        <w:rPr>
          <w:b/>
          <w:color w:val="000000" w:themeColor="text1"/>
          <w:sz w:val="24"/>
          <w:szCs w:val="24"/>
        </w:rPr>
        <w:t>1</w:t>
      </w:r>
      <w:r w:rsidR="005C1317" w:rsidRPr="00DC2E4A">
        <w:rPr>
          <w:b/>
          <w:color w:val="000000" w:themeColor="text1"/>
          <w:sz w:val="24"/>
          <w:szCs w:val="24"/>
        </w:rPr>
        <w:t>.</w:t>
      </w:r>
      <w:r w:rsidR="004664EF" w:rsidRPr="00DC2E4A">
        <w:rPr>
          <w:b/>
          <w:color w:val="000000" w:themeColor="text1"/>
          <w:sz w:val="24"/>
          <w:szCs w:val="24"/>
        </w:rPr>
        <w:t>2</w:t>
      </w:r>
      <w:r w:rsidR="005C1317" w:rsidRPr="00DC2E4A">
        <w:rPr>
          <w:b/>
          <w:color w:val="000000" w:themeColor="text1"/>
          <w:sz w:val="24"/>
          <w:szCs w:val="24"/>
        </w:rPr>
        <w:t>. </w:t>
      </w:r>
      <w:proofErr w:type="gramStart"/>
      <w:r w:rsidR="005C1317" w:rsidRPr="00DC2E4A">
        <w:rPr>
          <w:color w:val="000000" w:themeColor="text1"/>
          <w:sz w:val="24"/>
          <w:szCs w:val="24"/>
        </w:rPr>
        <w:t>В январе – июле 2017 года</w:t>
      </w:r>
      <w:r w:rsidR="005C1317" w:rsidRPr="00DC2E4A">
        <w:rPr>
          <w:b/>
          <w:color w:val="000000" w:themeColor="text1"/>
          <w:sz w:val="24"/>
          <w:szCs w:val="24"/>
        </w:rPr>
        <w:t xml:space="preserve"> средняя цена на нефть марки «Юралс»</w:t>
      </w:r>
      <w:r w:rsidR="005C1317" w:rsidRPr="00DC2E4A">
        <w:rPr>
          <w:color w:val="000000" w:themeColor="text1"/>
          <w:sz w:val="24"/>
          <w:szCs w:val="24"/>
        </w:rPr>
        <w:t xml:space="preserve"> составила </w:t>
      </w:r>
      <w:r w:rsidR="005C1317" w:rsidRPr="00DC2E4A">
        <w:rPr>
          <w:b/>
          <w:color w:val="000000" w:themeColor="text1"/>
          <w:sz w:val="24"/>
          <w:szCs w:val="24"/>
        </w:rPr>
        <w:t>49,8</w:t>
      </w:r>
      <w:r w:rsidR="005C1317" w:rsidRPr="00DC2E4A">
        <w:rPr>
          <w:color w:val="000000" w:themeColor="text1"/>
          <w:sz w:val="24"/>
          <w:szCs w:val="24"/>
        </w:rPr>
        <w:t xml:space="preserve"> доллара США за баррель, что на 11,33 доллара США, или на 29,4 % выше, чем в январе - июле 2016 года (38,47 доллара США), и на 4,2 доллара США, или на 9,2 % выше среднегодовой прогнозной цены на нефть на 2017 год, учтенной при расчетах к Федеральному закону № 415-ФЗ </w:t>
      </w:r>
      <w:r w:rsidR="004664EF" w:rsidRPr="00DC2E4A">
        <w:rPr>
          <w:color w:val="000000" w:themeColor="text1"/>
          <w:sz w:val="24"/>
          <w:szCs w:val="24"/>
        </w:rPr>
        <w:t>(</w:t>
      </w:r>
      <w:r w:rsidR="005C1317" w:rsidRPr="00DC2E4A">
        <w:rPr>
          <w:color w:val="000000" w:themeColor="text1"/>
          <w:sz w:val="24"/>
          <w:szCs w:val="24"/>
        </w:rPr>
        <w:t>с</w:t>
      </w:r>
      <w:proofErr w:type="gramEnd"/>
      <w:r w:rsidR="005C1317" w:rsidRPr="00DC2E4A">
        <w:rPr>
          <w:color w:val="000000" w:themeColor="text1"/>
          <w:sz w:val="24"/>
          <w:szCs w:val="24"/>
        </w:rPr>
        <w:t xml:space="preserve"> изменениями</w:t>
      </w:r>
      <w:r w:rsidR="004664EF" w:rsidRPr="00DC2E4A">
        <w:rPr>
          <w:color w:val="000000" w:themeColor="text1"/>
          <w:sz w:val="24"/>
          <w:szCs w:val="24"/>
        </w:rPr>
        <w:t>)</w:t>
      </w:r>
      <w:r w:rsidR="005C1317" w:rsidRPr="00DC2E4A">
        <w:rPr>
          <w:color w:val="000000" w:themeColor="text1"/>
          <w:sz w:val="24"/>
          <w:szCs w:val="24"/>
        </w:rPr>
        <w:t xml:space="preserve"> (45,6 доллара США за баррель).</w:t>
      </w:r>
      <w:r w:rsidR="005C1317" w:rsidRPr="00DC2E4A">
        <w:rPr>
          <w:b/>
          <w:color w:val="000000" w:themeColor="text1"/>
          <w:sz w:val="24"/>
          <w:szCs w:val="24"/>
        </w:rPr>
        <w:t xml:space="preserve"> </w:t>
      </w:r>
    </w:p>
    <w:p w:rsidR="005C1317" w:rsidRPr="00DC2E4A" w:rsidRDefault="005C1317" w:rsidP="004664EF">
      <w:pPr>
        <w:widowControl w:val="0"/>
        <w:spacing w:line="372" w:lineRule="auto"/>
        <w:ind w:left="0" w:right="0"/>
        <w:rPr>
          <w:color w:val="000000" w:themeColor="text1"/>
          <w:sz w:val="24"/>
          <w:szCs w:val="24"/>
        </w:rPr>
      </w:pPr>
      <w:r w:rsidRPr="00DC2E4A">
        <w:rPr>
          <w:color w:val="000000" w:themeColor="text1"/>
          <w:sz w:val="24"/>
          <w:szCs w:val="24"/>
        </w:rPr>
        <w:t>В июле 2017 года после двух месяцев снижения средняя цена на нефть марки «Юралс» выросла и составила 47,8 доллара США за баррель, превысив показатель аналогичного месяца предыдущего года на 4,5 доллара США. В август</w:t>
      </w:r>
      <w:r w:rsidR="00C17106">
        <w:rPr>
          <w:color w:val="000000" w:themeColor="text1"/>
          <w:sz w:val="24"/>
          <w:szCs w:val="24"/>
        </w:rPr>
        <w:t>е</w:t>
      </w:r>
      <w:r w:rsidRPr="00DC2E4A">
        <w:rPr>
          <w:color w:val="000000" w:themeColor="text1"/>
          <w:sz w:val="24"/>
          <w:szCs w:val="24"/>
        </w:rPr>
        <w:t xml:space="preserve"> по</w:t>
      </w:r>
      <w:r w:rsidR="001A3CBC">
        <w:rPr>
          <w:color w:val="000000" w:themeColor="text1"/>
          <w:sz w:val="24"/>
          <w:szCs w:val="24"/>
        </w:rPr>
        <w:t>ложительная</w:t>
      </w:r>
      <w:r w:rsidRPr="00DC2E4A">
        <w:rPr>
          <w:color w:val="000000" w:themeColor="text1"/>
          <w:sz w:val="24"/>
          <w:szCs w:val="24"/>
        </w:rPr>
        <w:t xml:space="preserve"> динамика продолжилась, чему способствовало снижение уровня запасов в США и улучшение прогнозных оценок спроса на нефть в 2017 году Международным энергетическим агентством и ОПЕК.</w:t>
      </w:r>
    </w:p>
    <w:p w:rsidR="005C1317" w:rsidRPr="00DC2E4A" w:rsidRDefault="005C1317" w:rsidP="004664EF">
      <w:pPr>
        <w:widowControl w:val="0"/>
        <w:spacing w:line="372" w:lineRule="auto"/>
        <w:ind w:left="0" w:right="0"/>
        <w:rPr>
          <w:color w:val="000000" w:themeColor="text1"/>
          <w:sz w:val="24"/>
          <w:szCs w:val="24"/>
        </w:rPr>
      </w:pPr>
      <w:r w:rsidRPr="00DC2E4A">
        <w:rPr>
          <w:color w:val="000000" w:themeColor="text1"/>
          <w:sz w:val="24"/>
          <w:szCs w:val="24"/>
        </w:rPr>
        <w:t>Динамика цены</w:t>
      </w:r>
      <w:r w:rsidRPr="00DC2E4A">
        <w:rPr>
          <w:b/>
          <w:color w:val="000000" w:themeColor="text1"/>
          <w:sz w:val="24"/>
          <w:szCs w:val="24"/>
        </w:rPr>
        <w:t xml:space="preserve"> </w:t>
      </w:r>
      <w:r w:rsidRPr="00DC2E4A">
        <w:rPr>
          <w:color w:val="000000" w:themeColor="text1"/>
          <w:sz w:val="24"/>
          <w:szCs w:val="24"/>
        </w:rPr>
        <w:t>на нефть марки «Юралс» в 2016 и 2017 годах представлена в следующей таблице.</w:t>
      </w:r>
    </w:p>
    <w:p w:rsidR="005C1317" w:rsidRPr="00DC2E4A" w:rsidRDefault="005C1317" w:rsidP="005C1317">
      <w:pPr>
        <w:widowControl w:val="0"/>
        <w:spacing w:line="240" w:lineRule="auto"/>
        <w:ind w:right="-2"/>
        <w:jc w:val="right"/>
        <w:rPr>
          <w:color w:val="000000" w:themeColor="text1"/>
          <w:sz w:val="18"/>
          <w:szCs w:val="18"/>
        </w:rPr>
      </w:pPr>
      <w:r w:rsidRPr="00DC2E4A">
        <w:rPr>
          <w:color w:val="000000" w:themeColor="text1"/>
          <w:sz w:val="18"/>
          <w:szCs w:val="18"/>
        </w:rPr>
        <w:lastRenderedPageBreak/>
        <w:t>(долларов США, в среднем за месяц)</w:t>
      </w:r>
    </w:p>
    <w:tbl>
      <w:tblPr>
        <w:tblStyle w:val="afff8"/>
        <w:tblW w:w="0" w:type="auto"/>
        <w:tblLook w:val="04A0" w:firstRow="1" w:lastRow="0" w:firstColumn="1" w:lastColumn="0" w:noHBand="0" w:noVBand="1"/>
      </w:tblPr>
      <w:tblGrid>
        <w:gridCol w:w="791"/>
        <w:gridCol w:w="912"/>
        <w:gridCol w:w="1022"/>
        <w:gridCol w:w="826"/>
        <w:gridCol w:w="938"/>
        <w:gridCol w:w="812"/>
        <w:gridCol w:w="825"/>
        <w:gridCol w:w="812"/>
        <w:gridCol w:w="1414"/>
        <w:gridCol w:w="1501"/>
      </w:tblGrid>
      <w:tr w:rsidR="00DC2E4A" w:rsidRPr="00DC2E4A" w:rsidTr="005C1317">
        <w:tc>
          <w:tcPr>
            <w:tcW w:w="792" w:type="dxa"/>
          </w:tcPr>
          <w:p w:rsidR="005C1317" w:rsidRPr="00DC2E4A" w:rsidRDefault="005C1317" w:rsidP="005C1317">
            <w:pPr>
              <w:widowControl w:val="0"/>
              <w:spacing w:line="240" w:lineRule="auto"/>
              <w:ind w:left="0" w:right="0" w:firstLine="0"/>
              <w:jc w:val="center"/>
              <w:rPr>
                <w:b/>
                <w:color w:val="000000" w:themeColor="text1"/>
                <w:sz w:val="20"/>
                <w:szCs w:val="20"/>
              </w:rPr>
            </w:pPr>
          </w:p>
        </w:tc>
        <w:tc>
          <w:tcPr>
            <w:tcW w:w="91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Январь</w:t>
            </w:r>
          </w:p>
        </w:tc>
        <w:tc>
          <w:tcPr>
            <w:tcW w:w="102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Февраль</w:t>
            </w:r>
          </w:p>
        </w:tc>
        <w:tc>
          <w:tcPr>
            <w:tcW w:w="826"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Март</w:t>
            </w:r>
          </w:p>
        </w:tc>
        <w:tc>
          <w:tcPr>
            <w:tcW w:w="938"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 xml:space="preserve">Апрель </w:t>
            </w:r>
          </w:p>
        </w:tc>
        <w:tc>
          <w:tcPr>
            <w:tcW w:w="81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Май</w:t>
            </w:r>
          </w:p>
        </w:tc>
        <w:tc>
          <w:tcPr>
            <w:tcW w:w="825"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Июнь</w:t>
            </w:r>
          </w:p>
        </w:tc>
        <w:tc>
          <w:tcPr>
            <w:tcW w:w="81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Июль</w:t>
            </w:r>
          </w:p>
        </w:tc>
        <w:tc>
          <w:tcPr>
            <w:tcW w:w="1414" w:type="dxa"/>
          </w:tcPr>
          <w:p w:rsidR="005C1317" w:rsidRPr="00DC2E4A" w:rsidRDefault="005C1317" w:rsidP="00C17106">
            <w:pPr>
              <w:widowControl w:val="0"/>
              <w:spacing w:line="240" w:lineRule="auto"/>
              <w:ind w:left="0" w:right="0" w:firstLine="0"/>
              <w:jc w:val="center"/>
              <w:rPr>
                <w:b/>
                <w:color w:val="000000" w:themeColor="text1"/>
                <w:sz w:val="20"/>
                <w:szCs w:val="20"/>
              </w:rPr>
            </w:pPr>
            <w:r w:rsidRPr="00DC2E4A">
              <w:rPr>
                <w:b/>
                <w:color w:val="000000" w:themeColor="text1"/>
                <w:sz w:val="20"/>
                <w:szCs w:val="20"/>
              </w:rPr>
              <w:t>Август</w:t>
            </w:r>
            <w:r w:rsidRPr="00DC2E4A">
              <w:rPr>
                <w:b/>
                <w:color w:val="000000" w:themeColor="text1"/>
                <w:sz w:val="20"/>
                <w:szCs w:val="20"/>
              </w:rPr>
              <w:br/>
              <w:t>(</w:t>
            </w:r>
            <w:r w:rsidR="00CB0C7E">
              <w:rPr>
                <w:b/>
                <w:color w:val="000000" w:themeColor="text1"/>
                <w:sz w:val="20"/>
                <w:szCs w:val="20"/>
              </w:rPr>
              <w:t>0</w:t>
            </w:r>
            <w:r w:rsidRPr="00DC2E4A">
              <w:rPr>
                <w:b/>
                <w:color w:val="000000" w:themeColor="text1"/>
                <w:sz w:val="20"/>
                <w:szCs w:val="20"/>
              </w:rPr>
              <w:t>1.08-</w:t>
            </w:r>
            <w:r w:rsidR="00C17106">
              <w:rPr>
                <w:b/>
                <w:color w:val="000000" w:themeColor="text1"/>
                <w:sz w:val="20"/>
                <w:szCs w:val="20"/>
              </w:rPr>
              <w:t>25</w:t>
            </w:r>
            <w:r w:rsidRPr="00DC2E4A">
              <w:rPr>
                <w:b/>
                <w:color w:val="000000" w:themeColor="text1"/>
                <w:sz w:val="20"/>
                <w:szCs w:val="20"/>
              </w:rPr>
              <w:t>.08)</w:t>
            </w:r>
          </w:p>
        </w:tc>
        <w:tc>
          <w:tcPr>
            <w:tcW w:w="1501" w:type="dxa"/>
          </w:tcPr>
          <w:p w:rsidR="005C1317" w:rsidRPr="00DC2E4A" w:rsidRDefault="005C1317" w:rsidP="00CB0C7E">
            <w:pPr>
              <w:widowControl w:val="0"/>
              <w:spacing w:line="240" w:lineRule="auto"/>
              <w:ind w:left="0" w:right="0" w:firstLine="0"/>
              <w:jc w:val="center"/>
              <w:rPr>
                <w:b/>
                <w:color w:val="000000" w:themeColor="text1"/>
                <w:sz w:val="20"/>
                <w:szCs w:val="20"/>
              </w:rPr>
            </w:pPr>
            <w:r w:rsidRPr="00DC2E4A">
              <w:rPr>
                <w:b/>
                <w:color w:val="000000" w:themeColor="text1"/>
                <w:sz w:val="20"/>
                <w:szCs w:val="20"/>
              </w:rPr>
              <w:t xml:space="preserve">С начала года (на </w:t>
            </w:r>
            <w:r w:rsidR="00CB0C7E">
              <w:rPr>
                <w:b/>
                <w:color w:val="000000" w:themeColor="text1"/>
                <w:sz w:val="20"/>
                <w:szCs w:val="20"/>
              </w:rPr>
              <w:t>25</w:t>
            </w:r>
            <w:r w:rsidRPr="00DC2E4A">
              <w:rPr>
                <w:b/>
                <w:color w:val="000000" w:themeColor="text1"/>
                <w:sz w:val="20"/>
                <w:szCs w:val="20"/>
              </w:rPr>
              <w:t>.08)</w:t>
            </w:r>
          </w:p>
        </w:tc>
      </w:tr>
      <w:tr w:rsidR="00DC2E4A" w:rsidRPr="00DC2E4A" w:rsidTr="005C1317">
        <w:tc>
          <w:tcPr>
            <w:tcW w:w="792" w:type="dxa"/>
            <w:shd w:val="clear" w:color="auto" w:fill="auto"/>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2016</w:t>
            </w:r>
          </w:p>
        </w:tc>
        <w:tc>
          <w:tcPr>
            <w:tcW w:w="912"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28,53</w:t>
            </w:r>
          </w:p>
        </w:tc>
        <w:tc>
          <w:tcPr>
            <w:tcW w:w="1022"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30,34</w:t>
            </w:r>
          </w:p>
        </w:tc>
        <w:tc>
          <w:tcPr>
            <w:tcW w:w="826"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36,37</w:t>
            </w:r>
          </w:p>
        </w:tc>
        <w:tc>
          <w:tcPr>
            <w:tcW w:w="938"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39,34</w:t>
            </w:r>
          </w:p>
        </w:tc>
        <w:tc>
          <w:tcPr>
            <w:tcW w:w="812"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44,59</w:t>
            </w:r>
          </w:p>
        </w:tc>
        <w:tc>
          <w:tcPr>
            <w:tcW w:w="825"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46,23</w:t>
            </w:r>
          </w:p>
        </w:tc>
        <w:tc>
          <w:tcPr>
            <w:tcW w:w="812"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43,31</w:t>
            </w:r>
          </w:p>
        </w:tc>
        <w:tc>
          <w:tcPr>
            <w:tcW w:w="1414" w:type="dxa"/>
          </w:tcPr>
          <w:p w:rsidR="005C1317" w:rsidRPr="00DC2E4A" w:rsidRDefault="00CB0C7E" w:rsidP="005C1317">
            <w:pPr>
              <w:widowControl w:val="0"/>
              <w:spacing w:line="240" w:lineRule="auto"/>
              <w:ind w:left="0" w:right="0" w:firstLine="0"/>
              <w:jc w:val="center"/>
              <w:rPr>
                <w:color w:val="000000" w:themeColor="text1"/>
                <w:sz w:val="20"/>
                <w:szCs w:val="20"/>
              </w:rPr>
            </w:pPr>
            <w:r>
              <w:rPr>
                <w:color w:val="000000" w:themeColor="text1"/>
                <w:sz w:val="20"/>
                <w:szCs w:val="20"/>
              </w:rPr>
              <w:t>43,40</w:t>
            </w:r>
          </w:p>
        </w:tc>
        <w:tc>
          <w:tcPr>
            <w:tcW w:w="1501" w:type="dxa"/>
            <w:shd w:val="clear" w:color="auto" w:fill="auto"/>
          </w:tcPr>
          <w:p w:rsidR="005C1317" w:rsidRPr="00DC2E4A" w:rsidRDefault="00CB0C7E" w:rsidP="005C1317">
            <w:pPr>
              <w:widowControl w:val="0"/>
              <w:spacing w:line="240" w:lineRule="auto"/>
              <w:ind w:left="0" w:right="0" w:firstLine="0"/>
              <w:jc w:val="center"/>
              <w:rPr>
                <w:color w:val="000000" w:themeColor="text1"/>
                <w:sz w:val="20"/>
                <w:szCs w:val="20"/>
              </w:rPr>
            </w:pPr>
            <w:r>
              <w:rPr>
                <w:color w:val="000000" w:themeColor="text1"/>
                <w:sz w:val="20"/>
                <w:szCs w:val="20"/>
              </w:rPr>
              <w:t>39,04</w:t>
            </w:r>
          </w:p>
        </w:tc>
      </w:tr>
      <w:tr w:rsidR="005C1317" w:rsidRPr="00DC2E4A" w:rsidTr="005C1317">
        <w:tc>
          <w:tcPr>
            <w:tcW w:w="79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2017</w:t>
            </w:r>
          </w:p>
        </w:tc>
        <w:tc>
          <w:tcPr>
            <w:tcW w:w="91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53,06</w:t>
            </w:r>
          </w:p>
        </w:tc>
        <w:tc>
          <w:tcPr>
            <w:tcW w:w="102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53,33</w:t>
            </w:r>
          </w:p>
        </w:tc>
        <w:tc>
          <w:tcPr>
            <w:tcW w:w="826"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49,61</w:t>
            </w:r>
          </w:p>
        </w:tc>
        <w:tc>
          <w:tcPr>
            <w:tcW w:w="938"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51,00</w:t>
            </w:r>
          </w:p>
        </w:tc>
        <w:tc>
          <w:tcPr>
            <w:tcW w:w="81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48,96</w:t>
            </w:r>
          </w:p>
        </w:tc>
        <w:tc>
          <w:tcPr>
            <w:tcW w:w="825"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45,41</w:t>
            </w:r>
          </w:p>
        </w:tc>
        <w:tc>
          <w:tcPr>
            <w:tcW w:w="81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47,80</w:t>
            </w:r>
          </w:p>
        </w:tc>
        <w:tc>
          <w:tcPr>
            <w:tcW w:w="1414" w:type="dxa"/>
          </w:tcPr>
          <w:p w:rsidR="005C1317" w:rsidRPr="00DC2E4A" w:rsidRDefault="005C1317" w:rsidP="00CB0C7E">
            <w:pPr>
              <w:widowControl w:val="0"/>
              <w:spacing w:line="240" w:lineRule="auto"/>
              <w:ind w:left="0" w:right="0" w:firstLine="0"/>
              <w:jc w:val="center"/>
              <w:rPr>
                <w:color w:val="000000" w:themeColor="text1"/>
                <w:sz w:val="20"/>
                <w:szCs w:val="20"/>
              </w:rPr>
            </w:pPr>
            <w:r w:rsidRPr="00DC2E4A">
              <w:rPr>
                <w:color w:val="000000" w:themeColor="text1"/>
                <w:sz w:val="20"/>
                <w:szCs w:val="20"/>
              </w:rPr>
              <w:t>51,</w:t>
            </w:r>
            <w:r w:rsidR="00CB0C7E">
              <w:rPr>
                <w:color w:val="000000" w:themeColor="text1"/>
                <w:sz w:val="20"/>
                <w:szCs w:val="20"/>
              </w:rPr>
              <w:t>17</w:t>
            </w:r>
          </w:p>
        </w:tc>
        <w:tc>
          <w:tcPr>
            <w:tcW w:w="1501" w:type="dxa"/>
          </w:tcPr>
          <w:p w:rsidR="005C1317" w:rsidRPr="00DC2E4A" w:rsidRDefault="005C1317" w:rsidP="00CB0C7E">
            <w:pPr>
              <w:widowControl w:val="0"/>
              <w:spacing w:line="240" w:lineRule="auto"/>
              <w:ind w:left="0" w:right="0" w:firstLine="0"/>
              <w:jc w:val="center"/>
              <w:rPr>
                <w:color w:val="000000" w:themeColor="text1"/>
                <w:sz w:val="20"/>
                <w:szCs w:val="20"/>
              </w:rPr>
            </w:pPr>
            <w:r w:rsidRPr="00DC2E4A">
              <w:rPr>
                <w:color w:val="000000" w:themeColor="text1"/>
                <w:sz w:val="20"/>
                <w:szCs w:val="20"/>
              </w:rPr>
              <w:t>49,9</w:t>
            </w:r>
            <w:r w:rsidR="00CB0C7E">
              <w:rPr>
                <w:color w:val="000000" w:themeColor="text1"/>
                <w:sz w:val="20"/>
                <w:szCs w:val="20"/>
              </w:rPr>
              <w:t>6</w:t>
            </w:r>
          </w:p>
        </w:tc>
      </w:tr>
    </w:tbl>
    <w:p w:rsidR="005C1317" w:rsidRPr="00DC2E4A" w:rsidRDefault="005C1317" w:rsidP="005C1317">
      <w:pPr>
        <w:widowControl w:val="0"/>
        <w:spacing w:line="240" w:lineRule="auto"/>
        <w:rPr>
          <w:color w:val="000000" w:themeColor="text1"/>
          <w:sz w:val="16"/>
          <w:szCs w:val="16"/>
          <w:highlight w:val="yellow"/>
        </w:rPr>
      </w:pPr>
    </w:p>
    <w:p w:rsidR="005C1317" w:rsidRPr="00DC2E4A" w:rsidRDefault="005C1317" w:rsidP="00414D6E">
      <w:pPr>
        <w:widowControl w:val="0"/>
        <w:tabs>
          <w:tab w:val="left" w:pos="10490"/>
        </w:tabs>
        <w:spacing w:line="372" w:lineRule="auto"/>
        <w:ind w:left="0" w:right="0"/>
        <w:rPr>
          <w:color w:val="000000" w:themeColor="text1"/>
          <w:sz w:val="24"/>
          <w:szCs w:val="24"/>
        </w:rPr>
      </w:pPr>
      <w:r w:rsidRPr="00DC2E4A">
        <w:rPr>
          <w:b/>
          <w:color w:val="000000" w:themeColor="text1"/>
          <w:sz w:val="24"/>
          <w:szCs w:val="24"/>
        </w:rPr>
        <w:t>1.</w:t>
      </w:r>
      <w:r w:rsidR="004664EF" w:rsidRPr="00DC2E4A">
        <w:rPr>
          <w:b/>
          <w:color w:val="000000" w:themeColor="text1"/>
          <w:sz w:val="24"/>
          <w:szCs w:val="24"/>
        </w:rPr>
        <w:t>3</w:t>
      </w:r>
      <w:r w:rsidRPr="00DC2E4A">
        <w:rPr>
          <w:b/>
          <w:color w:val="000000" w:themeColor="text1"/>
          <w:sz w:val="24"/>
          <w:szCs w:val="24"/>
        </w:rPr>
        <w:t>. </w:t>
      </w:r>
      <w:proofErr w:type="gramStart"/>
      <w:r w:rsidRPr="00DC2E4A">
        <w:rPr>
          <w:b/>
          <w:color w:val="000000" w:themeColor="text1"/>
          <w:sz w:val="24"/>
          <w:szCs w:val="24"/>
        </w:rPr>
        <w:t>Официальный курс доллара США к рублю</w:t>
      </w:r>
      <w:r w:rsidRPr="00DC2E4A">
        <w:rPr>
          <w:color w:val="000000" w:themeColor="text1"/>
          <w:sz w:val="24"/>
          <w:szCs w:val="24"/>
        </w:rPr>
        <w:t xml:space="preserve"> в январе - июле 2017 года составил </w:t>
      </w:r>
      <w:r w:rsidRPr="00DC2E4A">
        <w:rPr>
          <w:b/>
          <w:color w:val="000000" w:themeColor="text1"/>
          <w:sz w:val="24"/>
          <w:szCs w:val="24"/>
        </w:rPr>
        <w:t>59,67</w:t>
      </w:r>
      <w:r w:rsidRPr="00DC2E4A">
        <w:rPr>
          <w:color w:val="000000" w:themeColor="text1"/>
          <w:sz w:val="24"/>
          <w:szCs w:val="24"/>
        </w:rPr>
        <w:t xml:space="preserve"> рубля за доллар США, что на 13,8 % ниже уровня января - июля 2016 года (69,24 рубля за доллар США), и на 7,1 % ниже прогнозного уровня курса доллара США к рублю в целом на 2017 год (</w:t>
      </w:r>
      <w:r w:rsidRPr="00DC2E4A">
        <w:rPr>
          <w:b/>
          <w:color w:val="000000" w:themeColor="text1"/>
          <w:sz w:val="24"/>
          <w:szCs w:val="24"/>
        </w:rPr>
        <w:t>64,2 </w:t>
      </w:r>
      <w:r w:rsidRPr="00DC2E4A">
        <w:rPr>
          <w:b/>
          <w:bCs/>
          <w:color w:val="000000" w:themeColor="text1"/>
          <w:sz w:val="24"/>
          <w:szCs w:val="24"/>
        </w:rPr>
        <w:t xml:space="preserve">рубля </w:t>
      </w:r>
      <w:r w:rsidRPr="00DC2E4A">
        <w:rPr>
          <w:bCs/>
          <w:color w:val="000000" w:themeColor="text1"/>
          <w:sz w:val="24"/>
          <w:szCs w:val="24"/>
        </w:rPr>
        <w:t>за 1 доллар США</w:t>
      </w:r>
      <w:r w:rsidRPr="00DC2E4A">
        <w:rPr>
          <w:color w:val="000000" w:themeColor="text1"/>
          <w:sz w:val="24"/>
          <w:szCs w:val="24"/>
        </w:rPr>
        <w:t>)</w:t>
      </w:r>
      <w:r w:rsidRPr="00DC2E4A">
        <w:rPr>
          <w:bCs/>
          <w:color w:val="000000" w:themeColor="text1"/>
          <w:sz w:val="24"/>
          <w:szCs w:val="24"/>
        </w:rPr>
        <w:t xml:space="preserve">, учтенного в расчетах к </w:t>
      </w:r>
      <w:r w:rsidRPr="00DC2E4A">
        <w:rPr>
          <w:color w:val="000000" w:themeColor="text1"/>
          <w:sz w:val="24"/>
          <w:szCs w:val="24"/>
        </w:rPr>
        <w:t>Федеральному закону № 415-ФЗ</w:t>
      </w:r>
      <w:proofErr w:type="gramEnd"/>
      <w:r w:rsidRPr="00DC2E4A">
        <w:rPr>
          <w:color w:val="000000" w:themeColor="text1"/>
          <w:sz w:val="24"/>
          <w:szCs w:val="24"/>
        </w:rPr>
        <w:t xml:space="preserve"> </w:t>
      </w:r>
      <w:r w:rsidR="004664EF" w:rsidRPr="00DC2E4A">
        <w:rPr>
          <w:color w:val="000000" w:themeColor="text1"/>
          <w:sz w:val="24"/>
          <w:szCs w:val="24"/>
        </w:rPr>
        <w:t>(</w:t>
      </w:r>
      <w:r w:rsidRPr="00DC2E4A">
        <w:rPr>
          <w:color w:val="000000" w:themeColor="text1"/>
          <w:sz w:val="24"/>
          <w:szCs w:val="24"/>
        </w:rPr>
        <w:t>с изменениями</w:t>
      </w:r>
      <w:r w:rsidR="004664EF" w:rsidRPr="00DC2E4A">
        <w:rPr>
          <w:color w:val="000000" w:themeColor="text1"/>
          <w:sz w:val="24"/>
          <w:szCs w:val="24"/>
        </w:rPr>
        <w:t>)</w:t>
      </w:r>
      <w:r w:rsidRPr="00DC2E4A">
        <w:rPr>
          <w:color w:val="000000" w:themeColor="text1"/>
          <w:sz w:val="24"/>
          <w:szCs w:val="24"/>
        </w:rPr>
        <w:t>.</w:t>
      </w:r>
      <w:r w:rsidRPr="00DC2E4A">
        <w:rPr>
          <w:b/>
          <w:color w:val="000000" w:themeColor="text1"/>
          <w:sz w:val="24"/>
          <w:szCs w:val="24"/>
        </w:rPr>
        <w:t xml:space="preserve"> </w:t>
      </w:r>
    </w:p>
    <w:p w:rsidR="005C1317" w:rsidRPr="00DC2E4A" w:rsidRDefault="005C1317" w:rsidP="00414D6E">
      <w:pPr>
        <w:widowControl w:val="0"/>
        <w:tabs>
          <w:tab w:val="left" w:pos="10490"/>
        </w:tabs>
        <w:spacing w:line="372" w:lineRule="auto"/>
        <w:ind w:left="0" w:right="0"/>
        <w:rPr>
          <w:color w:val="000000" w:themeColor="text1"/>
          <w:sz w:val="24"/>
          <w:szCs w:val="24"/>
        </w:rPr>
      </w:pPr>
      <w:r w:rsidRPr="00DC2E4A">
        <w:rPr>
          <w:color w:val="000000" w:themeColor="text1"/>
          <w:sz w:val="24"/>
          <w:szCs w:val="24"/>
        </w:rPr>
        <w:t xml:space="preserve">Следует отметить, что в течение января - июля 2017 года динамика курса рубля по отношению к доллару США была разнонаправленная: в январе – апреле отмечалось его укрепление, сменившееся ослаблением в мае – июле. В </w:t>
      </w:r>
      <w:r w:rsidR="00CB0C7E">
        <w:rPr>
          <w:color w:val="000000" w:themeColor="text1"/>
          <w:sz w:val="24"/>
          <w:szCs w:val="24"/>
        </w:rPr>
        <w:t xml:space="preserve">среднем за </w:t>
      </w:r>
      <w:r w:rsidRPr="00DC2E4A">
        <w:rPr>
          <w:color w:val="000000" w:themeColor="text1"/>
          <w:sz w:val="24"/>
          <w:szCs w:val="24"/>
        </w:rPr>
        <w:t>август</w:t>
      </w:r>
      <w:r w:rsidR="00CB0C7E">
        <w:rPr>
          <w:color w:val="000000" w:themeColor="text1"/>
          <w:sz w:val="24"/>
          <w:szCs w:val="24"/>
        </w:rPr>
        <w:t xml:space="preserve"> </w:t>
      </w:r>
      <w:r w:rsidRPr="00DC2E4A">
        <w:rPr>
          <w:color w:val="000000" w:themeColor="text1"/>
          <w:sz w:val="24"/>
          <w:szCs w:val="24"/>
        </w:rPr>
        <w:t>курс составил</w:t>
      </w:r>
      <w:r w:rsidRPr="00DC2E4A">
        <w:rPr>
          <w:b/>
          <w:color w:val="000000" w:themeColor="text1"/>
          <w:sz w:val="24"/>
          <w:szCs w:val="24"/>
        </w:rPr>
        <w:t xml:space="preserve"> </w:t>
      </w:r>
      <w:r w:rsidR="00CB0C7E">
        <w:rPr>
          <w:b/>
          <w:color w:val="000000" w:themeColor="text1"/>
          <w:sz w:val="24"/>
          <w:szCs w:val="24"/>
        </w:rPr>
        <w:t>59,65</w:t>
      </w:r>
      <w:r w:rsidRPr="00DC2E4A">
        <w:rPr>
          <w:color w:val="000000" w:themeColor="text1"/>
          <w:sz w:val="24"/>
          <w:szCs w:val="24"/>
        </w:rPr>
        <w:t xml:space="preserve"> рубля за доллар США, несмотря на рост нефтяных цен и ослабление доллара США к другим мировым валютам.</w:t>
      </w:r>
    </w:p>
    <w:p w:rsidR="005C1317" w:rsidRPr="00DC2E4A" w:rsidRDefault="005C1317" w:rsidP="00414D6E">
      <w:pPr>
        <w:widowControl w:val="0"/>
        <w:tabs>
          <w:tab w:val="left" w:pos="10490"/>
        </w:tabs>
        <w:spacing w:line="372" w:lineRule="auto"/>
        <w:ind w:left="0" w:right="0"/>
        <w:rPr>
          <w:color w:val="000000" w:themeColor="text1"/>
          <w:sz w:val="24"/>
          <w:szCs w:val="24"/>
        </w:rPr>
      </w:pPr>
      <w:r w:rsidRPr="00DC2E4A">
        <w:rPr>
          <w:color w:val="000000" w:themeColor="text1"/>
          <w:sz w:val="24"/>
          <w:szCs w:val="24"/>
        </w:rPr>
        <w:t>По данным Банка России, в июле эластичность рубля по нефти находилась вблизи своих исторических минимумов, что привело к снижению волатильности курса рубля к доллару США.</w:t>
      </w:r>
      <w:r w:rsidRPr="00DC2E4A">
        <w:rPr>
          <w:rStyle w:val="aff3"/>
          <w:color w:val="000000" w:themeColor="text1"/>
          <w:sz w:val="24"/>
          <w:szCs w:val="24"/>
        </w:rPr>
        <w:footnoteReference w:id="1"/>
      </w:r>
    </w:p>
    <w:p w:rsidR="005C1317" w:rsidRPr="00DC2E4A" w:rsidRDefault="005C1317" w:rsidP="00414D6E">
      <w:pPr>
        <w:widowControl w:val="0"/>
        <w:tabs>
          <w:tab w:val="left" w:pos="10490"/>
        </w:tabs>
        <w:spacing w:line="372" w:lineRule="auto"/>
        <w:ind w:left="0" w:right="0"/>
        <w:rPr>
          <w:color w:val="000000" w:themeColor="text1"/>
          <w:sz w:val="24"/>
          <w:szCs w:val="24"/>
        </w:rPr>
      </w:pPr>
      <w:r w:rsidRPr="00DC2E4A">
        <w:rPr>
          <w:color w:val="000000" w:themeColor="text1"/>
          <w:sz w:val="24"/>
          <w:szCs w:val="24"/>
        </w:rPr>
        <w:t>Динамика среднего номинального курса доллара США к рублю в 2016 и 2017 годах представлена в следующей таблице.</w:t>
      </w:r>
    </w:p>
    <w:p w:rsidR="005C1317" w:rsidRPr="00DC2E4A" w:rsidRDefault="005C1317" w:rsidP="005C1317">
      <w:pPr>
        <w:spacing w:line="240" w:lineRule="auto"/>
        <w:ind w:right="-2"/>
        <w:jc w:val="right"/>
        <w:rPr>
          <w:rFonts w:eastAsia="Times New Roman"/>
          <w:color w:val="000000" w:themeColor="text1"/>
          <w:sz w:val="18"/>
          <w:szCs w:val="18"/>
        </w:rPr>
      </w:pPr>
      <w:r w:rsidRPr="00DC2E4A">
        <w:rPr>
          <w:rFonts w:eastAsia="Times New Roman"/>
          <w:color w:val="000000" w:themeColor="text1"/>
          <w:sz w:val="18"/>
          <w:szCs w:val="18"/>
        </w:rPr>
        <w:t>(долларов США, за период)</w:t>
      </w:r>
    </w:p>
    <w:tbl>
      <w:tblPr>
        <w:tblStyle w:val="19"/>
        <w:tblW w:w="0" w:type="auto"/>
        <w:jc w:val="center"/>
        <w:tblLook w:val="04A0" w:firstRow="1" w:lastRow="0" w:firstColumn="1" w:lastColumn="0" w:noHBand="0" w:noVBand="1"/>
      </w:tblPr>
      <w:tblGrid>
        <w:gridCol w:w="933"/>
        <w:gridCol w:w="1110"/>
        <w:gridCol w:w="1162"/>
        <w:gridCol w:w="1027"/>
        <w:gridCol w:w="1108"/>
        <w:gridCol w:w="1005"/>
        <w:gridCol w:w="996"/>
        <w:gridCol w:w="1130"/>
        <w:gridCol w:w="1382"/>
      </w:tblGrid>
      <w:tr w:rsidR="00DC2E4A" w:rsidRPr="00DC2E4A" w:rsidTr="005C1317">
        <w:trPr>
          <w:jc w:val="center"/>
        </w:trPr>
        <w:tc>
          <w:tcPr>
            <w:tcW w:w="934"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p>
        </w:tc>
        <w:tc>
          <w:tcPr>
            <w:tcW w:w="1110"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Январь</w:t>
            </w:r>
          </w:p>
        </w:tc>
        <w:tc>
          <w:tcPr>
            <w:tcW w:w="1162"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Февраль</w:t>
            </w:r>
          </w:p>
        </w:tc>
        <w:tc>
          <w:tcPr>
            <w:tcW w:w="1027"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Март</w:t>
            </w:r>
          </w:p>
        </w:tc>
        <w:tc>
          <w:tcPr>
            <w:tcW w:w="1108"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Апрель</w:t>
            </w:r>
          </w:p>
        </w:tc>
        <w:tc>
          <w:tcPr>
            <w:tcW w:w="1005"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Май</w:t>
            </w:r>
          </w:p>
        </w:tc>
        <w:tc>
          <w:tcPr>
            <w:tcW w:w="996"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 xml:space="preserve">Июнь </w:t>
            </w:r>
          </w:p>
        </w:tc>
        <w:tc>
          <w:tcPr>
            <w:tcW w:w="1130"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 xml:space="preserve">Июль </w:t>
            </w:r>
          </w:p>
        </w:tc>
        <w:tc>
          <w:tcPr>
            <w:tcW w:w="1382" w:type="dxa"/>
          </w:tcPr>
          <w:p w:rsidR="005C1317" w:rsidRPr="00DC2E4A" w:rsidRDefault="005C1317" w:rsidP="002D180B">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Август</w:t>
            </w:r>
            <w:r w:rsidRPr="00DC2E4A">
              <w:rPr>
                <w:rFonts w:eastAsia="Times New Roman"/>
                <w:b/>
                <w:color w:val="000000" w:themeColor="text1"/>
                <w:sz w:val="20"/>
                <w:szCs w:val="20"/>
                <w:lang w:eastAsia="ru-RU"/>
              </w:rPr>
              <w:br/>
              <w:t>(</w:t>
            </w:r>
            <w:r w:rsidR="002D180B">
              <w:rPr>
                <w:rFonts w:eastAsia="Times New Roman"/>
                <w:b/>
                <w:color w:val="000000" w:themeColor="text1"/>
                <w:sz w:val="20"/>
                <w:szCs w:val="20"/>
                <w:lang w:eastAsia="ru-RU"/>
              </w:rPr>
              <w:t>расчет</w:t>
            </w:r>
            <w:r w:rsidRPr="00DC2E4A">
              <w:rPr>
                <w:rFonts w:eastAsia="Times New Roman"/>
                <w:b/>
                <w:color w:val="000000" w:themeColor="text1"/>
                <w:sz w:val="20"/>
                <w:szCs w:val="20"/>
                <w:lang w:eastAsia="ru-RU"/>
              </w:rPr>
              <w:t>)</w:t>
            </w:r>
          </w:p>
        </w:tc>
      </w:tr>
      <w:tr w:rsidR="00DC2E4A" w:rsidRPr="00DC2E4A" w:rsidTr="005C1317">
        <w:trPr>
          <w:jc w:val="center"/>
        </w:trPr>
        <w:tc>
          <w:tcPr>
            <w:tcW w:w="934"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2016</w:t>
            </w:r>
          </w:p>
        </w:tc>
        <w:tc>
          <w:tcPr>
            <w:tcW w:w="1110"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76,25</w:t>
            </w:r>
          </w:p>
        </w:tc>
        <w:tc>
          <w:tcPr>
            <w:tcW w:w="1162"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77,22</w:t>
            </w:r>
          </w:p>
        </w:tc>
        <w:tc>
          <w:tcPr>
            <w:tcW w:w="1027"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70,47</w:t>
            </w:r>
          </w:p>
        </w:tc>
        <w:tc>
          <w:tcPr>
            <w:tcW w:w="1108"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66,68</w:t>
            </w:r>
          </w:p>
        </w:tc>
        <w:tc>
          <w:tcPr>
            <w:tcW w:w="1005"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65,66</w:t>
            </w:r>
          </w:p>
        </w:tc>
        <w:tc>
          <w:tcPr>
            <w:tcW w:w="996"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65,31</w:t>
            </w:r>
          </w:p>
        </w:tc>
        <w:tc>
          <w:tcPr>
            <w:tcW w:w="1130"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64,33</w:t>
            </w:r>
          </w:p>
        </w:tc>
        <w:tc>
          <w:tcPr>
            <w:tcW w:w="1382" w:type="dxa"/>
          </w:tcPr>
          <w:p w:rsidR="005C1317" w:rsidRPr="00DC2E4A" w:rsidRDefault="002D180B" w:rsidP="005C1317">
            <w:pPr>
              <w:spacing w:line="240" w:lineRule="auto"/>
              <w:ind w:left="0" w:right="0" w:firstLine="0"/>
              <w:jc w:val="center"/>
              <w:rPr>
                <w:rFonts w:eastAsia="Times New Roman"/>
                <w:color w:val="000000" w:themeColor="text1"/>
                <w:sz w:val="20"/>
                <w:szCs w:val="20"/>
                <w:lang w:eastAsia="ru-RU"/>
              </w:rPr>
            </w:pPr>
            <w:r>
              <w:rPr>
                <w:rFonts w:eastAsia="Times New Roman"/>
                <w:color w:val="000000" w:themeColor="text1"/>
                <w:sz w:val="20"/>
                <w:szCs w:val="20"/>
                <w:lang w:eastAsia="ru-RU"/>
              </w:rPr>
              <w:t>64,92</w:t>
            </w:r>
          </w:p>
        </w:tc>
      </w:tr>
      <w:tr w:rsidR="005C1317" w:rsidRPr="00DC2E4A" w:rsidTr="005C1317">
        <w:trPr>
          <w:jc w:val="center"/>
        </w:trPr>
        <w:tc>
          <w:tcPr>
            <w:tcW w:w="934" w:type="dxa"/>
          </w:tcPr>
          <w:p w:rsidR="005C1317" w:rsidRPr="00DC2E4A" w:rsidRDefault="005C1317" w:rsidP="005C1317">
            <w:pPr>
              <w:spacing w:line="240" w:lineRule="auto"/>
              <w:ind w:left="0" w:right="0" w:firstLine="0"/>
              <w:jc w:val="center"/>
              <w:rPr>
                <w:rFonts w:eastAsia="Times New Roman"/>
                <w:b/>
                <w:color w:val="000000" w:themeColor="text1"/>
                <w:sz w:val="20"/>
                <w:szCs w:val="20"/>
                <w:lang w:eastAsia="ru-RU"/>
              </w:rPr>
            </w:pPr>
            <w:r w:rsidRPr="00DC2E4A">
              <w:rPr>
                <w:rFonts w:eastAsia="Times New Roman"/>
                <w:b/>
                <w:color w:val="000000" w:themeColor="text1"/>
                <w:sz w:val="20"/>
                <w:szCs w:val="20"/>
                <w:lang w:eastAsia="ru-RU"/>
              </w:rPr>
              <w:t>2017</w:t>
            </w:r>
          </w:p>
        </w:tc>
        <w:tc>
          <w:tcPr>
            <w:tcW w:w="1110"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59,96</w:t>
            </w:r>
          </w:p>
        </w:tc>
        <w:tc>
          <w:tcPr>
            <w:tcW w:w="1162"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58,39</w:t>
            </w:r>
          </w:p>
        </w:tc>
        <w:tc>
          <w:tcPr>
            <w:tcW w:w="1027"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58,10</w:t>
            </w:r>
          </w:p>
        </w:tc>
        <w:tc>
          <w:tcPr>
            <w:tcW w:w="1108"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56,43</w:t>
            </w:r>
          </w:p>
        </w:tc>
        <w:tc>
          <w:tcPr>
            <w:tcW w:w="1005"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57,17</w:t>
            </w:r>
          </w:p>
        </w:tc>
        <w:tc>
          <w:tcPr>
            <w:tcW w:w="996"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57,82</w:t>
            </w:r>
          </w:p>
        </w:tc>
        <w:tc>
          <w:tcPr>
            <w:tcW w:w="1130" w:type="dxa"/>
          </w:tcPr>
          <w:p w:rsidR="005C1317" w:rsidRPr="00DC2E4A" w:rsidRDefault="005C1317" w:rsidP="005C1317">
            <w:pPr>
              <w:spacing w:line="240" w:lineRule="auto"/>
              <w:ind w:left="0" w:right="0" w:firstLine="0"/>
              <w:jc w:val="center"/>
              <w:rPr>
                <w:rFonts w:eastAsia="Times New Roman"/>
                <w:color w:val="000000" w:themeColor="text1"/>
                <w:sz w:val="20"/>
                <w:szCs w:val="20"/>
                <w:lang w:eastAsia="ru-RU"/>
              </w:rPr>
            </w:pPr>
            <w:r w:rsidRPr="00DC2E4A">
              <w:rPr>
                <w:rFonts w:eastAsia="Times New Roman"/>
                <w:color w:val="000000" w:themeColor="text1"/>
                <w:sz w:val="20"/>
                <w:szCs w:val="20"/>
                <w:lang w:eastAsia="ru-RU"/>
              </w:rPr>
              <w:t>59,67</w:t>
            </w:r>
          </w:p>
        </w:tc>
        <w:tc>
          <w:tcPr>
            <w:tcW w:w="1382" w:type="dxa"/>
          </w:tcPr>
          <w:p w:rsidR="005C1317" w:rsidRPr="00DC2E4A" w:rsidRDefault="002D180B" w:rsidP="005C1317">
            <w:pPr>
              <w:spacing w:line="240" w:lineRule="auto"/>
              <w:ind w:left="0" w:right="0" w:firstLine="0"/>
              <w:jc w:val="center"/>
              <w:rPr>
                <w:rFonts w:eastAsia="Times New Roman"/>
                <w:color w:val="000000" w:themeColor="text1"/>
                <w:sz w:val="20"/>
                <w:szCs w:val="20"/>
                <w:lang w:eastAsia="ru-RU"/>
              </w:rPr>
            </w:pPr>
            <w:r>
              <w:rPr>
                <w:rFonts w:eastAsia="Times New Roman"/>
                <w:color w:val="000000" w:themeColor="text1"/>
                <w:sz w:val="20"/>
                <w:szCs w:val="20"/>
                <w:lang w:eastAsia="ru-RU"/>
              </w:rPr>
              <w:t>59,65</w:t>
            </w:r>
          </w:p>
        </w:tc>
      </w:tr>
    </w:tbl>
    <w:p w:rsidR="005C1317" w:rsidRPr="00DC2E4A" w:rsidRDefault="005C1317" w:rsidP="005C1317">
      <w:pPr>
        <w:widowControl w:val="0"/>
        <w:tabs>
          <w:tab w:val="left" w:pos="10490"/>
        </w:tabs>
        <w:spacing w:line="240" w:lineRule="auto"/>
        <w:rPr>
          <w:color w:val="000000" w:themeColor="text1"/>
          <w:sz w:val="16"/>
          <w:szCs w:val="16"/>
        </w:rPr>
      </w:pPr>
    </w:p>
    <w:p w:rsidR="005C1317" w:rsidRPr="00DC2E4A" w:rsidRDefault="005C1317" w:rsidP="00414D6E">
      <w:pPr>
        <w:spacing w:line="372" w:lineRule="auto"/>
        <w:ind w:left="0" w:right="0"/>
        <w:rPr>
          <w:color w:val="000000" w:themeColor="text1"/>
          <w:sz w:val="24"/>
          <w:szCs w:val="24"/>
        </w:rPr>
      </w:pPr>
      <w:r w:rsidRPr="00DC2E4A">
        <w:rPr>
          <w:b/>
          <w:color w:val="000000" w:themeColor="text1"/>
          <w:sz w:val="24"/>
          <w:szCs w:val="24"/>
        </w:rPr>
        <w:t>1.</w:t>
      </w:r>
      <w:r w:rsidR="004664EF" w:rsidRPr="00DC2E4A">
        <w:rPr>
          <w:b/>
          <w:color w:val="000000" w:themeColor="text1"/>
          <w:sz w:val="24"/>
          <w:szCs w:val="24"/>
        </w:rPr>
        <w:t>4</w:t>
      </w:r>
      <w:r w:rsidRPr="00DC2E4A">
        <w:rPr>
          <w:b/>
          <w:color w:val="000000" w:themeColor="text1"/>
          <w:sz w:val="24"/>
          <w:szCs w:val="24"/>
        </w:rPr>
        <w:t>. </w:t>
      </w:r>
      <w:r w:rsidRPr="00DC2E4A">
        <w:rPr>
          <w:color w:val="000000" w:themeColor="text1"/>
          <w:sz w:val="24"/>
          <w:szCs w:val="24"/>
        </w:rPr>
        <w:t xml:space="preserve">В августе Росстат представил предварительную оценку динамики </w:t>
      </w:r>
      <w:r w:rsidRPr="00DC2E4A">
        <w:rPr>
          <w:b/>
          <w:color w:val="000000" w:themeColor="text1"/>
          <w:sz w:val="24"/>
          <w:szCs w:val="24"/>
        </w:rPr>
        <w:t>ВВП</w:t>
      </w:r>
      <w:r w:rsidRPr="00DC2E4A">
        <w:rPr>
          <w:color w:val="000000" w:themeColor="text1"/>
          <w:sz w:val="24"/>
          <w:szCs w:val="24"/>
        </w:rPr>
        <w:t xml:space="preserve"> за второй квартал 2017 года, в соответствии с которой рост во втором квартале текущего года ускорился и</w:t>
      </w:r>
      <w:r w:rsidRPr="00DC2E4A">
        <w:rPr>
          <w:b/>
          <w:color w:val="000000" w:themeColor="text1"/>
          <w:sz w:val="24"/>
          <w:szCs w:val="24"/>
        </w:rPr>
        <w:t xml:space="preserve"> </w:t>
      </w:r>
      <w:r w:rsidRPr="00DC2E4A">
        <w:rPr>
          <w:color w:val="000000" w:themeColor="text1"/>
          <w:sz w:val="24"/>
          <w:szCs w:val="24"/>
        </w:rPr>
        <w:t xml:space="preserve">составил </w:t>
      </w:r>
      <w:r w:rsidRPr="00DC2E4A">
        <w:rPr>
          <w:b/>
          <w:color w:val="000000" w:themeColor="text1"/>
          <w:sz w:val="24"/>
          <w:szCs w:val="24"/>
        </w:rPr>
        <w:t>2,5 %</w:t>
      </w:r>
      <w:r w:rsidRPr="00DC2E4A">
        <w:rPr>
          <w:color w:val="000000" w:themeColor="text1"/>
          <w:sz w:val="24"/>
          <w:szCs w:val="24"/>
        </w:rPr>
        <w:t xml:space="preserve"> к аналогичному периоду предыдущего года. Последний раз такой рост был зафиксирован в четвертом квартале 2013 года.</w:t>
      </w:r>
    </w:p>
    <w:p w:rsidR="005C1317" w:rsidRPr="00DC2E4A" w:rsidRDefault="005C1317" w:rsidP="00414D6E">
      <w:pPr>
        <w:spacing w:line="372" w:lineRule="auto"/>
        <w:ind w:left="0" w:right="0"/>
        <w:rPr>
          <w:color w:val="000000" w:themeColor="text1"/>
          <w:sz w:val="24"/>
          <w:szCs w:val="24"/>
        </w:rPr>
      </w:pPr>
      <w:r w:rsidRPr="00DC2E4A">
        <w:rPr>
          <w:color w:val="000000" w:themeColor="text1"/>
          <w:sz w:val="24"/>
          <w:szCs w:val="24"/>
        </w:rPr>
        <w:t>Динамика т</w:t>
      </w:r>
      <w:r w:rsidRPr="00DC2E4A">
        <w:rPr>
          <w:rFonts w:eastAsia="Times New Roman"/>
          <w:color w:val="000000" w:themeColor="text1"/>
          <w:sz w:val="24"/>
        </w:rPr>
        <w:t>емпов прироста ВВП в 2016 и 2017 годах представлена в следующей таблице.</w:t>
      </w:r>
    </w:p>
    <w:p w:rsidR="005C1317" w:rsidRPr="00DC2E4A" w:rsidRDefault="005C1317" w:rsidP="005C1317">
      <w:pPr>
        <w:spacing w:line="240" w:lineRule="auto"/>
        <w:ind w:right="-143"/>
        <w:jc w:val="right"/>
        <w:rPr>
          <w:rFonts w:eastAsia="Times New Roman"/>
          <w:color w:val="000000" w:themeColor="text1"/>
          <w:sz w:val="18"/>
          <w:szCs w:val="18"/>
        </w:rPr>
      </w:pPr>
      <w:r w:rsidRPr="00DC2E4A">
        <w:rPr>
          <w:rFonts w:eastAsia="Times New Roman"/>
          <w:color w:val="000000" w:themeColor="text1"/>
          <w:sz w:val="18"/>
          <w:szCs w:val="18"/>
        </w:rPr>
        <w:t xml:space="preserve">(прирост </w:t>
      </w:r>
      <w:proofErr w:type="gramStart"/>
      <w:r w:rsidRPr="00DC2E4A">
        <w:rPr>
          <w:rFonts w:eastAsia="Times New Roman"/>
          <w:color w:val="000000" w:themeColor="text1"/>
          <w:sz w:val="18"/>
          <w:szCs w:val="18"/>
        </w:rPr>
        <w:t>в</w:t>
      </w:r>
      <w:proofErr w:type="gramEnd"/>
      <w:r w:rsidRPr="00DC2E4A">
        <w:rPr>
          <w:rFonts w:eastAsia="Times New Roman"/>
          <w:color w:val="000000" w:themeColor="text1"/>
          <w:sz w:val="18"/>
          <w:szCs w:val="18"/>
        </w:rPr>
        <w:t xml:space="preserve"> % к соответствующему периоду предыдущего года)</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59"/>
        <w:gridCol w:w="1702"/>
        <w:gridCol w:w="1701"/>
        <w:gridCol w:w="1701"/>
        <w:gridCol w:w="1560"/>
      </w:tblGrid>
      <w:tr w:rsidR="00DC2E4A" w:rsidRPr="00DC2E4A" w:rsidTr="005C1317">
        <w:tc>
          <w:tcPr>
            <w:tcW w:w="1559" w:type="dxa"/>
            <w:vAlign w:val="center"/>
          </w:tcPr>
          <w:p w:rsidR="005C1317" w:rsidRPr="00DC2E4A" w:rsidRDefault="005C1317" w:rsidP="005C1317">
            <w:pPr>
              <w:spacing w:line="240" w:lineRule="auto"/>
              <w:ind w:left="0" w:right="0" w:firstLine="0"/>
              <w:jc w:val="center"/>
              <w:rPr>
                <w:color w:val="000000" w:themeColor="text1"/>
                <w:sz w:val="20"/>
                <w:szCs w:val="20"/>
              </w:rPr>
            </w:pPr>
          </w:p>
        </w:tc>
        <w:tc>
          <w:tcPr>
            <w:tcW w:w="1559" w:type="dxa"/>
            <w:vAlign w:val="center"/>
          </w:tcPr>
          <w:p w:rsidR="005C1317" w:rsidRPr="00DC2E4A" w:rsidRDefault="005C1317" w:rsidP="005C1317">
            <w:pPr>
              <w:spacing w:line="240" w:lineRule="auto"/>
              <w:ind w:left="0" w:right="0" w:firstLine="0"/>
              <w:jc w:val="center"/>
              <w:rPr>
                <w:b/>
                <w:color w:val="000000" w:themeColor="text1"/>
                <w:sz w:val="20"/>
                <w:szCs w:val="20"/>
              </w:rPr>
            </w:pPr>
            <w:r w:rsidRPr="00DC2E4A">
              <w:rPr>
                <w:b/>
                <w:color w:val="000000" w:themeColor="text1"/>
                <w:sz w:val="20"/>
                <w:szCs w:val="20"/>
                <w:lang w:val="en-US"/>
              </w:rPr>
              <w:t>I</w:t>
            </w:r>
            <w:r w:rsidRPr="00DC2E4A">
              <w:rPr>
                <w:b/>
                <w:color w:val="000000" w:themeColor="text1"/>
                <w:sz w:val="20"/>
                <w:szCs w:val="20"/>
              </w:rPr>
              <w:t xml:space="preserve"> квартал</w:t>
            </w:r>
          </w:p>
        </w:tc>
        <w:tc>
          <w:tcPr>
            <w:tcW w:w="1702" w:type="dxa"/>
            <w:vAlign w:val="center"/>
          </w:tcPr>
          <w:p w:rsidR="005C1317" w:rsidRPr="00DC2E4A" w:rsidRDefault="005C1317" w:rsidP="005C1317">
            <w:pPr>
              <w:spacing w:line="240" w:lineRule="auto"/>
              <w:ind w:left="0" w:right="0" w:firstLine="0"/>
              <w:jc w:val="center"/>
              <w:rPr>
                <w:b/>
                <w:color w:val="000000" w:themeColor="text1"/>
                <w:sz w:val="20"/>
                <w:szCs w:val="20"/>
              </w:rPr>
            </w:pPr>
            <w:r w:rsidRPr="00DC2E4A">
              <w:rPr>
                <w:b/>
                <w:color w:val="000000" w:themeColor="text1"/>
                <w:sz w:val="20"/>
                <w:szCs w:val="20"/>
                <w:lang w:val="en-US"/>
              </w:rPr>
              <w:t>II</w:t>
            </w:r>
            <w:r w:rsidRPr="00DC2E4A">
              <w:rPr>
                <w:b/>
                <w:color w:val="000000" w:themeColor="text1"/>
                <w:sz w:val="20"/>
                <w:szCs w:val="20"/>
              </w:rPr>
              <w:t xml:space="preserve"> квартал</w:t>
            </w:r>
          </w:p>
        </w:tc>
        <w:tc>
          <w:tcPr>
            <w:tcW w:w="1701" w:type="dxa"/>
            <w:vAlign w:val="center"/>
          </w:tcPr>
          <w:p w:rsidR="005C1317" w:rsidRPr="00DC2E4A" w:rsidRDefault="005C1317" w:rsidP="005C1317">
            <w:pPr>
              <w:spacing w:line="240" w:lineRule="auto"/>
              <w:ind w:left="0" w:right="0" w:firstLine="0"/>
              <w:jc w:val="center"/>
              <w:rPr>
                <w:b/>
                <w:color w:val="000000" w:themeColor="text1"/>
                <w:sz w:val="20"/>
                <w:szCs w:val="20"/>
              </w:rPr>
            </w:pPr>
            <w:r w:rsidRPr="00DC2E4A">
              <w:rPr>
                <w:b/>
                <w:color w:val="000000" w:themeColor="text1"/>
                <w:sz w:val="20"/>
                <w:szCs w:val="20"/>
                <w:lang w:val="en-US"/>
              </w:rPr>
              <w:t xml:space="preserve">III </w:t>
            </w:r>
            <w:r w:rsidRPr="00DC2E4A">
              <w:rPr>
                <w:b/>
                <w:color w:val="000000" w:themeColor="text1"/>
                <w:sz w:val="20"/>
                <w:szCs w:val="20"/>
              </w:rPr>
              <w:t>квартал</w:t>
            </w:r>
          </w:p>
        </w:tc>
        <w:tc>
          <w:tcPr>
            <w:tcW w:w="1701" w:type="dxa"/>
            <w:vAlign w:val="center"/>
          </w:tcPr>
          <w:p w:rsidR="005C1317" w:rsidRPr="00DC2E4A" w:rsidRDefault="005C1317" w:rsidP="005C1317">
            <w:pPr>
              <w:spacing w:line="240" w:lineRule="auto"/>
              <w:ind w:left="0" w:right="0" w:firstLine="0"/>
              <w:jc w:val="center"/>
              <w:rPr>
                <w:b/>
                <w:color w:val="000000" w:themeColor="text1"/>
                <w:sz w:val="20"/>
                <w:szCs w:val="20"/>
              </w:rPr>
            </w:pPr>
            <w:r w:rsidRPr="00DC2E4A">
              <w:rPr>
                <w:b/>
                <w:color w:val="000000" w:themeColor="text1"/>
                <w:sz w:val="20"/>
                <w:szCs w:val="20"/>
                <w:lang w:val="en-US"/>
              </w:rPr>
              <w:t xml:space="preserve">IV </w:t>
            </w:r>
            <w:r w:rsidRPr="00DC2E4A">
              <w:rPr>
                <w:b/>
                <w:color w:val="000000" w:themeColor="text1"/>
                <w:sz w:val="20"/>
                <w:szCs w:val="20"/>
              </w:rPr>
              <w:t>квартал</w:t>
            </w:r>
          </w:p>
        </w:tc>
        <w:tc>
          <w:tcPr>
            <w:tcW w:w="1560" w:type="dxa"/>
            <w:vAlign w:val="center"/>
          </w:tcPr>
          <w:p w:rsidR="005C1317" w:rsidRPr="00DC2E4A" w:rsidRDefault="005C1317" w:rsidP="005C1317">
            <w:pPr>
              <w:spacing w:line="240" w:lineRule="auto"/>
              <w:ind w:left="0" w:right="0" w:firstLine="0"/>
              <w:jc w:val="center"/>
              <w:rPr>
                <w:b/>
                <w:color w:val="000000" w:themeColor="text1"/>
                <w:sz w:val="20"/>
                <w:szCs w:val="20"/>
              </w:rPr>
            </w:pPr>
            <w:r w:rsidRPr="00DC2E4A">
              <w:rPr>
                <w:b/>
                <w:color w:val="000000" w:themeColor="text1"/>
                <w:sz w:val="20"/>
                <w:szCs w:val="20"/>
              </w:rPr>
              <w:t>Год</w:t>
            </w:r>
          </w:p>
        </w:tc>
      </w:tr>
      <w:tr w:rsidR="00DC2E4A" w:rsidRPr="00DC2E4A" w:rsidTr="005C1317">
        <w:tc>
          <w:tcPr>
            <w:tcW w:w="1559" w:type="dxa"/>
            <w:vAlign w:val="center"/>
          </w:tcPr>
          <w:p w:rsidR="005C1317" w:rsidRPr="00DC2E4A" w:rsidRDefault="005C1317" w:rsidP="005C1317">
            <w:pPr>
              <w:spacing w:line="240" w:lineRule="auto"/>
              <w:ind w:left="0" w:right="0" w:firstLine="0"/>
              <w:jc w:val="center"/>
              <w:rPr>
                <w:b/>
                <w:color w:val="000000" w:themeColor="text1"/>
                <w:sz w:val="20"/>
                <w:szCs w:val="20"/>
              </w:rPr>
            </w:pPr>
            <w:r w:rsidRPr="00DC2E4A">
              <w:rPr>
                <w:b/>
                <w:color w:val="000000" w:themeColor="text1"/>
                <w:sz w:val="20"/>
                <w:szCs w:val="20"/>
              </w:rPr>
              <w:t>2016</w:t>
            </w:r>
          </w:p>
        </w:tc>
        <w:tc>
          <w:tcPr>
            <w:tcW w:w="1559"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-0,4</w:t>
            </w:r>
          </w:p>
        </w:tc>
        <w:tc>
          <w:tcPr>
            <w:tcW w:w="1702"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-0,5</w:t>
            </w:r>
          </w:p>
        </w:tc>
        <w:tc>
          <w:tcPr>
            <w:tcW w:w="1701"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-0,4</w:t>
            </w:r>
          </w:p>
        </w:tc>
        <w:tc>
          <w:tcPr>
            <w:tcW w:w="1701"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0,3</w:t>
            </w:r>
          </w:p>
        </w:tc>
        <w:tc>
          <w:tcPr>
            <w:tcW w:w="1560"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-0,2</w:t>
            </w:r>
          </w:p>
        </w:tc>
      </w:tr>
      <w:tr w:rsidR="00DC2E4A" w:rsidRPr="00DC2E4A" w:rsidTr="005C1317">
        <w:tc>
          <w:tcPr>
            <w:tcW w:w="1559" w:type="dxa"/>
            <w:vAlign w:val="center"/>
          </w:tcPr>
          <w:p w:rsidR="005C1317" w:rsidRPr="00DC2E4A" w:rsidRDefault="005C1317" w:rsidP="005C1317">
            <w:pPr>
              <w:spacing w:line="240" w:lineRule="auto"/>
              <w:ind w:left="0" w:right="0" w:firstLine="0"/>
              <w:jc w:val="center"/>
              <w:rPr>
                <w:b/>
                <w:color w:val="000000" w:themeColor="text1"/>
                <w:sz w:val="20"/>
                <w:szCs w:val="20"/>
              </w:rPr>
            </w:pPr>
            <w:r w:rsidRPr="00DC2E4A">
              <w:rPr>
                <w:b/>
                <w:color w:val="000000" w:themeColor="text1"/>
                <w:sz w:val="20"/>
                <w:szCs w:val="20"/>
              </w:rPr>
              <w:t>2017</w:t>
            </w:r>
          </w:p>
        </w:tc>
        <w:tc>
          <w:tcPr>
            <w:tcW w:w="1559"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0,5</w:t>
            </w:r>
          </w:p>
        </w:tc>
        <w:tc>
          <w:tcPr>
            <w:tcW w:w="1702"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2,5</w:t>
            </w:r>
          </w:p>
        </w:tc>
        <w:tc>
          <w:tcPr>
            <w:tcW w:w="1701"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w:t>
            </w:r>
          </w:p>
        </w:tc>
        <w:tc>
          <w:tcPr>
            <w:tcW w:w="1701"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w:t>
            </w:r>
          </w:p>
        </w:tc>
        <w:tc>
          <w:tcPr>
            <w:tcW w:w="1560" w:type="dxa"/>
            <w:vAlign w:val="center"/>
          </w:tcPr>
          <w:p w:rsidR="005C1317" w:rsidRPr="00DC2E4A" w:rsidRDefault="005C1317" w:rsidP="005C1317">
            <w:pPr>
              <w:spacing w:line="240" w:lineRule="auto"/>
              <w:ind w:left="0" w:right="0" w:firstLine="0"/>
              <w:jc w:val="center"/>
              <w:rPr>
                <w:color w:val="000000" w:themeColor="text1"/>
                <w:sz w:val="20"/>
                <w:szCs w:val="20"/>
              </w:rPr>
            </w:pPr>
            <w:r w:rsidRPr="00DC2E4A">
              <w:rPr>
                <w:color w:val="000000" w:themeColor="text1"/>
                <w:sz w:val="20"/>
                <w:szCs w:val="20"/>
              </w:rPr>
              <w:t>2,0</w:t>
            </w:r>
            <w:r w:rsidRPr="00DC2E4A">
              <w:rPr>
                <w:rStyle w:val="aff3"/>
                <w:color w:val="000000" w:themeColor="text1"/>
                <w:sz w:val="20"/>
                <w:szCs w:val="20"/>
              </w:rPr>
              <w:footnoteReference w:id="2"/>
            </w:r>
          </w:p>
        </w:tc>
      </w:tr>
    </w:tbl>
    <w:p w:rsidR="005C1317" w:rsidRPr="00DC2E4A" w:rsidRDefault="005C1317" w:rsidP="005C1317">
      <w:pPr>
        <w:spacing w:line="240" w:lineRule="auto"/>
        <w:rPr>
          <w:color w:val="000000" w:themeColor="text1"/>
          <w:sz w:val="16"/>
          <w:szCs w:val="16"/>
          <w:highlight w:val="yellow"/>
        </w:rPr>
      </w:pPr>
    </w:p>
    <w:p w:rsidR="005C1317" w:rsidRPr="00DC2E4A" w:rsidRDefault="005C1317" w:rsidP="008A41D3">
      <w:pPr>
        <w:spacing w:line="372" w:lineRule="auto"/>
        <w:ind w:left="0" w:right="0"/>
        <w:rPr>
          <w:color w:val="000000" w:themeColor="text1"/>
          <w:sz w:val="24"/>
          <w:szCs w:val="24"/>
        </w:rPr>
      </w:pPr>
      <w:r w:rsidRPr="00DC2E4A">
        <w:rPr>
          <w:color w:val="000000" w:themeColor="text1"/>
          <w:sz w:val="24"/>
          <w:szCs w:val="24"/>
        </w:rPr>
        <w:lastRenderedPageBreak/>
        <w:t xml:space="preserve">В январе - июле 2017 года, по оценке Минфина России, </w:t>
      </w:r>
      <w:r w:rsidRPr="00DC2E4A">
        <w:rPr>
          <w:b/>
          <w:color w:val="000000" w:themeColor="text1"/>
          <w:sz w:val="24"/>
          <w:szCs w:val="24"/>
        </w:rPr>
        <w:t>объем ВВП</w:t>
      </w:r>
      <w:r w:rsidRPr="00DC2E4A">
        <w:rPr>
          <w:color w:val="000000" w:themeColor="text1"/>
          <w:sz w:val="24"/>
          <w:szCs w:val="24"/>
        </w:rPr>
        <w:t xml:space="preserve"> составил в текущих рыночных ценах 50 056,2 млрд. рублей, или 54,3 % прогнозируемого объема (92 190 млрд. рублей), предусмотренного на 2017 год в Федеральном законе № 415-ФЗ </w:t>
      </w:r>
      <w:r w:rsidR="004664EF" w:rsidRPr="00DC2E4A">
        <w:rPr>
          <w:color w:val="000000" w:themeColor="text1"/>
          <w:sz w:val="24"/>
          <w:szCs w:val="24"/>
        </w:rPr>
        <w:t>(</w:t>
      </w:r>
      <w:r w:rsidRPr="00DC2E4A">
        <w:rPr>
          <w:color w:val="000000" w:themeColor="text1"/>
          <w:sz w:val="24"/>
          <w:szCs w:val="24"/>
        </w:rPr>
        <w:t>с изменениями</w:t>
      </w:r>
      <w:r w:rsidR="004664EF" w:rsidRPr="00DC2E4A">
        <w:rPr>
          <w:color w:val="000000" w:themeColor="text1"/>
          <w:sz w:val="24"/>
          <w:szCs w:val="24"/>
        </w:rPr>
        <w:t>)</w:t>
      </w:r>
      <w:r w:rsidRPr="00DC2E4A">
        <w:rPr>
          <w:color w:val="000000" w:themeColor="text1"/>
          <w:sz w:val="24"/>
          <w:szCs w:val="24"/>
        </w:rPr>
        <w:t>.</w:t>
      </w:r>
    </w:p>
    <w:p w:rsidR="005C1317" w:rsidRPr="00DC2E4A" w:rsidRDefault="005C1317" w:rsidP="008A41D3">
      <w:pPr>
        <w:widowControl w:val="0"/>
        <w:shd w:val="clear" w:color="auto" w:fill="FFFFFF"/>
        <w:spacing w:line="372" w:lineRule="auto"/>
        <w:ind w:left="0" w:right="0"/>
        <w:rPr>
          <w:color w:val="000000" w:themeColor="text1"/>
          <w:sz w:val="24"/>
          <w:szCs w:val="24"/>
        </w:rPr>
      </w:pPr>
      <w:r w:rsidRPr="00DC2E4A">
        <w:rPr>
          <w:b/>
          <w:color w:val="000000" w:themeColor="text1"/>
          <w:sz w:val="24"/>
          <w:szCs w:val="24"/>
        </w:rPr>
        <w:t>1.</w:t>
      </w:r>
      <w:r w:rsidR="004664EF" w:rsidRPr="00DC2E4A">
        <w:rPr>
          <w:b/>
          <w:color w:val="000000" w:themeColor="text1"/>
          <w:sz w:val="24"/>
          <w:szCs w:val="24"/>
        </w:rPr>
        <w:t>5</w:t>
      </w:r>
      <w:r w:rsidRPr="00DC2E4A">
        <w:rPr>
          <w:b/>
          <w:color w:val="000000" w:themeColor="text1"/>
          <w:sz w:val="24"/>
          <w:szCs w:val="24"/>
        </w:rPr>
        <w:t>. Индекс промышленного производства</w:t>
      </w:r>
      <w:r w:rsidRPr="00DC2E4A">
        <w:rPr>
          <w:color w:val="000000" w:themeColor="text1"/>
          <w:sz w:val="24"/>
          <w:szCs w:val="24"/>
        </w:rPr>
        <w:t xml:space="preserve"> в целом за январь – июль 2017 года по сравнению с январем - июлем 2016 года составил </w:t>
      </w:r>
      <w:r w:rsidRPr="00DC2E4A">
        <w:rPr>
          <w:b/>
          <w:color w:val="000000" w:themeColor="text1"/>
          <w:sz w:val="24"/>
          <w:szCs w:val="24"/>
        </w:rPr>
        <w:t>101,9 %</w:t>
      </w:r>
      <w:r w:rsidRPr="00DC2E4A">
        <w:rPr>
          <w:color w:val="000000" w:themeColor="text1"/>
          <w:sz w:val="24"/>
          <w:szCs w:val="24"/>
        </w:rPr>
        <w:t xml:space="preserve"> (в аналогичном периоде 2016 года – 101,3 %).</w:t>
      </w:r>
    </w:p>
    <w:p w:rsidR="005C1317" w:rsidRPr="00DC2E4A" w:rsidRDefault="005C1317" w:rsidP="008A41D3">
      <w:pPr>
        <w:widowControl w:val="0"/>
        <w:shd w:val="clear" w:color="auto" w:fill="FFFFFF"/>
        <w:spacing w:line="372" w:lineRule="auto"/>
        <w:ind w:left="0" w:right="0"/>
        <w:rPr>
          <w:color w:val="000000" w:themeColor="text1"/>
          <w:sz w:val="24"/>
          <w:szCs w:val="24"/>
        </w:rPr>
      </w:pPr>
      <w:r w:rsidRPr="00DC2E4A">
        <w:rPr>
          <w:color w:val="000000" w:themeColor="text1"/>
          <w:sz w:val="24"/>
          <w:szCs w:val="24"/>
        </w:rPr>
        <w:t>При этом только в водоснабжении; водоотведении, организации сбора и утилизации отходов, деятельности по ликвидации загрязнений было зафиксировано снижение динамики производства в январе - июле 2017 года по сравнению с январем - июлем 2016 года – 97,7 % (в аналогичном периоде 2016 года – 97,9 %). По остальным трем укрупненным группам промышленной деятельности были зафиксированы положительные темпы роста: в добыче полезных ископаемых – 103,2 % (в аналогичном периоде 2016 года – 102,8 %), в обеспечении электрической энергией, газом и паром; кондиционировании воздуха – 102,1 % (99,9 %) и в обрабатывающих производствах – 101 % (100,7 %).</w:t>
      </w:r>
    </w:p>
    <w:p w:rsidR="005C1317" w:rsidRPr="00DC2E4A" w:rsidRDefault="005C1317" w:rsidP="008A41D3">
      <w:pPr>
        <w:widowControl w:val="0"/>
        <w:shd w:val="clear" w:color="auto" w:fill="FFFFFF"/>
        <w:spacing w:line="372" w:lineRule="auto"/>
        <w:ind w:left="0" w:right="0"/>
        <w:rPr>
          <w:color w:val="000000" w:themeColor="text1"/>
          <w:sz w:val="24"/>
          <w:szCs w:val="24"/>
        </w:rPr>
      </w:pPr>
      <w:r w:rsidRPr="00DC2E4A">
        <w:rPr>
          <w:color w:val="000000" w:themeColor="text1"/>
          <w:sz w:val="24"/>
          <w:szCs w:val="24"/>
        </w:rPr>
        <w:t>В январе - июле 2017 года по сравнению с январем - июлем 2016 года отмечался рост в большинстве видов обрабатывающих производств. Например, производство автотранспортных средств, прицепов и полуприцепов по сравнению с аналогичным периодом предыдущего года выросло на 11,7 %, текстильных изделий и одежды - на 8,8 % и 5 % соответственно, химических веществ и химических продуктов – на 6,5 %, пищевых продуктов – на 4,4 %.</w:t>
      </w:r>
    </w:p>
    <w:p w:rsidR="005C1317" w:rsidRPr="00DC2E4A" w:rsidRDefault="005C1317" w:rsidP="008A41D3">
      <w:pPr>
        <w:widowControl w:val="0"/>
        <w:shd w:val="clear" w:color="auto" w:fill="FFFFFF"/>
        <w:spacing w:line="372" w:lineRule="auto"/>
        <w:ind w:left="0" w:right="0"/>
        <w:rPr>
          <w:color w:val="000000" w:themeColor="text1"/>
          <w:sz w:val="24"/>
          <w:szCs w:val="24"/>
        </w:rPr>
      </w:pPr>
      <w:r w:rsidRPr="00DC2E4A">
        <w:rPr>
          <w:color w:val="000000" w:themeColor="text1"/>
          <w:sz w:val="24"/>
          <w:szCs w:val="24"/>
        </w:rPr>
        <w:t>Вместе с тем наблюдается спад в металлургическом производстве (на 5,1 %), производстве прочих транспортных средств и оборудования (на 4,8 %), производстве готовых металлических изделий (на 3,8 %).</w:t>
      </w:r>
    </w:p>
    <w:p w:rsidR="005C1317" w:rsidRPr="00DC2E4A" w:rsidRDefault="005C1317" w:rsidP="008A41D3">
      <w:pPr>
        <w:widowControl w:val="0"/>
        <w:shd w:val="clear" w:color="auto" w:fill="FFFFFF"/>
        <w:spacing w:line="372" w:lineRule="auto"/>
        <w:ind w:left="0" w:right="0"/>
        <w:rPr>
          <w:color w:val="000000" w:themeColor="text1"/>
          <w:sz w:val="24"/>
          <w:szCs w:val="24"/>
        </w:rPr>
      </w:pPr>
      <w:r w:rsidRPr="00DC2E4A">
        <w:rPr>
          <w:color w:val="000000" w:themeColor="text1"/>
          <w:sz w:val="24"/>
          <w:szCs w:val="24"/>
        </w:rPr>
        <w:t>Динамика показателей производства отдельных групп и видов товаров представлена в следующей таблице.</w:t>
      </w:r>
    </w:p>
    <w:p w:rsidR="005C1317" w:rsidRPr="00DC2E4A" w:rsidRDefault="005C1317" w:rsidP="005C1317">
      <w:pPr>
        <w:widowControl w:val="0"/>
        <w:shd w:val="clear" w:color="auto" w:fill="FFFFFF"/>
        <w:spacing w:line="240" w:lineRule="auto"/>
        <w:ind w:right="139"/>
        <w:jc w:val="right"/>
        <w:rPr>
          <w:color w:val="000000" w:themeColor="text1"/>
          <w:sz w:val="18"/>
          <w:szCs w:val="18"/>
        </w:rPr>
      </w:pPr>
      <w:r w:rsidRPr="00DC2E4A">
        <w:rPr>
          <w:color w:val="000000" w:themeColor="text1"/>
          <w:sz w:val="18"/>
          <w:szCs w:val="18"/>
        </w:rPr>
        <w:t xml:space="preserve">(январь – июль 2017 г. </w:t>
      </w:r>
      <w:proofErr w:type="gramStart"/>
      <w:r w:rsidRPr="00DC2E4A">
        <w:rPr>
          <w:color w:val="000000" w:themeColor="text1"/>
          <w:sz w:val="18"/>
          <w:szCs w:val="18"/>
        </w:rPr>
        <w:t>в</w:t>
      </w:r>
      <w:proofErr w:type="gramEnd"/>
      <w:r w:rsidRPr="00DC2E4A">
        <w:rPr>
          <w:color w:val="000000" w:themeColor="text1"/>
          <w:sz w:val="18"/>
          <w:szCs w:val="18"/>
        </w:rPr>
        <w:t xml:space="preserve"> % </w:t>
      </w:r>
      <w:proofErr w:type="gramStart"/>
      <w:r w:rsidRPr="00DC2E4A">
        <w:rPr>
          <w:color w:val="000000" w:themeColor="text1"/>
          <w:sz w:val="18"/>
          <w:szCs w:val="18"/>
        </w:rPr>
        <w:t>к</w:t>
      </w:r>
      <w:proofErr w:type="gramEnd"/>
      <w:r w:rsidRPr="00DC2E4A">
        <w:rPr>
          <w:color w:val="000000" w:themeColor="text1"/>
          <w:sz w:val="18"/>
          <w:szCs w:val="18"/>
        </w:rPr>
        <w:t xml:space="preserve"> январю – июлю 2016 г.)</w:t>
      </w:r>
    </w:p>
    <w:tbl>
      <w:tblPr>
        <w:tblStyle w:val="afff8"/>
        <w:tblW w:w="0" w:type="auto"/>
        <w:tblLook w:val="04A0" w:firstRow="1" w:lastRow="0" w:firstColumn="1" w:lastColumn="0" w:noHBand="0" w:noVBand="1"/>
      </w:tblPr>
      <w:tblGrid>
        <w:gridCol w:w="5920"/>
        <w:gridCol w:w="3651"/>
      </w:tblGrid>
      <w:tr w:rsidR="00DC2E4A" w:rsidRPr="00DC2E4A" w:rsidTr="005C1317">
        <w:trPr>
          <w:tblHeader/>
        </w:trPr>
        <w:tc>
          <w:tcPr>
            <w:tcW w:w="9571" w:type="dxa"/>
            <w:gridSpan w:val="2"/>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Пищевые продукты</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Масло подсолнечное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120,9</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Крупа</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115,6</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Полуфабрикаты мясные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107,0</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Масло сливочное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106,7</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Изделия колбасные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105,3</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Продукты кисломолочные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98,7</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Соки из фруктов и овощей</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79,1</w:t>
            </w:r>
          </w:p>
        </w:tc>
      </w:tr>
      <w:tr w:rsidR="00DC2E4A" w:rsidRPr="00DC2E4A" w:rsidTr="005C1317">
        <w:tc>
          <w:tcPr>
            <w:tcW w:w="9571" w:type="dxa"/>
            <w:gridSpan w:val="2"/>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Текстильные изделия и одежда</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Изделия трикотажные или вязаные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125,5</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Ткани</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111,7</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Белье постельное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97,9</w:t>
            </w:r>
          </w:p>
        </w:tc>
      </w:tr>
      <w:tr w:rsidR="00DC2E4A" w:rsidRPr="00DC2E4A" w:rsidTr="005C1317">
        <w:tc>
          <w:tcPr>
            <w:tcW w:w="9571" w:type="dxa"/>
            <w:gridSpan w:val="2"/>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Химические вещества и химические продукты</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lastRenderedPageBreak/>
              <w:t>Удобрения минеральные или химические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109,8</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Каучуки синтетические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105,9</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Волокна искусственные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88,8</w:t>
            </w:r>
          </w:p>
        </w:tc>
      </w:tr>
      <w:tr w:rsidR="00DC2E4A" w:rsidRPr="00DC2E4A" w:rsidTr="005C1317">
        <w:tc>
          <w:tcPr>
            <w:tcW w:w="9571" w:type="dxa"/>
            <w:gridSpan w:val="2"/>
          </w:tcPr>
          <w:p w:rsidR="005C1317" w:rsidRPr="00DC2E4A" w:rsidRDefault="005C1317" w:rsidP="005C1317">
            <w:pPr>
              <w:widowControl w:val="0"/>
              <w:spacing w:line="240" w:lineRule="auto"/>
              <w:ind w:left="0" w:right="0" w:firstLine="0"/>
              <w:jc w:val="center"/>
              <w:rPr>
                <w:b/>
                <w:color w:val="000000" w:themeColor="text1"/>
                <w:sz w:val="20"/>
                <w:szCs w:val="20"/>
                <w:highlight w:val="yellow"/>
              </w:rPr>
            </w:pPr>
            <w:r w:rsidRPr="00DC2E4A">
              <w:rPr>
                <w:b/>
                <w:color w:val="000000" w:themeColor="text1"/>
                <w:sz w:val="20"/>
                <w:szCs w:val="20"/>
              </w:rPr>
              <w:t>Сельскохозяйственное и транспортное машиностроение</w:t>
            </w:r>
          </w:p>
        </w:tc>
      </w:tr>
      <w:tr w:rsidR="00DC2E4A" w:rsidRPr="00DC2E4A" w:rsidTr="005C1317">
        <w:tc>
          <w:tcPr>
            <w:tcW w:w="5920" w:type="dxa"/>
            <w:shd w:val="clear" w:color="auto" w:fill="auto"/>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Вагоны грузовые магистральные широкой колеи</w:t>
            </w:r>
          </w:p>
        </w:tc>
        <w:tc>
          <w:tcPr>
            <w:tcW w:w="3651" w:type="dxa"/>
            <w:shd w:val="clear" w:color="auto" w:fill="auto"/>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190,5</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Вагоны пассажирские железнодорожные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149,9</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 xml:space="preserve">Автомобили легковые </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120,5</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Автобусы</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118,9</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Тракторы для сельского хозяйства прочие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114,7</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Сеялки</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105,3</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Тепловозы магистральные</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91,2</w:t>
            </w:r>
          </w:p>
        </w:tc>
      </w:tr>
      <w:tr w:rsidR="00DC2E4A" w:rsidRPr="00DC2E4A" w:rsidTr="005C1317">
        <w:tc>
          <w:tcPr>
            <w:tcW w:w="9571" w:type="dxa"/>
            <w:gridSpan w:val="2"/>
          </w:tcPr>
          <w:p w:rsidR="005C1317" w:rsidRPr="00DC2E4A" w:rsidRDefault="005C1317" w:rsidP="005C1317">
            <w:pPr>
              <w:widowControl w:val="0"/>
              <w:spacing w:line="240" w:lineRule="auto"/>
              <w:ind w:left="0" w:right="0" w:firstLine="0"/>
              <w:jc w:val="center"/>
              <w:rPr>
                <w:b/>
                <w:color w:val="000000" w:themeColor="text1"/>
                <w:sz w:val="20"/>
                <w:szCs w:val="20"/>
                <w:highlight w:val="yellow"/>
              </w:rPr>
            </w:pPr>
            <w:r w:rsidRPr="00DC2E4A">
              <w:rPr>
                <w:b/>
                <w:color w:val="000000" w:themeColor="text1"/>
                <w:sz w:val="20"/>
                <w:szCs w:val="20"/>
              </w:rPr>
              <w:t>Прочие виды продукции</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Компьютеры, их части и принадлежности</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171,0</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Электродвигатели мощностью не более 37,5 Вт; электродвигатели постоянного тока прочие; генераторы постоянного тока</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113,0</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Портландцемент</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96,9</w:t>
            </w:r>
          </w:p>
        </w:tc>
      </w:tr>
      <w:tr w:rsidR="00DC2E4A"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 xml:space="preserve">Кирпич керамический </w:t>
            </w:r>
            <w:proofErr w:type="spellStart"/>
            <w:r w:rsidRPr="00DC2E4A">
              <w:rPr>
                <w:color w:val="000000" w:themeColor="text1"/>
                <w:sz w:val="20"/>
                <w:szCs w:val="20"/>
              </w:rPr>
              <w:t>неогнеупорный</w:t>
            </w:r>
            <w:proofErr w:type="spellEnd"/>
            <w:r w:rsidRPr="00DC2E4A">
              <w:rPr>
                <w:color w:val="000000" w:themeColor="text1"/>
                <w:sz w:val="20"/>
                <w:szCs w:val="20"/>
              </w:rPr>
              <w:t xml:space="preserve"> строительный</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91,7</w:t>
            </w:r>
          </w:p>
        </w:tc>
      </w:tr>
      <w:tr w:rsidR="005C1317" w:rsidRPr="00DC2E4A" w:rsidTr="005C1317">
        <w:tc>
          <w:tcPr>
            <w:tcW w:w="5920" w:type="dxa"/>
          </w:tcPr>
          <w:p w:rsidR="005C1317" w:rsidRPr="00DC2E4A" w:rsidRDefault="005C1317" w:rsidP="005C1317">
            <w:pPr>
              <w:widowControl w:val="0"/>
              <w:spacing w:line="240" w:lineRule="auto"/>
              <w:ind w:left="0" w:right="0" w:firstLine="0"/>
              <w:rPr>
                <w:color w:val="000000" w:themeColor="text1"/>
                <w:sz w:val="20"/>
                <w:szCs w:val="20"/>
              </w:rPr>
            </w:pPr>
            <w:r w:rsidRPr="00DC2E4A">
              <w:rPr>
                <w:color w:val="000000" w:themeColor="text1"/>
                <w:sz w:val="20"/>
                <w:szCs w:val="20"/>
              </w:rPr>
              <w:t>Кирпич строительный</w:t>
            </w:r>
          </w:p>
        </w:tc>
        <w:tc>
          <w:tcPr>
            <w:tcW w:w="3651"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91,2</w:t>
            </w:r>
          </w:p>
        </w:tc>
      </w:tr>
    </w:tbl>
    <w:p w:rsidR="005C1317" w:rsidRPr="00DC2E4A" w:rsidRDefault="005C1317" w:rsidP="005C1317">
      <w:pPr>
        <w:widowControl w:val="0"/>
        <w:shd w:val="clear" w:color="auto" w:fill="FFFFFF"/>
        <w:spacing w:line="240" w:lineRule="auto"/>
        <w:rPr>
          <w:color w:val="000000" w:themeColor="text1"/>
          <w:sz w:val="16"/>
          <w:szCs w:val="16"/>
          <w:highlight w:val="yellow"/>
        </w:rPr>
      </w:pPr>
    </w:p>
    <w:p w:rsidR="005C1317" w:rsidRPr="00DC2E4A" w:rsidRDefault="005C1317" w:rsidP="005C1317">
      <w:pPr>
        <w:widowControl w:val="0"/>
        <w:shd w:val="clear" w:color="auto" w:fill="FFFFFF"/>
        <w:ind w:left="0" w:right="0"/>
        <w:rPr>
          <w:color w:val="000000" w:themeColor="text1"/>
          <w:sz w:val="24"/>
          <w:szCs w:val="24"/>
        </w:rPr>
      </w:pPr>
      <w:r w:rsidRPr="00DC2E4A">
        <w:rPr>
          <w:color w:val="000000" w:themeColor="text1"/>
          <w:sz w:val="24"/>
          <w:szCs w:val="24"/>
        </w:rPr>
        <w:t>В высокотехнологичных видах деятельности</w:t>
      </w:r>
      <w:r w:rsidRPr="00DC2E4A">
        <w:rPr>
          <w:rStyle w:val="aff3"/>
          <w:color w:val="000000" w:themeColor="text1"/>
          <w:sz w:val="24"/>
          <w:szCs w:val="24"/>
        </w:rPr>
        <w:footnoteReference w:id="3"/>
      </w:r>
      <w:r w:rsidRPr="00DC2E4A">
        <w:rPr>
          <w:color w:val="000000" w:themeColor="text1"/>
          <w:sz w:val="24"/>
          <w:szCs w:val="24"/>
        </w:rPr>
        <w:t xml:space="preserve"> наблюдается разнонаправленная динамика. Так, производство лекарственных средств и материалов, применяемых в медицинских целях, увеличилось на 11,1 %, при этом производство компьютеров, электронных и оптических изделий снизилось на 2,5 %.</w:t>
      </w:r>
    </w:p>
    <w:p w:rsidR="005C1317" w:rsidRPr="00DC2E4A" w:rsidRDefault="005C1317" w:rsidP="005C1317">
      <w:pPr>
        <w:widowControl w:val="0"/>
        <w:shd w:val="clear" w:color="auto" w:fill="FFFFFF"/>
        <w:ind w:left="0" w:right="0"/>
        <w:rPr>
          <w:color w:val="000000" w:themeColor="text1"/>
          <w:sz w:val="24"/>
          <w:szCs w:val="24"/>
        </w:rPr>
      </w:pPr>
      <w:r w:rsidRPr="00DC2E4A">
        <w:rPr>
          <w:b/>
          <w:color w:val="000000" w:themeColor="text1"/>
          <w:sz w:val="24"/>
          <w:szCs w:val="24"/>
        </w:rPr>
        <w:t>1.</w:t>
      </w:r>
      <w:r w:rsidR="004664EF" w:rsidRPr="00DC2E4A">
        <w:rPr>
          <w:b/>
          <w:color w:val="000000" w:themeColor="text1"/>
          <w:sz w:val="24"/>
          <w:szCs w:val="24"/>
        </w:rPr>
        <w:t>6</w:t>
      </w:r>
      <w:r w:rsidRPr="00DC2E4A">
        <w:rPr>
          <w:b/>
          <w:color w:val="000000" w:themeColor="text1"/>
          <w:sz w:val="24"/>
          <w:szCs w:val="24"/>
        </w:rPr>
        <w:t>. Производство продукции сельского хозяйства</w:t>
      </w:r>
      <w:r w:rsidRPr="00DC2E4A">
        <w:rPr>
          <w:color w:val="000000" w:themeColor="text1"/>
          <w:sz w:val="24"/>
          <w:szCs w:val="24"/>
        </w:rPr>
        <w:t xml:space="preserve"> в январе - июле 2017 года по сравнению с аналогичным периодом 2016 года сократилось на </w:t>
      </w:r>
      <w:r w:rsidRPr="00DC2E4A">
        <w:rPr>
          <w:b/>
          <w:color w:val="000000" w:themeColor="text1"/>
          <w:sz w:val="24"/>
          <w:szCs w:val="24"/>
        </w:rPr>
        <w:t>0,7 %</w:t>
      </w:r>
      <w:r w:rsidRPr="00DC2E4A">
        <w:rPr>
          <w:color w:val="000000" w:themeColor="text1"/>
          <w:sz w:val="24"/>
          <w:szCs w:val="24"/>
        </w:rPr>
        <w:t xml:space="preserve"> (в январе – июле 2016 года отмечался рост на 4,4 %). Определяющее влияние на темпы роста в сельском хозяйстве оказала динамика двух последних месяцев: в июне 2017 года по сравнению с июнем 2016 года снижение составило 1,3 %, в июле – 2,9 %, что может быть связано с неблагоприятными погодными условиями.</w:t>
      </w:r>
    </w:p>
    <w:p w:rsidR="005C1317" w:rsidRPr="00DC2E4A" w:rsidRDefault="005C1317" w:rsidP="005C1317">
      <w:pPr>
        <w:widowControl w:val="0"/>
        <w:ind w:left="0" w:right="0"/>
        <w:rPr>
          <w:color w:val="000000" w:themeColor="text1"/>
          <w:sz w:val="24"/>
          <w:szCs w:val="24"/>
        </w:rPr>
      </w:pPr>
      <w:r w:rsidRPr="00DC2E4A">
        <w:rPr>
          <w:b/>
          <w:color w:val="000000" w:themeColor="text1"/>
          <w:sz w:val="24"/>
          <w:szCs w:val="24"/>
        </w:rPr>
        <w:t>1.</w:t>
      </w:r>
      <w:r w:rsidR="004664EF" w:rsidRPr="00DC2E4A">
        <w:rPr>
          <w:b/>
          <w:color w:val="000000" w:themeColor="text1"/>
          <w:sz w:val="24"/>
          <w:szCs w:val="24"/>
        </w:rPr>
        <w:t>7</w:t>
      </w:r>
      <w:r w:rsidRPr="00DC2E4A">
        <w:rPr>
          <w:b/>
          <w:color w:val="000000" w:themeColor="text1"/>
          <w:sz w:val="24"/>
          <w:szCs w:val="24"/>
        </w:rPr>
        <w:t>. Инфляция</w:t>
      </w:r>
      <w:r w:rsidRPr="00DC2E4A">
        <w:rPr>
          <w:color w:val="000000" w:themeColor="text1"/>
          <w:sz w:val="24"/>
          <w:szCs w:val="24"/>
        </w:rPr>
        <w:t xml:space="preserve"> в июле 2017 года значительно замедлилась и составила 0,1 %, с начала года – </w:t>
      </w:r>
      <w:r w:rsidRPr="00DC2E4A">
        <w:rPr>
          <w:b/>
          <w:color w:val="000000" w:themeColor="text1"/>
          <w:sz w:val="24"/>
          <w:szCs w:val="24"/>
        </w:rPr>
        <w:t>2,4 %,</w:t>
      </w:r>
      <w:r w:rsidRPr="00DC2E4A">
        <w:rPr>
          <w:color w:val="000000" w:themeColor="text1"/>
          <w:sz w:val="24"/>
          <w:szCs w:val="24"/>
        </w:rPr>
        <w:t xml:space="preserve"> что на 1,5 процентного пункта ниже, чем в соответствующем периоде 2016 года (3,9 %). Замедление инфляции произошло на фоне повышения с 1 июля цен и тарифов организаций инфраструктурного сектора, в первую очередь, в результате резкого снижения цен на плодоовощную продукцию (на 8,3 %). При этом эффект от повышения тарифов может быть пролонгирован на следующие месяцы.</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В годовом выражении (июль 2017 года по сравнению с июлем 2016 года) рост цен составил 3,9 % (в июле 2016 года – 7,2 %), что меньше показателя июня на 0,5 процентного пункта и ниже цели по инфляции на 0,1 %.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lastRenderedPageBreak/>
        <w:t xml:space="preserve">Прирост цен на </w:t>
      </w:r>
      <w:r w:rsidRPr="00DC2E4A">
        <w:rPr>
          <w:b/>
          <w:color w:val="000000" w:themeColor="text1"/>
          <w:sz w:val="24"/>
          <w:szCs w:val="24"/>
        </w:rPr>
        <w:t>продовольственные товары</w:t>
      </w:r>
      <w:r w:rsidRPr="00DC2E4A">
        <w:rPr>
          <w:color w:val="000000" w:themeColor="text1"/>
          <w:sz w:val="24"/>
          <w:szCs w:val="24"/>
        </w:rPr>
        <w:t xml:space="preserve"> по итогам июля с начала 2017 года составил </w:t>
      </w:r>
      <w:r w:rsidRPr="00DC2E4A">
        <w:rPr>
          <w:b/>
          <w:color w:val="000000" w:themeColor="text1"/>
          <w:sz w:val="24"/>
          <w:szCs w:val="24"/>
        </w:rPr>
        <w:t>2,4 %</w:t>
      </w:r>
      <w:r w:rsidRPr="00DC2E4A">
        <w:rPr>
          <w:color w:val="000000" w:themeColor="text1"/>
          <w:sz w:val="24"/>
          <w:szCs w:val="24"/>
        </w:rPr>
        <w:t xml:space="preserve"> (за аналогичный период 2016 года – 3,2 %), за годовой период – 3,8 % (6,5 %) За июль цены на продовольственные товары снизились на 1 %, что полностью обеспечено сезонной корректировкой цен на овощи и фрукты. С исключением плодоовощной составляющей по продовольственным товарам отмечен рост на 0,1 %.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 xml:space="preserve">Среди продовольственных товаров с начала года наибольшее удорожание произошло по маслу сливочному – на 7,3 % (за аналогичный период 2016 года – на 4,1 %), молоку и молочной продукции – на 3,2 % (на 3,4 %), хлебу и хлебобулочным изделиям – на 1,7 % (на 4 %), рыбе и морепродуктам – </w:t>
      </w:r>
      <w:proofErr w:type="gramStart"/>
      <w:r w:rsidRPr="00DC2E4A">
        <w:rPr>
          <w:color w:val="000000" w:themeColor="text1"/>
          <w:sz w:val="24"/>
          <w:szCs w:val="24"/>
        </w:rPr>
        <w:t>на</w:t>
      </w:r>
      <w:proofErr w:type="gramEnd"/>
      <w:r w:rsidRPr="00DC2E4A">
        <w:rPr>
          <w:color w:val="000000" w:themeColor="text1"/>
          <w:sz w:val="24"/>
          <w:szCs w:val="24"/>
        </w:rPr>
        <w:t xml:space="preserve"> 1,4 % (на 7,4 %). При этом за июль цены на большинство продуктов не изменились или снизились. Исключением стал сахар, удорожание которого за июль составило 6,8 %.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 xml:space="preserve">Продолжается снижение цен на яйца куриные – на 23 % (в аналогичном периоде 2016 года – на 18,8 %), масло подсолнечное – на 7,5 % (рост на 4,7 %), крупу и бобовые – на 7,8 % (рост на 10,9 %), мясо и птицу – на 1,3 % (снижение </w:t>
      </w:r>
      <w:proofErr w:type="gramStart"/>
      <w:r w:rsidRPr="00DC2E4A">
        <w:rPr>
          <w:color w:val="000000" w:themeColor="text1"/>
          <w:sz w:val="24"/>
          <w:szCs w:val="24"/>
        </w:rPr>
        <w:t>на</w:t>
      </w:r>
      <w:proofErr w:type="gramEnd"/>
      <w:r w:rsidRPr="00DC2E4A">
        <w:rPr>
          <w:color w:val="000000" w:themeColor="text1"/>
          <w:sz w:val="24"/>
          <w:szCs w:val="24"/>
        </w:rPr>
        <w:t xml:space="preserve"> 1,3 %).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 xml:space="preserve">За годовой период (июль 2017 года по сравнению с июлем 2016 года) наибольший рост цен отмечен на масло сливочное – на 24,2 %. Ряд продовольственных товаров в июле 2017 года по сравнению с июлем 2016 года значительно подешевел. Наибольшее снижение цен зафиксировано на сахар-песок – на 13,1 % (в июле 2016 года по сравнению с июлем 2015 года рост на 10,3 %), крупу и </w:t>
      </w:r>
      <w:proofErr w:type="gramStart"/>
      <w:r w:rsidRPr="00DC2E4A">
        <w:rPr>
          <w:color w:val="000000" w:themeColor="text1"/>
          <w:sz w:val="24"/>
          <w:szCs w:val="24"/>
        </w:rPr>
        <w:t>бобовые</w:t>
      </w:r>
      <w:proofErr w:type="gramEnd"/>
      <w:r w:rsidRPr="00DC2E4A">
        <w:rPr>
          <w:color w:val="000000" w:themeColor="text1"/>
          <w:sz w:val="24"/>
          <w:szCs w:val="24"/>
        </w:rPr>
        <w:t xml:space="preserve"> – на 11,6 % (рост на 16,3 %), масло подсолнечное – на 8,7 % (рост на 20,8 %).</w:t>
      </w:r>
    </w:p>
    <w:p w:rsidR="005C1317" w:rsidRPr="00DC2E4A" w:rsidRDefault="005C1317" w:rsidP="005C1317">
      <w:pPr>
        <w:widowControl w:val="0"/>
        <w:ind w:left="0" w:right="0"/>
        <w:rPr>
          <w:color w:val="000000" w:themeColor="text1"/>
          <w:sz w:val="24"/>
          <w:szCs w:val="24"/>
        </w:rPr>
      </w:pPr>
      <w:r w:rsidRPr="00DC2E4A">
        <w:rPr>
          <w:b/>
          <w:color w:val="000000" w:themeColor="text1"/>
          <w:sz w:val="24"/>
          <w:szCs w:val="24"/>
        </w:rPr>
        <w:t>Стоимость условного (минимального) набора продуктов питания</w:t>
      </w:r>
      <w:r w:rsidRPr="00DC2E4A">
        <w:rPr>
          <w:color w:val="000000" w:themeColor="text1"/>
          <w:sz w:val="24"/>
          <w:szCs w:val="24"/>
        </w:rPr>
        <w:t xml:space="preserve"> в расчете на месяц в среднем по России в конце июля 2017 года составила 4 066,8 рубля и с начала года увеличилась на 10,2 %, что на 7,8 процентного пункта превышает уровень инфляции на продовольственные товары. За июль стоимость условного (минимального) набора продуктов питания снизилась на 3,9 %.</w:t>
      </w:r>
    </w:p>
    <w:p w:rsidR="005C1317" w:rsidRPr="00DC2E4A" w:rsidRDefault="005C1317" w:rsidP="005C1317">
      <w:pPr>
        <w:widowControl w:val="0"/>
        <w:ind w:left="0" w:right="0"/>
        <w:rPr>
          <w:color w:val="000000" w:themeColor="text1"/>
          <w:sz w:val="24"/>
          <w:szCs w:val="24"/>
        </w:rPr>
      </w:pPr>
      <w:r w:rsidRPr="00DC2E4A">
        <w:rPr>
          <w:b/>
          <w:color w:val="000000" w:themeColor="text1"/>
          <w:sz w:val="24"/>
          <w:szCs w:val="24"/>
        </w:rPr>
        <w:t>Непродовольственные товары</w:t>
      </w:r>
      <w:r w:rsidRPr="00DC2E4A">
        <w:rPr>
          <w:color w:val="000000" w:themeColor="text1"/>
          <w:sz w:val="24"/>
          <w:szCs w:val="24"/>
        </w:rPr>
        <w:t xml:space="preserve"> по итогам июля с начала 2017 года подорожали на </w:t>
      </w:r>
      <w:r w:rsidRPr="00DC2E4A">
        <w:rPr>
          <w:b/>
          <w:color w:val="000000" w:themeColor="text1"/>
          <w:sz w:val="24"/>
          <w:szCs w:val="24"/>
        </w:rPr>
        <w:t>1,4 %</w:t>
      </w:r>
      <w:r w:rsidRPr="00DC2E4A">
        <w:rPr>
          <w:color w:val="000000" w:themeColor="text1"/>
          <w:sz w:val="24"/>
          <w:szCs w:val="24"/>
        </w:rPr>
        <w:t xml:space="preserve"> (за аналогичный период 2016 года – на 4,2 %), за годовой период – на 3,7 % (на 8,4 %). Наибольший рост цен с начала года отмечался на бензин автомобильный – на 4,7 % (в аналогичном периоде 2016 года - на 3,3 %), табачные изделия – на 4,7 % (на 10,2 %) и ткани – на 2,6 % (</w:t>
      </w:r>
      <w:proofErr w:type="gramStart"/>
      <w:r w:rsidRPr="00DC2E4A">
        <w:rPr>
          <w:color w:val="000000" w:themeColor="text1"/>
          <w:sz w:val="24"/>
          <w:szCs w:val="24"/>
        </w:rPr>
        <w:t>на</w:t>
      </w:r>
      <w:proofErr w:type="gramEnd"/>
      <w:r w:rsidRPr="00DC2E4A">
        <w:rPr>
          <w:color w:val="000000" w:themeColor="text1"/>
          <w:sz w:val="24"/>
          <w:szCs w:val="24"/>
        </w:rPr>
        <w:t xml:space="preserve"> 5,1 %). Снижение цен продолжилось на </w:t>
      </w:r>
      <w:proofErr w:type="spellStart"/>
      <w:r w:rsidRPr="00DC2E4A">
        <w:rPr>
          <w:color w:val="000000" w:themeColor="text1"/>
          <w:sz w:val="24"/>
          <w:szCs w:val="24"/>
        </w:rPr>
        <w:t>телерадиотовары</w:t>
      </w:r>
      <w:proofErr w:type="spellEnd"/>
      <w:r w:rsidRPr="00DC2E4A">
        <w:rPr>
          <w:color w:val="000000" w:themeColor="text1"/>
          <w:sz w:val="24"/>
          <w:szCs w:val="24"/>
        </w:rPr>
        <w:t xml:space="preserve"> - на 1,8 % (в аналогичном периоде 2016 года - на 0,1 %), медикаменты – на 1,6 % (рост на 1,9 %), электротовары и другие бытовые приборы – на 1 % (рост </w:t>
      </w:r>
      <w:proofErr w:type="gramStart"/>
      <w:r w:rsidRPr="00DC2E4A">
        <w:rPr>
          <w:color w:val="000000" w:themeColor="text1"/>
          <w:sz w:val="24"/>
          <w:szCs w:val="24"/>
        </w:rPr>
        <w:t>на</w:t>
      </w:r>
      <w:proofErr w:type="gramEnd"/>
      <w:r w:rsidRPr="00DC2E4A">
        <w:rPr>
          <w:color w:val="000000" w:themeColor="text1"/>
          <w:sz w:val="24"/>
          <w:szCs w:val="24"/>
        </w:rPr>
        <w:t xml:space="preserve"> 4,3 %).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 xml:space="preserve">За годовой период (июль 2017 года по сравнению с июлем 2016 года) наиболее значительный рост цен наблюдается на табачные изделия – на 11,9 % (в июле 2016 года – на 21,7 %) и бензин автомобильный – на 5,2 % (на 5,4 %). Снизились цены на </w:t>
      </w:r>
      <w:proofErr w:type="spellStart"/>
      <w:r w:rsidRPr="00DC2E4A">
        <w:rPr>
          <w:color w:val="000000" w:themeColor="text1"/>
          <w:sz w:val="24"/>
          <w:szCs w:val="24"/>
        </w:rPr>
        <w:t>телерадиотовары</w:t>
      </w:r>
      <w:proofErr w:type="spellEnd"/>
      <w:r w:rsidRPr="00DC2E4A">
        <w:rPr>
          <w:color w:val="000000" w:themeColor="text1"/>
          <w:sz w:val="24"/>
          <w:szCs w:val="24"/>
        </w:rPr>
        <w:t xml:space="preserve"> </w:t>
      </w:r>
      <w:r w:rsidRPr="00DC2E4A">
        <w:rPr>
          <w:color w:val="000000" w:themeColor="text1"/>
          <w:sz w:val="24"/>
          <w:szCs w:val="24"/>
        </w:rPr>
        <w:lastRenderedPageBreak/>
        <w:t>на 1,5 % (рост на 7,3 %).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 xml:space="preserve">Прирост цен и тарифов на </w:t>
      </w:r>
      <w:r w:rsidRPr="00DC2E4A">
        <w:rPr>
          <w:b/>
          <w:color w:val="000000" w:themeColor="text1"/>
          <w:sz w:val="24"/>
          <w:szCs w:val="24"/>
        </w:rPr>
        <w:t>услуги</w:t>
      </w:r>
      <w:r w:rsidRPr="00DC2E4A">
        <w:rPr>
          <w:color w:val="000000" w:themeColor="text1"/>
          <w:sz w:val="24"/>
          <w:szCs w:val="24"/>
        </w:rPr>
        <w:t xml:space="preserve"> в июле с начала 2017 года составил </w:t>
      </w:r>
      <w:r w:rsidRPr="00DC2E4A">
        <w:rPr>
          <w:b/>
          <w:color w:val="000000" w:themeColor="text1"/>
          <w:sz w:val="24"/>
          <w:szCs w:val="24"/>
        </w:rPr>
        <w:t>3,6 %</w:t>
      </w:r>
      <w:r w:rsidRPr="00DC2E4A">
        <w:rPr>
          <w:color w:val="000000" w:themeColor="text1"/>
          <w:sz w:val="24"/>
          <w:szCs w:val="24"/>
        </w:rPr>
        <w:t xml:space="preserve"> (в июле 2016 года – 4,4 %), за годовой период – 4,1 % (6,5 %).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Среди наблюдаемых видов услуг наибольший рост цен и тарифов с начала года зафиксирован по услугам пассажирского транспорта – на 9,3 % (в аналогичном периоде 2016 года – на 8,9 %). Также относительно высокий рост цен и тарифов зафиксирован по санаторно-оздоровительным услугам – на 7,7 % (в аналогичном периоде 2016 года – рост на 12,9 %), услугам дошкольного воспитания – на 3,6 % (на 7,8</w:t>
      </w:r>
      <w:r w:rsidRPr="00DC2E4A">
        <w:rPr>
          <w:color w:val="000000" w:themeColor="text1"/>
        </w:rPr>
        <w:t> </w:t>
      </w:r>
      <w:r w:rsidRPr="00DC2E4A">
        <w:rPr>
          <w:color w:val="000000" w:themeColor="text1"/>
          <w:sz w:val="24"/>
          <w:szCs w:val="24"/>
        </w:rPr>
        <w:t>%), услугам связи – на 3,8 % (</w:t>
      </w:r>
      <w:proofErr w:type="gramStart"/>
      <w:r w:rsidRPr="00DC2E4A">
        <w:rPr>
          <w:color w:val="000000" w:themeColor="text1"/>
          <w:sz w:val="24"/>
          <w:szCs w:val="24"/>
        </w:rPr>
        <w:t>на</w:t>
      </w:r>
      <w:proofErr w:type="gramEnd"/>
      <w:r w:rsidRPr="00DC2E4A">
        <w:rPr>
          <w:color w:val="000000" w:themeColor="text1"/>
          <w:sz w:val="24"/>
          <w:szCs w:val="24"/>
        </w:rPr>
        <w:t xml:space="preserve"> 2,3 %), услугам зарубежного туризма – на 3,2 % (на 4 %). Индекс цен и тарифов на жилищно-коммунальные услуги с начала года увеличился на 4,2 % (в аналогичном периоде 2016 года – на 4,8 %), при этом за июль его рост составил 3,5 %. Жилищные услуги подорожали на 4 % (на 4,6 %). Среди жилищных услуг наиболее высокий рост с начала года отмечался на оплату жилья в домах государственного и муниципального жилищных фондов – на 6,6 % (на 8 %), водоотведение – на 6,6 % (на 7,6 %), горячее водоснабжение – на 5,5 % (</w:t>
      </w:r>
      <w:proofErr w:type="gramStart"/>
      <w:r w:rsidRPr="00DC2E4A">
        <w:rPr>
          <w:color w:val="000000" w:themeColor="text1"/>
          <w:sz w:val="24"/>
          <w:szCs w:val="24"/>
        </w:rPr>
        <w:t>на</w:t>
      </w:r>
      <w:proofErr w:type="gramEnd"/>
      <w:r w:rsidRPr="00DC2E4A">
        <w:rPr>
          <w:color w:val="000000" w:themeColor="text1"/>
          <w:sz w:val="24"/>
          <w:szCs w:val="24"/>
        </w:rPr>
        <w:t xml:space="preserve"> 5,7 %).</w:t>
      </w:r>
    </w:p>
    <w:p w:rsidR="005C1317" w:rsidRPr="00DC2E4A" w:rsidRDefault="005C1317" w:rsidP="005C1317">
      <w:pPr>
        <w:widowControl w:val="0"/>
        <w:ind w:left="0" w:right="0"/>
        <w:rPr>
          <w:strike/>
          <w:color w:val="000000" w:themeColor="text1"/>
          <w:sz w:val="24"/>
          <w:szCs w:val="24"/>
        </w:rPr>
      </w:pPr>
      <w:r w:rsidRPr="00DC2E4A">
        <w:rPr>
          <w:color w:val="000000" w:themeColor="text1"/>
          <w:sz w:val="24"/>
          <w:szCs w:val="24"/>
        </w:rPr>
        <w:t xml:space="preserve">По состоянию </w:t>
      </w:r>
      <w:r w:rsidRPr="00DC2E4A">
        <w:rPr>
          <w:b/>
          <w:color w:val="000000" w:themeColor="text1"/>
          <w:sz w:val="24"/>
          <w:szCs w:val="24"/>
        </w:rPr>
        <w:t>на 2</w:t>
      </w:r>
      <w:r w:rsidR="00865541">
        <w:rPr>
          <w:b/>
          <w:color w:val="000000" w:themeColor="text1"/>
          <w:sz w:val="24"/>
          <w:szCs w:val="24"/>
        </w:rPr>
        <w:t>8</w:t>
      </w:r>
      <w:r w:rsidRPr="00DC2E4A">
        <w:rPr>
          <w:b/>
          <w:color w:val="000000" w:themeColor="text1"/>
          <w:sz w:val="24"/>
          <w:szCs w:val="24"/>
        </w:rPr>
        <w:t xml:space="preserve"> августа 2017 года</w:t>
      </w:r>
      <w:r w:rsidRPr="00DC2E4A">
        <w:rPr>
          <w:color w:val="000000" w:themeColor="text1"/>
          <w:sz w:val="24"/>
          <w:szCs w:val="24"/>
        </w:rPr>
        <w:t xml:space="preserve"> с начала года инфляция составила </w:t>
      </w:r>
      <w:r w:rsidR="00865541">
        <w:rPr>
          <w:b/>
          <w:color w:val="000000" w:themeColor="text1"/>
          <w:sz w:val="24"/>
          <w:szCs w:val="24"/>
        </w:rPr>
        <w:t>1,9</w:t>
      </w:r>
      <w:r w:rsidRPr="00DC2E4A">
        <w:rPr>
          <w:b/>
          <w:color w:val="000000" w:themeColor="text1"/>
          <w:sz w:val="24"/>
          <w:szCs w:val="24"/>
        </w:rPr>
        <w:t xml:space="preserve"> %, </w:t>
      </w:r>
      <w:r w:rsidRPr="00DC2E4A">
        <w:rPr>
          <w:color w:val="000000" w:themeColor="text1"/>
          <w:sz w:val="24"/>
          <w:szCs w:val="24"/>
        </w:rPr>
        <w:t>при этом с начала месяца отмечена дефляция в размере 0,</w:t>
      </w:r>
      <w:r w:rsidR="00865541">
        <w:rPr>
          <w:color w:val="000000" w:themeColor="text1"/>
          <w:sz w:val="24"/>
          <w:szCs w:val="24"/>
        </w:rPr>
        <w:t>4</w:t>
      </w:r>
      <w:r w:rsidRPr="00DC2E4A">
        <w:rPr>
          <w:color w:val="000000" w:themeColor="text1"/>
          <w:sz w:val="24"/>
          <w:szCs w:val="24"/>
        </w:rPr>
        <w:t> %.</w:t>
      </w:r>
      <w:r w:rsidRPr="00DC2E4A">
        <w:rPr>
          <w:strike/>
          <w:color w:val="000000" w:themeColor="text1"/>
          <w:sz w:val="24"/>
          <w:szCs w:val="24"/>
        </w:rPr>
        <w:t xml:space="preserve">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Значения уровня инфляции в 2017 году представлены в следующей таблице.</w:t>
      </w:r>
    </w:p>
    <w:p w:rsidR="005C1317" w:rsidRPr="00DC2E4A" w:rsidRDefault="005C1317" w:rsidP="005C1317">
      <w:pPr>
        <w:widowControl w:val="0"/>
        <w:ind w:right="-2"/>
        <w:jc w:val="right"/>
        <w:rPr>
          <w:color w:val="000000" w:themeColor="text1"/>
          <w:sz w:val="18"/>
          <w:szCs w:val="18"/>
        </w:rPr>
      </w:pPr>
      <w:r w:rsidRPr="00DC2E4A">
        <w:rPr>
          <w:color w:val="000000" w:themeColor="text1"/>
          <w:sz w:val="18"/>
          <w:szCs w:val="18"/>
        </w:rPr>
        <w:t>(в %)</w:t>
      </w:r>
    </w:p>
    <w:tbl>
      <w:tblPr>
        <w:tblStyle w:val="19"/>
        <w:tblW w:w="9747" w:type="dxa"/>
        <w:tblLayout w:type="fixed"/>
        <w:tblLook w:val="04A0" w:firstRow="1" w:lastRow="0" w:firstColumn="1" w:lastColumn="0" w:noHBand="0" w:noVBand="1"/>
      </w:tblPr>
      <w:tblGrid>
        <w:gridCol w:w="3369"/>
        <w:gridCol w:w="993"/>
        <w:gridCol w:w="1134"/>
        <w:gridCol w:w="770"/>
        <w:gridCol w:w="931"/>
        <w:gridCol w:w="849"/>
        <w:gridCol w:w="851"/>
        <w:gridCol w:w="850"/>
      </w:tblGrid>
      <w:tr w:rsidR="00DC2E4A" w:rsidRPr="00DC2E4A" w:rsidTr="005C1317">
        <w:trPr>
          <w:trHeight w:val="310"/>
        </w:trPr>
        <w:tc>
          <w:tcPr>
            <w:tcW w:w="3369" w:type="dxa"/>
          </w:tcPr>
          <w:p w:rsidR="005C1317" w:rsidRPr="00DC2E4A" w:rsidRDefault="005C1317" w:rsidP="005C1317">
            <w:pPr>
              <w:spacing w:line="240" w:lineRule="auto"/>
              <w:ind w:left="0" w:right="0" w:firstLine="0"/>
              <w:rPr>
                <w:rFonts w:cstheme="minorHAnsi"/>
                <w:b/>
                <w:color w:val="000000" w:themeColor="text1"/>
                <w:sz w:val="20"/>
                <w:szCs w:val="20"/>
              </w:rPr>
            </w:pPr>
          </w:p>
        </w:tc>
        <w:tc>
          <w:tcPr>
            <w:tcW w:w="993" w:type="dxa"/>
          </w:tcPr>
          <w:p w:rsidR="005C1317" w:rsidRPr="00DC2E4A" w:rsidRDefault="005C1317" w:rsidP="005C1317">
            <w:pPr>
              <w:spacing w:line="240" w:lineRule="auto"/>
              <w:ind w:left="0" w:right="0" w:firstLine="0"/>
              <w:jc w:val="center"/>
              <w:rPr>
                <w:rFonts w:cstheme="minorHAnsi"/>
                <w:b/>
                <w:color w:val="000000" w:themeColor="text1"/>
                <w:sz w:val="20"/>
                <w:szCs w:val="20"/>
              </w:rPr>
            </w:pPr>
            <w:r w:rsidRPr="00DC2E4A">
              <w:rPr>
                <w:rFonts w:cstheme="minorHAnsi"/>
                <w:b/>
                <w:color w:val="000000" w:themeColor="text1"/>
                <w:sz w:val="20"/>
                <w:szCs w:val="20"/>
              </w:rPr>
              <w:t>Январь</w:t>
            </w:r>
          </w:p>
        </w:tc>
        <w:tc>
          <w:tcPr>
            <w:tcW w:w="1134" w:type="dxa"/>
          </w:tcPr>
          <w:p w:rsidR="005C1317" w:rsidRPr="00DC2E4A" w:rsidRDefault="005C1317" w:rsidP="005C1317">
            <w:pPr>
              <w:spacing w:line="240" w:lineRule="auto"/>
              <w:ind w:left="0" w:right="0" w:firstLine="0"/>
              <w:jc w:val="center"/>
              <w:rPr>
                <w:rFonts w:cstheme="minorHAnsi"/>
                <w:b/>
                <w:color w:val="000000" w:themeColor="text1"/>
                <w:sz w:val="20"/>
                <w:szCs w:val="20"/>
              </w:rPr>
            </w:pPr>
            <w:r w:rsidRPr="00DC2E4A">
              <w:rPr>
                <w:rFonts w:cstheme="minorHAnsi"/>
                <w:b/>
                <w:color w:val="000000" w:themeColor="text1"/>
                <w:sz w:val="20"/>
                <w:szCs w:val="20"/>
              </w:rPr>
              <w:t>Февраль</w:t>
            </w:r>
          </w:p>
        </w:tc>
        <w:tc>
          <w:tcPr>
            <w:tcW w:w="770" w:type="dxa"/>
          </w:tcPr>
          <w:p w:rsidR="005C1317" w:rsidRPr="00DC2E4A" w:rsidRDefault="005C1317" w:rsidP="005C1317">
            <w:pPr>
              <w:spacing w:line="240" w:lineRule="auto"/>
              <w:ind w:left="0" w:right="0" w:firstLine="0"/>
              <w:jc w:val="center"/>
              <w:rPr>
                <w:rFonts w:cstheme="minorHAnsi"/>
                <w:b/>
                <w:color w:val="000000" w:themeColor="text1"/>
                <w:sz w:val="20"/>
                <w:szCs w:val="20"/>
              </w:rPr>
            </w:pPr>
            <w:r w:rsidRPr="00DC2E4A">
              <w:rPr>
                <w:rFonts w:cstheme="minorHAnsi"/>
                <w:b/>
                <w:color w:val="000000" w:themeColor="text1"/>
                <w:sz w:val="20"/>
                <w:szCs w:val="20"/>
              </w:rPr>
              <w:t>Март</w:t>
            </w:r>
          </w:p>
        </w:tc>
        <w:tc>
          <w:tcPr>
            <w:tcW w:w="931" w:type="dxa"/>
          </w:tcPr>
          <w:p w:rsidR="005C1317" w:rsidRPr="00DC2E4A" w:rsidRDefault="005C1317" w:rsidP="005C1317">
            <w:pPr>
              <w:spacing w:line="240" w:lineRule="auto"/>
              <w:ind w:left="0" w:right="0" w:firstLine="0"/>
              <w:jc w:val="center"/>
              <w:rPr>
                <w:rFonts w:cstheme="minorHAnsi"/>
                <w:b/>
                <w:color w:val="000000" w:themeColor="text1"/>
                <w:sz w:val="20"/>
                <w:szCs w:val="20"/>
              </w:rPr>
            </w:pPr>
            <w:r w:rsidRPr="00DC2E4A">
              <w:rPr>
                <w:rFonts w:cstheme="minorHAnsi"/>
                <w:b/>
                <w:color w:val="000000" w:themeColor="text1"/>
                <w:sz w:val="20"/>
                <w:szCs w:val="20"/>
              </w:rPr>
              <w:t>Апрель</w:t>
            </w:r>
          </w:p>
        </w:tc>
        <w:tc>
          <w:tcPr>
            <w:tcW w:w="849" w:type="dxa"/>
          </w:tcPr>
          <w:p w:rsidR="005C1317" w:rsidRPr="00DC2E4A" w:rsidRDefault="005C1317" w:rsidP="005C1317">
            <w:pPr>
              <w:spacing w:line="240" w:lineRule="auto"/>
              <w:ind w:left="0" w:right="0" w:firstLine="0"/>
              <w:jc w:val="center"/>
              <w:rPr>
                <w:rFonts w:cstheme="minorHAnsi"/>
                <w:b/>
                <w:color w:val="000000" w:themeColor="text1"/>
                <w:sz w:val="20"/>
                <w:szCs w:val="20"/>
              </w:rPr>
            </w:pPr>
            <w:r w:rsidRPr="00DC2E4A">
              <w:rPr>
                <w:rFonts w:cstheme="minorHAnsi"/>
                <w:b/>
                <w:color w:val="000000" w:themeColor="text1"/>
                <w:sz w:val="20"/>
                <w:szCs w:val="20"/>
              </w:rPr>
              <w:t>Май</w:t>
            </w:r>
          </w:p>
        </w:tc>
        <w:tc>
          <w:tcPr>
            <w:tcW w:w="851" w:type="dxa"/>
          </w:tcPr>
          <w:p w:rsidR="005C1317" w:rsidRPr="00DC2E4A" w:rsidRDefault="005C1317" w:rsidP="005C1317">
            <w:pPr>
              <w:spacing w:line="240" w:lineRule="auto"/>
              <w:ind w:left="0" w:right="0" w:firstLine="0"/>
              <w:jc w:val="center"/>
              <w:rPr>
                <w:rFonts w:cstheme="minorHAnsi"/>
                <w:b/>
                <w:color w:val="000000" w:themeColor="text1"/>
                <w:sz w:val="20"/>
                <w:szCs w:val="20"/>
              </w:rPr>
            </w:pPr>
            <w:r w:rsidRPr="00DC2E4A">
              <w:rPr>
                <w:rFonts w:cstheme="minorHAnsi"/>
                <w:b/>
                <w:color w:val="000000" w:themeColor="text1"/>
                <w:sz w:val="20"/>
                <w:szCs w:val="20"/>
              </w:rPr>
              <w:t>Июнь</w:t>
            </w:r>
          </w:p>
        </w:tc>
        <w:tc>
          <w:tcPr>
            <w:tcW w:w="850" w:type="dxa"/>
          </w:tcPr>
          <w:p w:rsidR="005C1317" w:rsidRPr="00DC2E4A" w:rsidRDefault="005C1317" w:rsidP="005C1317">
            <w:pPr>
              <w:spacing w:line="240" w:lineRule="auto"/>
              <w:ind w:left="0" w:right="0" w:firstLine="0"/>
              <w:jc w:val="center"/>
              <w:rPr>
                <w:rFonts w:cstheme="minorHAnsi"/>
                <w:b/>
                <w:color w:val="000000" w:themeColor="text1"/>
                <w:sz w:val="20"/>
                <w:szCs w:val="20"/>
              </w:rPr>
            </w:pPr>
            <w:r w:rsidRPr="00DC2E4A">
              <w:rPr>
                <w:rFonts w:cstheme="minorHAnsi"/>
                <w:b/>
                <w:color w:val="000000" w:themeColor="text1"/>
                <w:sz w:val="20"/>
                <w:szCs w:val="20"/>
              </w:rPr>
              <w:t>Июль</w:t>
            </w:r>
          </w:p>
        </w:tc>
      </w:tr>
      <w:tr w:rsidR="00DC2E4A" w:rsidRPr="00DC2E4A" w:rsidTr="005C1317">
        <w:trPr>
          <w:trHeight w:val="273"/>
        </w:trPr>
        <w:tc>
          <w:tcPr>
            <w:tcW w:w="3369" w:type="dxa"/>
          </w:tcPr>
          <w:p w:rsidR="005C1317" w:rsidRPr="00DC2E4A" w:rsidRDefault="005C1317" w:rsidP="005C1317">
            <w:pPr>
              <w:spacing w:line="240" w:lineRule="auto"/>
              <w:ind w:left="0" w:right="0" w:firstLine="0"/>
              <w:rPr>
                <w:rFonts w:cstheme="minorHAnsi"/>
                <w:b/>
                <w:color w:val="000000" w:themeColor="text1"/>
                <w:sz w:val="20"/>
                <w:szCs w:val="20"/>
              </w:rPr>
            </w:pPr>
            <w:r w:rsidRPr="00DC2E4A">
              <w:rPr>
                <w:rFonts w:cstheme="minorHAnsi"/>
                <w:b/>
                <w:color w:val="000000" w:themeColor="text1"/>
                <w:sz w:val="20"/>
                <w:szCs w:val="20"/>
              </w:rPr>
              <w:t>К предыдущему месяцу</w:t>
            </w:r>
          </w:p>
        </w:tc>
        <w:tc>
          <w:tcPr>
            <w:tcW w:w="993"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100,6</w:t>
            </w:r>
          </w:p>
        </w:tc>
        <w:tc>
          <w:tcPr>
            <w:tcW w:w="1134"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100,2</w:t>
            </w:r>
          </w:p>
        </w:tc>
        <w:tc>
          <w:tcPr>
            <w:tcW w:w="770"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100,1</w:t>
            </w:r>
          </w:p>
        </w:tc>
        <w:tc>
          <w:tcPr>
            <w:tcW w:w="931"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100,3</w:t>
            </w:r>
          </w:p>
        </w:tc>
        <w:tc>
          <w:tcPr>
            <w:tcW w:w="849"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100,4</w:t>
            </w:r>
          </w:p>
        </w:tc>
        <w:tc>
          <w:tcPr>
            <w:tcW w:w="851"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100,6</w:t>
            </w:r>
          </w:p>
        </w:tc>
        <w:tc>
          <w:tcPr>
            <w:tcW w:w="850"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100,1</w:t>
            </w:r>
          </w:p>
        </w:tc>
      </w:tr>
      <w:tr w:rsidR="00DC2E4A" w:rsidRPr="00DC2E4A" w:rsidTr="005C1317">
        <w:trPr>
          <w:trHeight w:val="273"/>
        </w:trPr>
        <w:tc>
          <w:tcPr>
            <w:tcW w:w="3369" w:type="dxa"/>
          </w:tcPr>
          <w:p w:rsidR="005C1317" w:rsidRPr="00DC2E4A" w:rsidRDefault="005C1317" w:rsidP="005C1317">
            <w:pPr>
              <w:spacing w:line="240" w:lineRule="auto"/>
              <w:ind w:left="0" w:right="0" w:firstLine="0"/>
              <w:rPr>
                <w:rFonts w:cstheme="minorHAnsi"/>
                <w:b/>
                <w:color w:val="000000" w:themeColor="text1"/>
                <w:sz w:val="20"/>
                <w:szCs w:val="20"/>
              </w:rPr>
            </w:pPr>
            <w:r w:rsidRPr="00DC2E4A">
              <w:rPr>
                <w:rFonts w:cstheme="minorHAnsi"/>
                <w:b/>
                <w:color w:val="000000" w:themeColor="text1"/>
                <w:sz w:val="20"/>
                <w:szCs w:val="20"/>
              </w:rPr>
              <w:t>К декабрю предыдущего года</w:t>
            </w:r>
          </w:p>
        </w:tc>
        <w:tc>
          <w:tcPr>
            <w:tcW w:w="993"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100,6</w:t>
            </w:r>
          </w:p>
        </w:tc>
        <w:tc>
          <w:tcPr>
            <w:tcW w:w="1134"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100,8</w:t>
            </w:r>
          </w:p>
        </w:tc>
        <w:tc>
          <w:tcPr>
            <w:tcW w:w="770"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101,0</w:t>
            </w:r>
          </w:p>
        </w:tc>
        <w:tc>
          <w:tcPr>
            <w:tcW w:w="931"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101,3</w:t>
            </w:r>
          </w:p>
        </w:tc>
        <w:tc>
          <w:tcPr>
            <w:tcW w:w="849"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101,7</w:t>
            </w:r>
          </w:p>
        </w:tc>
        <w:tc>
          <w:tcPr>
            <w:tcW w:w="851"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102,3</w:t>
            </w:r>
          </w:p>
        </w:tc>
        <w:tc>
          <w:tcPr>
            <w:tcW w:w="850"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102,4</w:t>
            </w:r>
          </w:p>
        </w:tc>
      </w:tr>
      <w:tr w:rsidR="005C1317" w:rsidRPr="00DC2E4A" w:rsidTr="005C1317">
        <w:trPr>
          <w:trHeight w:val="273"/>
        </w:trPr>
        <w:tc>
          <w:tcPr>
            <w:tcW w:w="3369" w:type="dxa"/>
          </w:tcPr>
          <w:p w:rsidR="005C1317" w:rsidRPr="00DC2E4A" w:rsidRDefault="005C1317" w:rsidP="005C1317">
            <w:pPr>
              <w:spacing w:line="240" w:lineRule="auto"/>
              <w:ind w:left="0" w:right="0" w:firstLine="0"/>
              <w:rPr>
                <w:rFonts w:cstheme="minorHAnsi"/>
                <w:b/>
                <w:color w:val="000000" w:themeColor="text1"/>
                <w:sz w:val="20"/>
                <w:szCs w:val="20"/>
              </w:rPr>
            </w:pPr>
            <w:r w:rsidRPr="00DC2E4A">
              <w:rPr>
                <w:rFonts w:cstheme="minorHAnsi"/>
                <w:b/>
                <w:color w:val="000000" w:themeColor="text1"/>
                <w:sz w:val="20"/>
                <w:szCs w:val="20"/>
              </w:rPr>
              <w:t>К соответствующему месяцу предыдущего года</w:t>
            </w:r>
          </w:p>
        </w:tc>
        <w:tc>
          <w:tcPr>
            <w:tcW w:w="993"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105,0</w:t>
            </w:r>
          </w:p>
        </w:tc>
        <w:tc>
          <w:tcPr>
            <w:tcW w:w="1134"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104,6</w:t>
            </w:r>
          </w:p>
        </w:tc>
        <w:tc>
          <w:tcPr>
            <w:tcW w:w="770"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104,3</w:t>
            </w:r>
          </w:p>
        </w:tc>
        <w:tc>
          <w:tcPr>
            <w:tcW w:w="931"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104,1</w:t>
            </w:r>
          </w:p>
        </w:tc>
        <w:tc>
          <w:tcPr>
            <w:tcW w:w="849"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104,1</w:t>
            </w:r>
          </w:p>
        </w:tc>
        <w:tc>
          <w:tcPr>
            <w:tcW w:w="851"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104,4</w:t>
            </w:r>
          </w:p>
        </w:tc>
        <w:tc>
          <w:tcPr>
            <w:tcW w:w="850" w:type="dxa"/>
          </w:tcPr>
          <w:p w:rsidR="005C1317" w:rsidRPr="00DC2E4A" w:rsidRDefault="005C1317" w:rsidP="005C1317">
            <w:pPr>
              <w:spacing w:line="240" w:lineRule="auto"/>
              <w:ind w:left="0" w:right="0" w:firstLine="0"/>
              <w:jc w:val="center"/>
              <w:rPr>
                <w:rFonts w:cstheme="minorHAnsi"/>
                <w:color w:val="000000" w:themeColor="text1"/>
                <w:sz w:val="20"/>
                <w:szCs w:val="20"/>
              </w:rPr>
            </w:pPr>
            <w:r w:rsidRPr="00DC2E4A">
              <w:rPr>
                <w:rFonts w:cstheme="minorHAnsi"/>
                <w:color w:val="000000" w:themeColor="text1"/>
                <w:sz w:val="20"/>
                <w:szCs w:val="20"/>
              </w:rPr>
              <w:t>103,9</w:t>
            </w:r>
          </w:p>
        </w:tc>
      </w:tr>
    </w:tbl>
    <w:p w:rsidR="005C1317" w:rsidRPr="00DC2E4A" w:rsidRDefault="005C1317" w:rsidP="005C1317">
      <w:pPr>
        <w:widowControl w:val="0"/>
        <w:ind w:left="0" w:right="0"/>
        <w:rPr>
          <w:color w:val="000000" w:themeColor="text1"/>
          <w:sz w:val="16"/>
          <w:szCs w:val="16"/>
        </w:rPr>
      </w:pPr>
    </w:p>
    <w:p w:rsidR="005C1317" w:rsidRPr="00DC2E4A" w:rsidRDefault="005C1317" w:rsidP="005C1317">
      <w:pPr>
        <w:ind w:left="0" w:right="0"/>
        <w:rPr>
          <w:color w:val="000000" w:themeColor="text1"/>
          <w:sz w:val="24"/>
          <w:szCs w:val="24"/>
        </w:rPr>
      </w:pPr>
      <w:r w:rsidRPr="00DC2E4A">
        <w:rPr>
          <w:color w:val="000000" w:themeColor="text1"/>
          <w:sz w:val="24"/>
          <w:szCs w:val="24"/>
        </w:rPr>
        <w:t xml:space="preserve">По расчетам Счетной палаты, для </w:t>
      </w:r>
      <w:proofErr w:type="gramStart"/>
      <w:r w:rsidRPr="00DC2E4A">
        <w:rPr>
          <w:color w:val="000000" w:themeColor="text1"/>
          <w:sz w:val="24"/>
          <w:szCs w:val="24"/>
        </w:rPr>
        <w:t>достижения</w:t>
      </w:r>
      <w:proofErr w:type="gramEnd"/>
      <w:r w:rsidRPr="00DC2E4A">
        <w:rPr>
          <w:color w:val="000000" w:themeColor="text1"/>
          <w:sz w:val="24"/>
          <w:szCs w:val="24"/>
        </w:rPr>
        <w:t xml:space="preserve"> установленного Федеральным законом № 415-ФЗ </w:t>
      </w:r>
      <w:r w:rsidR="004664EF" w:rsidRPr="00DC2E4A">
        <w:rPr>
          <w:color w:val="000000" w:themeColor="text1"/>
          <w:sz w:val="24"/>
          <w:szCs w:val="24"/>
        </w:rPr>
        <w:t>(</w:t>
      </w:r>
      <w:r w:rsidRPr="00DC2E4A">
        <w:rPr>
          <w:color w:val="000000" w:themeColor="text1"/>
          <w:sz w:val="24"/>
          <w:szCs w:val="24"/>
        </w:rPr>
        <w:t>с изменениями</w:t>
      </w:r>
      <w:r w:rsidR="004664EF" w:rsidRPr="00DC2E4A">
        <w:rPr>
          <w:color w:val="000000" w:themeColor="text1"/>
          <w:sz w:val="24"/>
          <w:szCs w:val="24"/>
        </w:rPr>
        <w:t>)</w:t>
      </w:r>
      <w:r w:rsidRPr="00DC2E4A">
        <w:rPr>
          <w:color w:val="000000" w:themeColor="text1"/>
          <w:sz w:val="24"/>
          <w:szCs w:val="24"/>
        </w:rPr>
        <w:t xml:space="preserve"> уровня</w:t>
      </w:r>
      <w:r w:rsidRPr="00DC2E4A">
        <w:rPr>
          <w:b/>
          <w:color w:val="000000" w:themeColor="text1"/>
          <w:sz w:val="24"/>
          <w:szCs w:val="24"/>
        </w:rPr>
        <w:t xml:space="preserve"> </w:t>
      </w:r>
      <w:r w:rsidRPr="00DC2E4A">
        <w:rPr>
          <w:color w:val="000000" w:themeColor="text1"/>
          <w:sz w:val="24"/>
          <w:szCs w:val="24"/>
        </w:rPr>
        <w:t xml:space="preserve">инфляции на 2017 год (3,8 %) и с учетом данных августа, в </w:t>
      </w:r>
      <w:r w:rsidR="00865541">
        <w:rPr>
          <w:color w:val="000000" w:themeColor="text1"/>
          <w:sz w:val="24"/>
          <w:szCs w:val="24"/>
        </w:rPr>
        <w:t>течение</w:t>
      </w:r>
      <w:r w:rsidRPr="00DC2E4A">
        <w:rPr>
          <w:color w:val="000000" w:themeColor="text1"/>
          <w:sz w:val="24"/>
          <w:szCs w:val="24"/>
        </w:rPr>
        <w:t xml:space="preserve"> которого зарегистрирована дефляция, темп прироста потребительских цен в сентябре - декабре должен быть не более 1,</w:t>
      </w:r>
      <w:r w:rsidR="002F3687">
        <w:rPr>
          <w:color w:val="000000" w:themeColor="text1"/>
          <w:sz w:val="24"/>
          <w:szCs w:val="24"/>
        </w:rPr>
        <w:t>8</w:t>
      </w:r>
      <w:r w:rsidRPr="00DC2E4A">
        <w:rPr>
          <w:color w:val="000000" w:themeColor="text1"/>
          <w:sz w:val="24"/>
          <w:szCs w:val="24"/>
        </w:rPr>
        <w:t>-1,</w:t>
      </w:r>
      <w:r w:rsidR="002F3687">
        <w:rPr>
          <w:color w:val="000000" w:themeColor="text1"/>
          <w:sz w:val="24"/>
          <w:szCs w:val="24"/>
        </w:rPr>
        <w:t>9</w:t>
      </w:r>
      <w:r w:rsidRPr="00DC2E4A">
        <w:rPr>
          <w:color w:val="000000" w:themeColor="text1"/>
          <w:sz w:val="24"/>
          <w:szCs w:val="24"/>
        </w:rPr>
        <w:t> %, или ежемесячно – не более 0,4</w:t>
      </w:r>
      <w:r w:rsidR="002F3687">
        <w:rPr>
          <w:color w:val="000000" w:themeColor="text1"/>
          <w:sz w:val="24"/>
          <w:szCs w:val="24"/>
        </w:rPr>
        <w:t>-0,5</w:t>
      </w:r>
      <w:r w:rsidRPr="00DC2E4A">
        <w:rPr>
          <w:color w:val="000000" w:themeColor="text1"/>
          <w:sz w:val="24"/>
          <w:szCs w:val="24"/>
        </w:rPr>
        <w:t> %. Принимая во внимание дефляци</w:t>
      </w:r>
      <w:r w:rsidR="002F3687">
        <w:rPr>
          <w:color w:val="000000" w:themeColor="text1"/>
          <w:sz w:val="24"/>
          <w:szCs w:val="24"/>
        </w:rPr>
        <w:t>ю</w:t>
      </w:r>
      <w:r w:rsidRPr="00DC2E4A">
        <w:rPr>
          <w:color w:val="000000" w:themeColor="text1"/>
          <w:sz w:val="24"/>
          <w:szCs w:val="24"/>
        </w:rPr>
        <w:t xml:space="preserve"> в августе и </w:t>
      </w:r>
      <w:r w:rsidR="002F3687">
        <w:rPr>
          <w:color w:val="000000" w:themeColor="text1"/>
          <w:sz w:val="24"/>
          <w:szCs w:val="24"/>
        </w:rPr>
        <w:t xml:space="preserve">вероятность </w:t>
      </w:r>
      <w:r w:rsidRPr="00DC2E4A">
        <w:rPr>
          <w:color w:val="000000" w:themeColor="text1"/>
          <w:sz w:val="24"/>
          <w:szCs w:val="24"/>
        </w:rPr>
        <w:t xml:space="preserve">невысокого темпа роста цен в </w:t>
      </w:r>
      <w:proofErr w:type="gramStart"/>
      <w:r w:rsidRPr="00DC2E4A">
        <w:rPr>
          <w:color w:val="000000" w:themeColor="text1"/>
          <w:sz w:val="24"/>
          <w:szCs w:val="24"/>
        </w:rPr>
        <w:t>сентябре</w:t>
      </w:r>
      <w:proofErr w:type="gramEnd"/>
      <w:r w:rsidRPr="00DC2E4A">
        <w:rPr>
          <w:color w:val="000000" w:themeColor="text1"/>
          <w:sz w:val="24"/>
          <w:szCs w:val="24"/>
        </w:rPr>
        <w:t xml:space="preserve"> достижение прогнозного показателя возможно.</w:t>
      </w:r>
    </w:p>
    <w:p w:rsidR="005C1317" w:rsidRPr="00DC2E4A" w:rsidRDefault="005C1317" w:rsidP="005C1317">
      <w:pPr>
        <w:widowControl w:val="0"/>
        <w:ind w:left="0" w:right="0"/>
        <w:rPr>
          <w:color w:val="000000" w:themeColor="text1"/>
          <w:sz w:val="24"/>
          <w:szCs w:val="24"/>
        </w:rPr>
      </w:pPr>
      <w:r w:rsidRPr="00DC2E4A">
        <w:rPr>
          <w:b/>
          <w:color w:val="000000" w:themeColor="text1"/>
          <w:sz w:val="24"/>
          <w:szCs w:val="24"/>
        </w:rPr>
        <w:t>1.</w:t>
      </w:r>
      <w:r w:rsidR="004664EF" w:rsidRPr="00DC2E4A">
        <w:rPr>
          <w:b/>
          <w:color w:val="000000" w:themeColor="text1"/>
          <w:sz w:val="24"/>
          <w:szCs w:val="24"/>
        </w:rPr>
        <w:t>8</w:t>
      </w:r>
      <w:r w:rsidRPr="00DC2E4A">
        <w:rPr>
          <w:b/>
          <w:color w:val="000000" w:themeColor="text1"/>
          <w:sz w:val="24"/>
          <w:szCs w:val="24"/>
        </w:rPr>
        <w:t>. </w:t>
      </w:r>
      <w:r w:rsidRPr="00DC2E4A">
        <w:rPr>
          <w:color w:val="000000" w:themeColor="text1"/>
          <w:sz w:val="24"/>
          <w:szCs w:val="24"/>
        </w:rPr>
        <w:t xml:space="preserve">Динамика показателей, характеризующих уровень жизни населения, сохраняется разнонаправленной. </w:t>
      </w:r>
      <w:proofErr w:type="gramStart"/>
      <w:r w:rsidRPr="00DC2E4A">
        <w:rPr>
          <w:color w:val="000000" w:themeColor="text1"/>
          <w:sz w:val="24"/>
          <w:szCs w:val="24"/>
        </w:rPr>
        <w:t xml:space="preserve">В январе – июле 2017 года по сравнению с соответствующим периодом 2016 года </w:t>
      </w:r>
      <w:r w:rsidRPr="00DC2E4A">
        <w:rPr>
          <w:b/>
          <w:color w:val="000000" w:themeColor="text1"/>
          <w:sz w:val="24"/>
          <w:szCs w:val="24"/>
        </w:rPr>
        <w:t>реальные располагаемые денежные доходы населения</w:t>
      </w:r>
      <w:r w:rsidRPr="00DC2E4A">
        <w:rPr>
          <w:color w:val="000000" w:themeColor="text1"/>
          <w:sz w:val="24"/>
          <w:szCs w:val="24"/>
        </w:rPr>
        <w:t xml:space="preserve"> снизились на </w:t>
      </w:r>
      <w:r w:rsidRPr="00DC2E4A">
        <w:rPr>
          <w:b/>
          <w:color w:val="000000" w:themeColor="text1"/>
          <w:sz w:val="24"/>
          <w:szCs w:val="24"/>
        </w:rPr>
        <w:t>1,4 %</w:t>
      </w:r>
      <w:r w:rsidRPr="00DC2E4A">
        <w:rPr>
          <w:color w:val="000000" w:themeColor="text1"/>
          <w:sz w:val="24"/>
          <w:szCs w:val="24"/>
        </w:rPr>
        <w:t xml:space="preserve"> (в январе – июле 2016 года – снижение на </w:t>
      </w:r>
      <w:r w:rsidRPr="00DC2E4A">
        <w:rPr>
          <w:b/>
          <w:color w:val="000000" w:themeColor="text1"/>
          <w:sz w:val="24"/>
          <w:szCs w:val="24"/>
        </w:rPr>
        <w:t>5,3 %</w:t>
      </w:r>
      <w:r w:rsidRPr="00DC2E4A">
        <w:rPr>
          <w:color w:val="000000" w:themeColor="text1"/>
          <w:sz w:val="24"/>
          <w:szCs w:val="24"/>
        </w:rPr>
        <w:t xml:space="preserve">), при этом </w:t>
      </w:r>
      <w:r w:rsidRPr="00DC2E4A">
        <w:rPr>
          <w:b/>
          <w:color w:val="000000" w:themeColor="text1"/>
          <w:sz w:val="24"/>
          <w:szCs w:val="24"/>
        </w:rPr>
        <w:t>реальная</w:t>
      </w:r>
      <w:r w:rsidRPr="00DC2E4A">
        <w:rPr>
          <w:color w:val="000000" w:themeColor="text1"/>
          <w:sz w:val="24"/>
          <w:szCs w:val="24"/>
        </w:rPr>
        <w:t xml:space="preserve"> начисленная среднемесячная </w:t>
      </w:r>
      <w:r w:rsidRPr="00DC2E4A">
        <w:rPr>
          <w:b/>
          <w:color w:val="000000" w:themeColor="text1"/>
          <w:sz w:val="24"/>
          <w:szCs w:val="24"/>
        </w:rPr>
        <w:t>заработная плата</w:t>
      </w:r>
      <w:r w:rsidRPr="00DC2E4A">
        <w:rPr>
          <w:color w:val="000000" w:themeColor="text1"/>
          <w:sz w:val="24"/>
          <w:szCs w:val="24"/>
        </w:rPr>
        <w:t xml:space="preserve"> увеличилась на </w:t>
      </w:r>
      <w:r w:rsidRPr="00DC2E4A">
        <w:rPr>
          <w:b/>
          <w:color w:val="000000" w:themeColor="text1"/>
          <w:sz w:val="24"/>
          <w:szCs w:val="24"/>
        </w:rPr>
        <w:t>3 %</w:t>
      </w:r>
      <w:r w:rsidRPr="00DC2E4A">
        <w:rPr>
          <w:color w:val="000000" w:themeColor="text1"/>
          <w:sz w:val="24"/>
          <w:szCs w:val="24"/>
        </w:rPr>
        <w:t xml:space="preserve"> (снизилась на 0,2 %), </w:t>
      </w:r>
      <w:r w:rsidRPr="00DC2E4A">
        <w:rPr>
          <w:b/>
          <w:color w:val="000000" w:themeColor="text1"/>
          <w:sz w:val="24"/>
          <w:szCs w:val="24"/>
        </w:rPr>
        <w:t>реальный размер</w:t>
      </w:r>
      <w:r w:rsidRPr="00DC2E4A">
        <w:rPr>
          <w:color w:val="000000" w:themeColor="text1"/>
          <w:sz w:val="24"/>
          <w:szCs w:val="24"/>
        </w:rPr>
        <w:t xml:space="preserve"> назначенных </w:t>
      </w:r>
      <w:r w:rsidRPr="00DC2E4A">
        <w:rPr>
          <w:b/>
          <w:color w:val="000000" w:themeColor="text1"/>
          <w:sz w:val="24"/>
          <w:szCs w:val="24"/>
        </w:rPr>
        <w:t>пенсий</w:t>
      </w:r>
      <w:r w:rsidRPr="00DC2E4A">
        <w:rPr>
          <w:color w:val="000000" w:themeColor="text1"/>
          <w:sz w:val="24"/>
          <w:szCs w:val="24"/>
        </w:rPr>
        <w:t xml:space="preserve"> </w:t>
      </w:r>
      <w:r w:rsidR="002F3687">
        <w:rPr>
          <w:color w:val="000000" w:themeColor="text1"/>
          <w:sz w:val="24"/>
          <w:szCs w:val="24"/>
        </w:rPr>
        <w:t xml:space="preserve">- </w:t>
      </w:r>
      <w:r w:rsidRPr="00DC2E4A">
        <w:rPr>
          <w:color w:val="000000" w:themeColor="text1"/>
          <w:sz w:val="24"/>
          <w:szCs w:val="24"/>
        </w:rPr>
        <w:t>на 5,</w:t>
      </w:r>
      <w:r w:rsidR="002F3687">
        <w:rPr>
          <w:color w:val="000000" w:themeColor="text1"/>
          <w:sz w:val="24"/>
          <w:szCs w:val="24"/>
        </w:rPr>
        <w:t>1 % (в январе – июл</w:t>
      </w:r>
      <w:r w:rsidRPr="00DC2E4A">
        <w:rPr>
          <w:color w:val="000000" w:themeColor="text1"/>
          <w:sz w:val="24"/>
          <w:szCs w:val="24"/>
        </w:rPr>
        <w:t>е 2016 года - снижение на 3,</w:t>
      </w:r>
      <w:r w:rsidR="002F3687">
        <w:rPr>
          <w:color w:val="000000" w:themeColor="text1"/>
          <w:sz w:val="24"/>
          <w:szCs w:val="24"/>
        </w:rPr>
        <w:t>7</w:t>
      </w:r>
      <w:r w:rsidRPr="00DC2E4A">
        <w:rPr>
          <w:color w:val="000000" w:themeColor="text1"/>
          <w:sz w:val="24"/>
          <w:szCs w:val="24"/>
        </w:rPr>
        <w:t> %).</w:t>
      </w:r>
      <w:proofErr w:type="gramEnd"/>
      <w:r w:rsidRPr="00DC2E4A">
        <w:rPr>
          <w:color w:val="000000" w:themeColor="text1"/>
          <w:sz w:val="24"/>
          <w:szCs w:val="24"/>
        </w:rPr>
        <w:t xml:space="preserve"> При этом прирост реального размера назначенных пенсий обеспечен единовременной денежной </w:t>
      </w:r>
      <w:r w:rsidRPr="00DC2E4A">
        <w:rPr>
          <w:color w:val="000000" w:themeColor="text1"/>
          <w:sz w:val="24"/>
          <w:szCs w:val="24"/>
        </w:rPr>
        <w:lastRenderedPageBreak/>
        <w:t>выплатой в январе 2017 года, однако за февраль – ию</w:t>
      </w:r>
      <w:r w:rsidR="002F3687">
        <w:rPr>
          <w:color w:val="000000" w:themeColor="text1"/>
          <w:sz w:val="24"/>
          <w:szCs w:val="24"/>
        </w:rPr>
        <w:t>л</w:t>
      </w:r>
      <w:r w:rsidRPr="00DC2E4A">
        <w:rPr>
          <w:color w:val="000000" w:themeColor="text1"/>
          <w:sz w:val="24"/>
          <w:szCs w:val="24"/>
        </w:rPr>
        <w:t>ь они сократились на 1,</w:t>
      </w:r>
      <w:r w:rsidR="002F3687">
        <w:rPr>
          <w:color w:val="000000" w:themeColor="text1"/>
          <w:sz w:val="24"/>
          <w:szCs w:val="24"/>
        </w:rPr>
        <w:t>1</w:t>
      </w:r>
      <w:r w:rsidRPr="00DC2E4A">
        <w:rPr>
          <w:color w:val="000000" w:themeColor="text1"/>
          <w:sz w:val="24"/>
          <w:szCs w:val="24"/>
        </w:rPr>
        <w:t> %.</w:t>
      </w:r>
    </w:p>
    <w:p w:rsidR="005C1317" w:rsidRPr="00DC2E4A" w:rsidRDefault="005C1317" w:rsidP="005C1317">
      <w:pPr>
        <w:widowControl w:val="0"/>
        <w:ind w:left="0" w:right="0"/>
        <w:rPr>
          <w:color w:val="000000" w:themeColor="text1"/>
          <w:sz w:val="24"/>
          <w:szCs w:val="24"/>
        </w:rPr>
      </w:pPr>
      <w:r w:rsidRPr="00DC2E4A">
        <w:rPr>
          <w:color w:val="000000" w:themeColor="text1"/>
          <w:sz w:val="24"/>
          <w:szCs w:val="24"/>
        </w:rPr>
        <w:t>Динамика показателей, характеризующих уровень жизни населения в 2017 году, приведена в следующей таблице.</w:t>
      </w:r>
    </w:p>
    <w:p w:rsidR="005C1317" w:rsidRPr="00DC2E4A" w:rsidRDefault="005C1317" w:rsidP="00290F77">
      <w:pPr>
        <w:widowControl w:val="0"/>
        <w:ind w:right="-144"/>
        <w:jc w:val="right"/>
        <w:rPr>
          <w:color w:val="000000" w:themeColor="text1"/>
          <w:sz w:val="18"/>
          <w:szCs w:val="18"/>
        </w:rPr>
      </w:pPr>
      <w:r w:rsidRPr="00DC2E4A">
        <w:rPr>
          <w:color w:val="000000" w:themeColor="text1"/>
          <w:sz w:val="18"/>
          <w:szCs w:val="18"/>
        </w:rPr>
        <w:t xml:space="preserve">(к соответствующему месяцу предыдущего года, </w:t>
      </w:r>
      <w:proofErr w:type="gramStart"/>
      <w:r w:rsidRPr="00DC2E4A">
        <w:rPr>
          <w:color w:val="000000" w:themeColor="text1"/>
          <w:sz w:val="18"/>
          <w:szCs w:val="18"/>
        </w:rPr>
        <w:t>в</w:t>
      </w:r>
      <w:proofErr w:type="gramEnd"/>
      <w:r w:rsidRPr="00DC2E4A">
        <w:rPr>
          <w:color w:val="000000" w:themeColor="text1"/>
          <w:sz w:val="18"/>
          <w:szCs w:val="18"/>
        </w:rPr>
        <w:t xml:space="preserve"> %)</w:t>
      </w:r>
    </w:p>
    <w:tbl>
      <w:tblPr>
        <w:tblStyle w:val="afff8"/>
        <w:tblW w:w="10216" w:type="dxa"/>
        <w:tblInd w:w="-318" w:type="dxa"/>
        <w:tblLayout w:type="fixed"/>
        <w:tblLook w:val="04A0" w:firstRow="1" w:lastRow="0" w:firstColumn="1" w:lastColumn="0" w:noHBand="0" w:noVBand="1"/>
      </w:tblPr>
      <w:tblGrid>
        <w:gridCol w:w="4077"/>
        <w:gridCol w:w="993"/>
        <w:gridCol w:w="1134"/>
        <w:gridCol w:w="802"/>
        <w:gridCol w:w="803"/>
        <w:gridCol w:w="802"/>
        <w:gridCol w:w="802"/>
        <w:gridCol w:w="803"/>
      </w:tblGrid>
      <w:tr w:rsidR="00DC2E4A" w:rsidRPr="00DC2E4A" w:rsidTr="00290F77">
        <w:tc>
          <w:tcPr>
            <w:tcW w:w="4077" w:type="dxa"/>
          </w:tcPr>
          <w:p w:rsidR="005C1317" w:rsidRPr="00DC2E4A" w:rsidRDefault="005C1317" w:rsidP="005C1317">
            <w:pPr>
              <w:widowControl w:val="0"/>
              <w:spacing w:line="240" w:lineRule="auto"/>
              <w:ind w:left="0" w:right="0" w:firstLine="0"/>
              <w:rPr>
                <w:color w:val="000000" w:themeColor="text1"/>
                <w:sz w:val="20"/>
                <w:szCs w:val="20"/>
              </w:rPr>
            </w:pPr>
          </w:p>
        </w:tc>
        <w:tc>
          <w:tcPr>
            <w:tcW w:w="993"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Январь</w:t>
            </w:r>
          </w:p>
        </w:tc>
        <w:tc>
          <w:tcPr>
            <w:tcW w:w="1134"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Февраль</w:t>
            </w:r>
          </w:p>
        </w:tc>
        <w:tc>
          <w:tcPr>
            <w:tcW w:w="80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Март</w:t>
            </w:r>
          </w:p>
        </w:tc>
        <w:tc>
          <w:tcPr>
            <w:tcW w:w="803"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Апр.</w:t>
            </w:r>
          </w:p>
        </w:tc>
        <w:tc>
          <w:tcPr>
            <w:tcW w:w="80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Май</w:t>
            </w:r>
          </w:p>
        </w:tc>
        <w:tc>
          <w:tcPr>
            <w:tcW w:w="802"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Июнь</w:t>
            </w:r>
          </w:p>
        </w:tc>
        <w:tc>
          <w:tcPr>
            <w:tcW w:w="803" w:type="dxa"/>
          </w:tcPr>
          <w:p w:rsidR="005C1317" w:rsidRPr="00DC2E4A" w:rsidRDefault="005C1317" w:rsidP="005C1317">
            <w:pPr>
              <w:widowControl w:val="0"/>
              <w:spacing w:line="240" w:lineRule="auto"/>
              <w:ind w:left="0" w:right="0" w:firstLine="0"/>
              <w:jc w:val="center"/>
              <w:rPr>
                <w:b/>
                <w:color w:val="000000" w:themeColor="text1"/>
                <w:sz w:val="20"/>
                <w:szCs w:val="20"/>
              </w:rPr>
            </w:pPr>
            <w:r w:rsidRPr="00DC2E4A">
              <w:rPr>
                <w:b/>
                <w:color w:val="000000" w:themeColor="text1"/>
                <w:sz w:val="20"/>
                <w:szCs w:val="20"/>
              </w:rPr>
              <w:t>Июль</w:t>
            </w:r>
          </w:p>
        </w:tc>
      </w:tr>
      <w:tr w:rsidR="00DC2E4A" w:rsidRPr="00DC2E4A" w:rsidTr="00290F77">
        <w:tc>
          <w:tcPr>
            <w:tcW w:w="4077" w:type="dxa"/>
          </w:tcPr>
          <w:p w:rsidR="005C1317" w:rsidRPr="00DC2E4A" w:rsidRDefault="005C1317" w:rsidP="005C1317">
            <w:pPr>
              <w:widowControl w:val="0"/>
              <w:spacing w:line="240" w:lineRule="auto"/>
              <w:ind w:left="0" w:right="0" w:firstLine="0"/>
              <w:rPr>
                <w:b/>
                <w:color w:val="000000" w:themeColor="text1"/>
                <w:sz w:val="20"/>
                <w:szCs w:val="20"/>
              </w:rPr>
            </w:pPr>
            <w:r w:rsidRPr="00DC2E4A">
              <w:rPr>
                <w:b/>
                <w:color w:val="000000" w:themeColor="text1"/>
                <w:sz w:val="20"/>
                <w:szCs w:val="20"/>
              </w:rPr>
              <w:t>Реальные располагаемые денежные доходы</w:t>
            </w:r>
          </w:p>
        </w:tc>
        <w:tc>
          <w:tcPr>
            <w:tcW w:w="99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108,2</w:t>
            </w:r>
          </w:p>
        </w:tc>
        <w:tc>
          <w:tcPr>
            <w:tcW w:w="1134"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96,3</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97,7</w:t>
            </w:r>
          </w:p>
        </w:tc>
        <w:tc>
          <w:tcPr>
            <w:tcW w:w="80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92,5</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99,9</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100,0</w:t>
            </w:r>
          </w:p>
        </w:tc>
        <w:tc>
          <w:tcPr>
            <w:tcW w:w="80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99,1</w:t>
            </w:r>
          </w:p>
        </w:tc>
      </w:tr>
      <w:tr w:rsidR="00DC2E4A" w:rsidRPr="00DC2E4A" w:rsidTr="00290F77">
        <w:tc>
          <w:tcPr>
            <w:tcW w:w="4077" w:type="dxa"/>
          </w:tcPr>
          <w:p w:rsidR="005C1317" w:rsidRPr="00DC2E4A" w:rsidRDefault="005C1317" w:rsidP="005C1317">
            <w:pPr>
              <w:widowControl w:val="0"/>
              <w:spacing w:line="240" w:lineRule="auto"/>
              <w:ind w:left="0" w:right="0" w:firstLine="0"/>
              <w:rPr>
                <w:b/>
                <w:color w:val="000000" w:themeColor="text1"/>
                <w:sz w:val="20"/>
                <w:szCs w:val="20"/>
              </w:rPr>
            </w:pPr>
            <w:r w:rsidRPr="00DC2E4A">
              <w:rPr>
                <w:b/>
                <w:color w:val="000000" w:themeColor="text1"/>
                <w:sz w:val="20"/>
                <w:szCs w:val="20"/>
              </w:rPr>
              <w:t>Реальная начисленная заработная плата</w:t>
            </w:r>
          </w:p>
        </w:tc>
        <w:tc>
          <w:tcPr>
            <w:tcW w:w="99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103,1</w:t>
            </w:r>
          </w:p>
        </w:tc>
        <w:tc>
          <w:tcPr>
            <w:tcW w:w="1134"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101,0</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103,2</w:t>
            </w:r>
          </w:p>
        </w:tc>
        <w:tc>
          <w:tcPr>
            <w:tcW w:w="80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103,7</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102,8</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103,9</w:t>
            </w:r>
          </w:p>
        </w:tc>
        <w:tc>
          <w:tcPr>
            <w:tcW w:w="80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104,6</w:t>
            </w:r>
          </w:p>
        </w:tc>
      </w:tr>
      <w:tr w:rsidR="005C1317" w:rsidRPr="00DC2E4A" w:rsidTr="00290F77">
        <w:tc>
          <w:tcPr>
            <w:tcW w:w="4077" w:type="dxa"/>
          </w:tcPr>
          <w:p w:rsidR="005C1317" w:rsidRPr="00DC2E4A" w:rsidRDefault="005C1317" w:rsidP="005C1317">
            <w:pPr>
              <w:widowControl w:val="0"/>
              <w:spacing w:line="240" w:lineRule="auto"/>
              <w:ind w:left="0" w:right="0" w:firstLine="0"/>
              <w:rPr>
                <w:b/>
                <w:color w:val="000000" w:themeColor="text1"/>
                <w:sz w:val="20"/>
                <w:szCs w:val="20"/>
              </w:rPr>
            </w:pPr>
            <w:r w:rsidRPr="00DC2E4A">
              <w:rPr>
                <w:b/>
                <w:color w:val="000000" w:themeColor="text1"/>
                <w:sz w:val="20"/>
                <w:szCs w:val="20"/>
              </w:rPr>
              <w:t>Реальный размер назначенных пенсий</w:t>
            </w:r>
          </w:p>
        </w:tc>
        <w:tc>
          <w:tcPr>
            <w:tcW w:w="99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137,3</w:t>
            </w:r>
          </w:p>
        </w:tc>
        <w:tc>
          <w:tcPr>
            <w:tcW w:w="1134"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99,4</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99,7</w:t>
            </w:r>
          </w:p>
        </w:tc>
        <w:tc>
          <w:tcPr>
            <w:tcW w:w="803"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99,9</w:t>
            </w:r>
          </w:p>
        </w:tc>
        <w:tc>
          <w:tcPr>
            <w:tcW w:w="802" w:type="dxa"/>
          </w:tcPr>
          <w:p w:rsidR="005C1317" w:rsidRPr="00DC2E4A" w:rsidRDefault="005C1317" w:rsidP="005C1317">
            <w:pPr>
              <w:widowControl w:val="0"/>
              <w:spacing w:line="240" w:lineRule="auto"/>
              <w:ind w:left="0" w:right="0" w:firstLine="0"/>
              <w:jc w:val="center"/>
              <w:rPr>
                <w:color w:val="000000" w:themeColor="text1"/>
                <w:sz w:val="20"/>
                <w:szCs w:val="20"/>
              </w:rPr>
            </w:pPr>
            <w:r w:rsidRPr="00DC2E4A">
              <w:rPr>
                <w:color w:val="000000" w:themeColor="text1"/>
                <w:sz w:val="20"/>
                <w:szCs w:val="20"/>
              </w:rPr>
              <w:t>100,0</w:t>
            </w:r>
          </w:p>
        </w:tc>
        <w:tc>
          <w:tcPr>
            <w:tcW w:w="802" w:type="dxa"/>
          </w:tcPr>
          <w:p w:rsidR="005C1317" w:rsidRPr="00DC2E4A" w:rsidRDefault="005C1317" w:rsidP="002F3687">
            <w:pPr>
              <w:widowControl w:val="0"/>
              <w:spacing w:line="240" w:lineRule="auto"/>
              <w:ind w:left="0" w:right="0" w:firstLine="0"/>
              <w:jc w:val="center"/>
              <w:rPr>
                <w:color w:val="000000" w:themeColor="text1"/>
                <w:sz w:val="20"/>
                <w:szCs w:val="20"/>
              </w:rPr>
            </w:pPr>
            <w:r w:rsidRPr="00DC2E4A">
              <w:rPr>
                <w:color w:val="000000" w:themeColor="text1"/>
                <w:sz w:val="20"/>
                <w:szCs w:val="20"/>
              </w:rPr>
              <w:t>99,</w:t>
            </w:r>
            <w:r w:rsidR="002F3687">
              <w:rPr>
                <w:color w:val="000000" w:themeColor="text1"/>
                <w:sz w:val="20"/>
                <w:szCs w:val="20"/>
              </w:rPr>
              <w:t>7</w:t>
            </w:r>
          </w:p>
        </w:tc>
        <w:tc>
          <w:tcPr>
            <w:tcW w:w="803" w:type="dxa"/>
          </w:tcPr>
          <w:p w:rsidR="005C1317" w:rsidRPr="00DC2E4A" w:rsidRDefault="002F3687" w:rsidP="005C1317">
            <w:pPr>
              <w:widowControl w:val="0"/>
              <w:spacing w:line="240" w:lineRule="auto"/>
              <w:ind w:left="0" w:right="0" w:firstLine="0"/>
              <w:jc w:val="center"/>
              <w:rPr>
                <w:color w:val="000000" w:themeColor="text1"/>
                <w:sz w:val="20"/>
                <w:szCs w:val="20"/>
              </w:rPr>
            </w:pPr>
            <w:r>
              <w:rPr>
                <w:color w:val="000000" w:themeColor="text1"/>
                <w:sz w:val="20"/>
                <w:szCs w:val="20"/>
              </w:rPr>
              <w:t>100,2</w:t>
            </w:r>
          </w:p>
        </w:tc>
      </w:tr>
    </w:tbl>
    <w:p w:rsidR="005C1317" w:rsidRPr="00DC2E4A" w:rsidRDefault="005C1317" w:rsidP="005C1317">
      <w:pPr>
        <w:widowControl w:val="0"/>
        <w:spacing w:line="240" w:lineRule="auto"/>
        <w:rPr>
          <w:color w:val="000000" w:themeColor="text1"/>
          <w:sz w:val="16"/>
          <w:szCs w:val="16"/>
        </w:rPr>
      </w:pPr>
    </w:p>
    <w:p w:rsidR="005C1317" w:rsidRPr="00DC2E4A" w:rsidRDefault="005C1317" w:rsidP="008A41D3">
      <w:pPr>
        <w:widowControl w:val="0"/>
        <w:spacing w:line="384" w:lineRule="auto"/>
        <w:ind w:left="0" w:right="0"/>
        <w:rPr>
          <w:color w:val="000000" w:themeColor="text1"/>
          <w:sz w:val="24"/>
          <w:szCs w:val="24"/>
        </w:rPr>
      </w:pPr>
      <w:r w:rsidRPr="00DC2E4A">
        <w:rPr>
          <w:bCs/>
          <w:color w:val="000000" w:themeColor="text1"/>
          <w:sz w:val="24"/>
          <w:szCs w:val="24"/>
        </w:rPr>
        <w:t xml:space="preserve">В первой половине 2017 года отмечен рост </w:t>
      </w:r>
      <w:r w:rsidRPr="00DC2E4A">
        <w:rPr>
          <w:b/>
          <w:bCs/>
          <w:color w:val="000000" w:themeColor="text1"/>
          <w:sz w:val="24"/>
          <w:szCs w:val="24"/>
        </w:rPr>
        <w:t xml:space="preserve">просроченной </w:t>
      </w:r>
      <w:r w:rsidRPr="00DC2E4A">
        <w:rPr>
          <w:b/>
          <w:color w:val="000000" w:themeColor="text1"/>
          <w:sz w:val="24"/>
          <w:szCs w:val="24"/>
        </w:rPr>
        <w:t>задолженности по заработной плате</w:t>
      </w:r>
      <w:r w:rsidRPr="00DC2E4A">
        <w:rPr>
          <w:color w:val="000000" w:themeColor="text1"/>
          <w:sz w:val="24"/>
          <w:szCs w:val="24"/>
        </w:rPr>
        <w:t xml:space="preserve"> по кругу наблюдаемых видов экономической деятельности (не относящихся к субъектам малого предпринимательства), </w:t>
      </w:r>
      <w:proofErr w:type="gramStart"/>
      <w:r w:rsidRPr="00DC2E4A">
        <w:rPr>
          <w:color w:val="000000" w:themeColor="text1"/>
          <w:sz w:val="24"/>
          <w:szCs w:val="24"/>
        </w:rPr>
        <w:t>которая</w:t>
      </w:r>
      <w:proofErr w:type="gramEnd"/>
      <w:r w:rsidRPr="00DC2E4A">
        <w:rPr>
          <w:color w:val="000000" w:themeColor="text1"/>
          <w:sz w:val="24"/>
          <w:szCs w:val="24"/>
        </w:rPr>
        <w:t xml:space="preserve"> на 1 августа 2017 года составила</w:t>
      </w:r>
      <w:r w:rsidRPr="00DC2E4A">
        <w:rPr>
          <w:b/>
          <w:bCs/>
          <w:color w:val="000000" w:themeColor="text1"/>
          <w:sz w:val="24"/>
          <w:szCs w:val="24"/>
        </w:rPr>
        <w:t xml:space="preserve"> 3 455,0 млн. рублей </w:t>
      </w:r>
      <w:r w:rsidRPr="00DC2E4A">
        <w:rPr>
          <w:color w:val="000000" w:themeColor="text1"/>
          <w:sz w:val="24"/>
          <w:szCs w:val="24"/>
        </w:rPr>
        <w:t xml:space="preserve">и по сравнению с 1 января 2017 года </w:t>
      </w:r>
      <w:r w:rsidRPr="00DC2E4A">
        <w:rPr>
          <w:b/>
          <w:color w:val="000000" w:themeColor="text1"/>
          <w:sz w:val="24"/>
          <w:szCs w:val="24"/>
        </w:rPr>
        <w:t>увеличилась</w:t>
      </w:r>
      <w:r w:rsidRPr="00DC2E4A">
        <w:rPr>
          <w:color w:val="000000" w:themeColor="text1"/>
          <w:sz w:val="24"/>
          <w:szCs w:val="24"/>
        </w:rPr>
        <w:t xml:space="preserve"> на 730,0 млн. рублей (</w:t>
      </w:r>
      <w:r w:rsidRPr="00DC2E4A">
        <w:rPr>
          <w:b/>
          <w:color w:val="000000" w:themeColor="text1"/>
          <w:sz w:val="24"/>
          <w:szCs w:val="24"/>
        </w:rPr>
        <w:t xml:space="preserve">на 26,8 %). </w:t>
      </w:r>
      <w:r w:rsidRPr="00DC2E4A">
        <w:rPr>
          <w:color w:val="000000" w:themeColor="text1"/>
          <w:sz w:val="24"/>
          <w:szCs w:val="24"/>
        </w:rPr>
        <w:t>Следует отметить, что только в мае и июне просроченная задолженность по заработной плате снижалась, в остальные месяцы - увеличивалась.</w:t>
      </w:r>
    </w:p>
    <w:p w:rsidR="005C1317" w:rsidRPr="00DC2E4A" w:rsidRDefault="005C1317" w:rsidP="008A41D3">
      <w:pPr>
        <w:widowControl w:val="0"/>
        <w:spacing w:line="384" w:lineRule="auto"/>
        <w:ind w:left="0" w:right="0"/>
        <w:rPr>
          <w:color w:val="000000" w:themeColor="text1"/>
          <w:sz w:val="24"/>
          <w:szCs w:val="24"/>
        </w:rPr>
      </w:pPr>
      <w:r w:rsidRPr="00DC2E4A">
        <w:rPr>
          <w:color w:val="000000" w:themeColor="text1"/>
          <w:sz w:val="24"/>
          <w:szCs w:val="24"/>
        </w:rPr>
        <w:t xml:space="preserve">Просроченная задолженность по заработной плате из-за </w:t>
      </w:r>
      <w:r w:rsidRPr="00DC2E4A">
        <w:rPr>
          <w:bCs/>
          <w:color w:val="000000" w:themeColor="text1"/>
          <w:sz w:val="24"/>
          <w:szCs w:val="24"/>
        </w:rPr>
        <w:t>отсутствия у организаций собственных средств</w:t>
      </w:r>
      <w:r w:rsidRPr="00DC2E4A">
        <w:rPr>
          <w:color w:val="000000" w:themeColor="text1"/>
          <w:sz w:val="24"/>
          <w:szCs w:val="24"/>
        </w:rPr>
        <w:t xml:space="preserve"> на 1 августа 2017 года составила</w:t>
      </w:r>
      <w:r w:rsidRPr="00DC2E4A">
        <w:rPr>
          <w:b/>
          <w:bCs/>
          <w:color w:val="000000" w:themeColor="text1"/>
          <w:sz w:val="24"/>
          <w:szCs w:val="24"/>
        </w:rPr>
        <w:t xml:space="preserve"> 3 395,0 млн. рублей,</w:t>
      </w:r>
      <w:r w:rsidRPr="00DC2E4A">
        <w:rPr>
          <w:color w:val="000000" w:themeColor="text1"/>
          <w:sz w:val="24"/>
          <w:szCs w:val="24"/>
        </w:rPr>
        <w:t xml:space="preserve"> или 98,3 % общей суммы просроченной задолженности и по сравнению с началом года увеличилась на 675,0 млн. рублей (на 24,8 %).</w:t>
      </w:r>
    </w:p>
    <w:p w:rsidR="005C1317" w:rsidRPr="00DC2E4A" w:rsidRDefault="005C1317" w:rsidP="008A41D3">
      <w:pPr>
        <w:widowControl w:val="0"/>
        <w:spacing w:line="384" w:lineRule="auto"/>
        <w:ind w:left="0" w:right="0"/>
        <w:rPr>
          <w:color w:val="000000" w:themeColor="text1"/>
          <w:sz w:val="24"/>
          <w:szCs w:val="24"/>
        </w:rPr>
      </w:pPr>
      <w:r w:rsidRPr="00DC2E4A">
        <w:rPr>
          <w:color w:val="000000" w:themeColor="text1"/>
          <w:sz w:val="24"/>
          <w:szCs w:val="24"/>
        </w:rPr>
        <w:t>Объем просроченной задолженности на 1 августа 2017 года составил менее 1 % месячного фонда заработной платы работников наблюдаемых видов экономической деятельности.</w:t>
      </w:r>
    </w:p>
    <w:p w:rsidR="005C1317" w:rsidRPr="00DC2E4A" w:rsidRDefault="005C1317" w:rsidP="008A41D3">
      <w:pPr>
        <w:widowControl w:val="0"/>
        <w:spacing w:line="384" w:lineRule="auto"/>
        <w:ind w:left="0" w:right="0"/>
        <w:rPr>
          <w:color w:val="000000" w:themeColor="text1"/>
          <w:sz w:val="24"/>
          <w:szCs w:val="24"/>
        </w:rPr>
      </w:pPr>
      <w:r w:rsidRPr="00DC2E4A">
        <w:rPr>
          <w:color w:val="000000" w:themeColor="text1"/>
          <w:sz w:val="24"/>
          <w:szCs w:val="24"/>
        </w:rPr>
        <w:t>Из общей суммы невыплаченной заработной платы на долги, образовавшиеся в 2016 году, приходится 916,0 млн. рублей (26,5 %), в 2015 году и ранее – 795,0 млн. рублей (23 %).</w:t>
      </w:r>
    </w:p>
    <w:p w:rsidR="005C1317" w:rsidRPr="00DC2E4A" w:rsidRDefault="005C1317" w:rsidP="008A41D3">
      <w:pPr>
        <w:spacing w:line="384" w:lineRule="auto"/>
        <w:ind w:left="0" w:right="0"/>
        <w:rPr>
          <w:color w:val="000000" w:themeColor="text1"/>
          <w:sz w:val="24"/>
          <w:szCs w:val="24"/>
        </w:rPr>
      </w:pPr>
      <w:r w:rsidRPr="00DC2E4A">
        <w:rPr>
          <w:color w:val="000000" w:themeColor="text1"/>
          <w:sz w:val="24"/>
          <w:szCs w:val="24"/>
        </w:rPr>
        <w:t>В общем объеме просроченной задолженности по заработной плате 46 % приходится на обрабатывающие производства, 23 % - на строительство, 12 % - на добычу полезных ископаемых, по 6 % - на сельское хозяйство, охоту и предоставление услуг в этих областях, лесозаготовки и транспорт.</w:t>
      </w:r>
    </w:p>
    <w:p w:rsidR="005C1317" w:rsidRPr="00DC2E4A" w:rsidRDefault="005C1317" w:rsidP="008A41D3">
      <w:pPr>
        <w:spacing w:line="384" w:lineRule="auto"/>
        <w:ind w:left="0" w:right="0"/>
        <w:rPr>
          <w:color w:val="000000" w:themeColor="text1"/>
          <w:sz w:val="24"/>
          <w:szCs w:val="24"/>
        </w:rPr>
      </w:pPr>
      <w:r w:rsidRPr="00DC2E4A">
        <w:rPr>
          <w:color w:val="000000" w:themeColor="text1"/>
          <w:sz w:val="24"/>
          <w:szCs w:val="24"/>
        </w:rPr>
        <w:t xml:space="preserve">На рынке труда в январе - июле 2017 года наблюдалось снижение общей численности безработных. </w:t>
      </w:r>
      <w:r w:rsidRPr="00DC2E4A">
        <w:rPr>
          <w:b/>
          <w:color w:val="000000" w:themeColor="text1"/>
          <w:sz w:val="24"/>
          <w:szCs w:val="24"/>
        </w:rPr>
        <w:t>Численность безработных</w:t>
      </w:r>
      <w:r w:rsidRPr="00DC2E4A">
        <w:rPr>
          <w:color w:val="000000" w:themeColor="text1"/>
          <w:sz w:val="24"/>
          <w:szCs w:val="24"/>
        </w:rPr>
        <w:t xml:space="preserve"> (по методологии Международной организации труда) в среднем за месяц с начала года составила 4,1 млн. человек (в аналогичном периоде 2016 года – 4,4 млн. человек). </w:t>
      </w:r>
      <w:proofErr w:type="gramStart"/>
      <w:r w:rsidRPr="00DC2E4A">
        <w:rPr>
          <w:color w:val="000000" w:themeColor="text1"/>
          <w:sz w:val="24"/>
          <w:szCs w:val="24"/>
        </w:rPr>
        <w:t xml:space="preserve">При этом в июле общая численность безработных составила 3,9 млн. человек и по сравнению с июнем незначительно увеличилась – на 59 тысяч человек, или на 1,5 %. </w:t>
      </w:r>
      <w:r w:rsidRPr="00DC2E4A">
        <w:rPr>
          <w:b/>
          <w:color w:val="000000" w:themeColor="text1"/>
          <w:sz w:val="24"/>
          <w:szCs w:val="24"/>
        </w:rPr>
        <w:t>Уровень безработицы</w:t>
      </w:r>
      <w:r w:rsidRPr="00DC2E4A">
        <w:rPr>
          <w:color w:val="000000" w:themeColor="text1"/>
          <w:sz w:val="24"/>
          <w:szCs w:val="24"/>
        </w:rPr>
        <w:t xml:space="preserve"> в июле 2017 года составил 5,1 %, что на </w:t>
      </w:r>
      <w:r w:rsidRPr="00DC2E4A">
        <w:rPr>
          <w:color w:val="000000" w:themeColor="text1"/>
          <w:sz w:val="24"/>
          <w:szCs w:val="24"/>
        </w:rPr>
        <w:lastRenderedPageBreak/>
        <w:t>0,2 процентного пункта ниже показателя июля 2016 года и на 0,5 процентного пункта - января 2017 года.</w:t>
      </w:r>
      <w:proofErr w:type="gramEnd"/>
    </w:p>
    <w:p w:rsidR="005C1317" w:rsidRPr="00DC2E4A" w:rsidRDefault="005C1317" w:rsidP="008A41D3">
      <w:pPr>
        <w:spacing w:line="384" w:lineRule="auto"/>
        <w:ind w:left="0" w:right="0"/>
        <w:rPr>
          <w:color w:val="000000" w:themeColor="text1"/>
          <w:sz w:val="24"/>
          <w:szCs w:val="24"/>
        </w:rPr>
      </w:pPr>
      <w:r w:rsidRPr="00DC2E4A">
        <w:rPr>
          <w:color w:val="000000" w:themeColor="text1"/>
          <w:sz w:val="24"/>
          <w:szCs w:val="24"/>
        </w:rPr>
        <w:t>В государственных учреждениях службы занятости населения к концу июля 2017 года в качестве безработных были зарегистрированы 0,8 млн. человек, в том числе 0,7 млн. человек получали пособие по безработице.</w:t>
      </w:r>
    </w:p>
    <w:p w:rsidR="005C1317" w:rsidRPr="00DC2E4A" w:rsidRDefault="005C1317" w:rsidP="008A41D3">
      <w:pPr>
        <w:spacing w:line="384" w:lineRule="auto"/>
        <w:ind w:left="0" w:right="0"/>
        <w:rPr>
          <w:color w:val="000000" w:themeColor="text1"/>
          <w:sz w:val="24"/>
          <w:szCs w:val="24"/>
        </w:rPr>
      </w:pPr>
      <w:proofErr w:type="gramStart"/>
      <w:r w:rsidRPr="00DC2E4A">
        <w:rPr>
          <w:color w:val="000000" w:themeColor="text1"/>
          <w:sz w:val="24"/>
          <w:szCs w:val="24"/>
        </w:rPr>
        <w:t xml:space="preserve">По данным Минтруда России, по состоянию на </w:t>
      </w:r>
      <w:r w:rsidR="002F3687">
        <w:rPr>
          <w:color w:val="000000" w:themeColor="text1"/>
          <w:sz w:val="24"/>
          <w:szCs w:val="24"/>
        </w:rPr>
        <w:t>23</w:t>
      </w:r>
      <w:r w:rsidRPr="00DC2E4A">
        <w:rPr>
          <w:color w:val="000000" w:themeColor="text1"/>
          <w:sz w:val="24"/>
          <w:szCs w:val="24"/>
        </w:rPr>
        <w:t xml:space="preserve"> августа 2017 года суммарная </w:t>
      </w:r>
      <w:r w:rsidRPr="00DC2E4A">
        <w:rPr>
          <w:b/>
          <w:color w:val="000000" w:themeColor="text1"/>
          <w:sz w:val="24"/>
          <w:szCs w:val="24"/>
        </w:rPr>
        <w:t>численность работников, находившихся в простое по инициативе администрации, работавших неполное время, а также работников, которым были предоставлены отпуска по соглашению сторон</w:t>
      </w:r>
      <w:r w:rsidRPr="00DC2E4A">
        <w:rPr>
          <w:color w:val="000000" w:themeColor="text1"/>
          <w:sz w:val="24"/>
          <w:szCs w:val="24"/>
        </w:rPr>
        <w:t xml:space="preserve">, составила </w:t>
      </w:r>
      <w:r w:rsidR="002F3687">
        <w:rPr>
          <w:color w:val="000000" w:themeColor="text1"/>
          <w:sz w:val="24"/>
          <w:szCs w:val="24"/>
        </w:rPr>
        <w:t>142,5</w:t>
      </w:r>
      <w:r w:rsidRPr="00DC2E4A">
        <w:rPr>
          <w:color w:val="000000" w:themeColor="text1"/>
          <w:sz w:val="24"/>
          <w:szCs w:val="24"/>
        </w:rPr>
        <w:t xml:space="preserve"> тыс. человек, что на </w:t>
      </w:r>
      <w:r w:rsidR="002F3687">
        <w:rPr>
          <w:color w:val="000000" w:themeColor="text1"/>
          <w:sz w:val="24"/>
          <w:szCs w:val="24"/>
        </w:rPr>
        <w:t>69,1</w:t>
      </w:r>
      <w:r w:rsidRPr="00DC2E4A">
        <w:rPr>
          <w:color w:val="000000" w:themeColor="text1"/>
          <w:sz w:val="24"/>
          <w:szCs w:val="24"/>
        </w:rPr>
        <w:t xml:space="preserve"> тыс. человек, или </w:t>
      </w:r>
      <w:r w:rsidR="002F3687">
        <w:rPr>
          <w:color w:val="000000" w:themeColor="text1"/>
          <w:sz w:val="24"/>
          <w:szCs w:val="24"/>
        </w:rPr>
        <w:t>32,7</w:t>
      </w:r>
      <w:r w:rsidRPr="00DC2E4A">
        <w:rPr>
          <w:color w:val="000000" w:themeColor="text1"/>
          <w:sz w:val="24"/>
          <w:szCs w:val="24"/>
        </w:rPr>
        <w:t> %, ниже уровня неполной занятости в начале 2017 года (по состоянию на 11 января 2017</w:t>
      </w:r>
      <w:r w:rsidR="002F3687">
        <w:rPr>
          <w:color w:val="000000" w:themeColor="text1"/>
          <w:sz w:val="24"/>
          <w:szCs w:val="24"/>
        </w:rPr>
        <w:t> </w:t>
      </w:r>
      <w:r w:rsidRPr="00DC2E4A">
        <w:rPr>
          <w:color w:val="000000" w:themeColor="text1"/>
          <w:sz w:val="24"/>
          <w:szCs w:val="24"/>
        </w:rPr>
        <w:t>года - 211,6</w:t>
      </w:r>
      <w:proofErr w:type="gramEnd"/>
      <w:r w:rsidRPr="00DC2E4A">
        <w:rPr>
          <w:color w:val="000000" w:themeColor="text1"/>
          <w:sz w:val="24"/>
          <w:szCs w:val="24"/>
        </w:rPr>
        <w:t xml:space="preserve"> тыс. человек).</w:t>
      </w:r>
    </w:p>
    <w:p w:rsidR="005C1317" w:rsidRPr="00DC2E4A" w:rsidRDefault="005C1317" w:rsidP="008A41D3">
      <w:pPr>
        <w:widowControl w:val="0"/>
        <w:spacing w:line="384" w:lineRule="auto"/>
        <w:ind w:left="0" w:right="0"/>
        <w:rPr>
          <w:color w:val="000000" w:themeColor="text1"/>
          <w:sz w:val="24"/>
          <w:szCs w:val="24"/>
        </w:rPr>
      </w:pPr>
      <w:r w:rsidRPr="00DC2E4A">
        <w:rPr>
          <w:b/>
          <w:color w:val="000000" w:themeColor="text1"/>
          <w:sz w:val="24"/>
          <w:szCs w:val="24"/>
        </w:rPr>
        <w:t>1.</w:t>
      </w:r>
      <w:r w:rsidR="004664EF" w:rsidRPr="00DC2E4A">
        <w:rPr>
          <w:b/>
          <w:color w:val="000000" w:themeColor="text1"/>
          <w:sz w:val="24"/>
          <w:szCs w:val="24"/>
        </w:rPr>
        <w:t>9</w:t>
      </w:r>
      <w:r w:rsidRPr="00DC2E4A">
        <w:rPr>
          <w:b/>
          <w:color w:val="000000" w:themeColor="text1"/>
          <w:sz w:val="24"/>
          <w:szCs w:val="24"/>
        </w:rPr>
        <w:t>. В январе - июле 2017 года динамика показателей, характеризующих внутренний потребительский спрос, начала демонстрировать признаки стабилизации.</w:t>
      </w:r>
    </w:p>
    <w:p w:rsidR="005C1317" w:rsidRPr="00DC2E4A" w:rsidRDefault="005C1317" w:rsidP="008A41D3">
      <w:pPr>
        <w:spacing w:line="384" w:lineRule="auto"/>
        <w:ind w:left="0" w:right="0"/>
        <w:rPr>
          <w:color w:val="000000" w:themeColor="text1"/>
          <w:sz w:val="24"/>
          <w:szCs w:val="24"/>
        </w:rPr>
      </w:pPr>
      <w:r w:rsidRPr="00DC2E4A">
        <w:rPr>
          <w:color w:val="000000" w:themeColor="text1"/>
          <w:sz w:val="24"/>
          <w:szCs w:val="24"/>
        </w:rPr>
        <w:t xml:space="preserve">Так, в апреле – июле по сравнению с аналогичными месяцами предыдущего года отмечается незначительный рост оборота розничной торговли (в среднем на 0,7 % в месяц). Однако в связи со снижением данного показателя в январе - марте общая динамика сохраняется отрицательной: в январе – июле 2017 года по сравнению с январем – июлем 2016 года </w:t>
      </w:r>
      <w:r w:rsidRPr="00DC2E4A">
        <w:rPr>
          <w:b/>
          <w:color w:val="000000" w:themeColor="text1"/>
          <w:sz w:val="24"/>
          <w:szCs w:val="24"/>
        </w:rPr>
        <w:t>оборот розничной торговли</w:t>
      </w:r>
      <w:r w:rsidRPr="00DC2E4A">
        <w:rPr>
          <w:color w:val="000000" w:themeColor="text1"/>
          <w:sz w:val="24"/>
          <w:szCs w:val="24"/>
        </w:rPr>
        <w:t xml:space="preserve"> снизился на </w:t>
      </w:r>
      <w:r w:rsidRPr="00DC2E4A">
        <w:rPr>
          <w:b/>
          <w:color w:val="000000" w:themeColor="text1"/>
          <w:sz w:val="24"/>
          <w:szCs w:val="24"/>
        </w:rPr>
        <w:t>0,2 %</w:t>
      </w:r>
      <w:r w:rsidRPr="00DC2E4A">
        <w:rPr>
          <w:color w:val="000000" w:themeColor="text1"/>
          <w:sz w:val="24"/>
          <w:szCs w:val="24"/>
        </w:rPr>
        <w:t xml:space="preserve"> (в январе - июле 2016 года по сравнению с январем - июлем 2015 года – на 4,8 %). Объем платных услуг населению в сопоставимых ценах в январе – июле 2017 года по сравнению с соответствующим периодом 2016 года увеличился на 0,1 % (в январе – июле 2016 года было зафиксировано снижение на 0,8 %).</w:t>
      </w:r>
    </w:p>
    <w:p w:rsidR="00D83E91" w:rsidRPr="00DC2E4A" w:rsidRDefault="00D83E91" w:rsidP="008A41D3">
      <w:pPr>
        <w:spacing w:line="384" w:lineRule="auto"/>
        <w:ind w:left="0" w:right="-2"/>
        <w:rPr>
          <w:color w:val="000000" w:themeColor="text1"/>
          <w:sz w:val="24"/>
          <w:szCs w:val="24"/>
        </w:rPr>
      </w:pPr>
      <w:r w:rsidRPr="00DC2E4A">
        <w:rPr>
          <w:b/>
          <w:bCs/>
          <w:color w:val="000000" w:themeColor="text1"/>
          <w:sz w:val="24"/>
          <w:szCs w:val="24"/>
        </w:rPr>
        <w:t>2.</w:t>
      </w:r>
      <w:r w:rsidRPr="00DC2E4A">
        <w:rPr>
          <w:bCs/>
          <w:color w:val="000000" w:themeColor="text1"/>
          <w:sz w:val="24"/>
          <w:szCs w:val="24"/>
        </w:rPr>
        <w:t> </w:t>
      </w:r>
      <w:proofErr w:type="gramStart"/>
      <w:r w:rsidRPr="00DC2E4A">
        <w:rPr>
          <w:bCs/>
          <w:color w:val="000000" w:themeColor="text1"/>
          <w:sz w:val="24"/>
          <w:szCs w:val="24"/>
        </w:rPr>
        <w:t xml:space="preserve">В целях реализации </w:t>
      </w:r>
      <w:r w:rsidRPr="00DC2E4A">
        <w:rPr>
          <w:color w:val="000000" w:themeColor="text1"/>
          <w:sz w:val="24"/>
          <w:szCs w:val="24"/>
        </w:rPr>
        <w:t>Федерального закона № 415-ФЗ до начала финансового года приняты постановление Правительства Российской Федерации от 30 декабря 2016 г. № 1551 «О мерах по реализации Федерального закона «О федеральном бюджете на 2017 год и на плановый период 2018 и 2019 годов» (далее – постановление Правительства Российской Федерации № 1551) и график подготовки нормативных правовых актов Правительства Российской Федерации (далее – график подготовки НПА).</w:t>
      </w:r>
      <w:proofErr w:type="gramEnd"/>
    </w:p>
    <w:p w:rsidR="00D83E91" w:rsidRPr="00DC2E4A" w:rsidRDefault="00D83E91" w:rsidP="008A41D3">
      <w:pPr>
        <w:pStyle w:val="a7"/>
        <w:widowControl w:val="0"/>
        <w:tabs>
          <w:tab w:val="left" w:pos="0"/>
        </w:tabs>
        <w:spacing w:after="0" w:line="384" w:lineRule="auto"/>
        <w:ind w:left="0" w:right="-2"/>
        <w:rPr>
          <w:color w:val="000000" w:themeColor="text1"/>
          <w:sz w:val="24"/>
          <w:szCs w:val="24"/>
        </w:rPr>
      </w:pPr>
      <w:r w:rsidRPr="00DC2E4A">
        <w:rPr>
          <w:b/>
          <w:color w:val="000000" w:themeColor="text1"/>
          <w:sz w:val="24"/>
          <w:szCs w:val="24"/>
        </w:rPr>
        <w:t>К</w:t>
      </w:r>
      <w:r w:rsidRPr="00DC2E4A">
        <w:rPr>
          <w:b/>
          <w:bCs/>
          <w:color w:val="000000" w:themeColor="text1"/>
          <w:sz w:val="24"/>
          <w:szCs w:val="24"/>
        </w:rPr>
        <w:t>оличество</w:t>
      </w:r>
      <w:r w:rsidRPr="00DC2E4A">
        <w:rPr>
          <w:color w:val="000000" w:themeColor="text1"/>
          <w:sz w:val="24"/>
          <w:szCs w:val="24"/>
        </w:rPr>
        <w:t xml:space="preserve"> нормативных правовых актов, принимаемых Правительством Российской Федерации для реализации федерального закона о федеральном бюджете на соответствующий финансовый год, отражено в следующей таблице.</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709"/>
        <w:gridCol w:w="1843"/>
        <w:gridCol w:w="708"/>
        <w:gridCol w:w="993"/>
        <w:gridCol w:w="1275"/>
        <w:gridCol w:w="851"/>
        <w:gridCol w:w="1276"/>
      </w:tblGrid>
      <w:tr w:rsidR="00DC2E4A" w:rsidRPr="00DC2E4A" w:rsidTr="00723255">
        <w:trPr>
          <w:trHeight w:val="1575"/>
          <w:tblHeader/>
        </w:trPr>
        <w:tc>
          <w:tcPr>
            <w:tcW w:w="1858" w:type="dxa"/>
            <w:vMerge w:val="restart"/>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lastRenderedPageBreak/>
              <w:t>Отчетный период</w:t>
            </w:r>
          </w:p>
        </w:tc>
        <w:tc>
          <w:tcPr>
            <w:tcW w:w="2552" w:type="dxa"/>
            <w:gridSpan w:val="2"/>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 xml:space="preserve">Количество нормативных правовых актов, предусмотренных графиком подготовки актов Правительства Российской Федерации, необходимых для реализации федерального закона о федеральном бюджете                                                                        </w:t>
            </w:r>
          </w:p>
        </w:tc>
        <w:tc>
          <w:tcPr>
            <w:tcW w:w="3827" w:type="dxa"/>
            <w:gridSpan w:val="4"/>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Количество нормативных правовых актов, принятых Правительством Российской Федерации в соответствии с графиком подготовки актов, необходимых для реализации федерального закона о федеральном бюджете</w:t>
            </w:r>
          </w:p>
        </w:tc>
        <w:tc>
          <w:tcPr>
            <w:tcW w:w="1276"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Количество непринятых нормативных правовых актов</w:t>
            </w:r>
          </w:p>
        </w:tc>
      </w:tr>
      <w:tr w:rsidR="00DC2E4A" w:rsidRPr="00DC2E4A" w:rsidTr="00723255">
        <w:trPr>
          <w:trHeight w:val="630"/>
          <w:tblHeader/>
        </w:trPr>
        <w:tc>
          <w:tcPr>
            <w:tcW w:w="1858" w:type="dxa"/>
            <w:vMerge/>
            <w:vAlign w:val="center"/>
            <w:hideMark/>
          </w:tcPr>
          <w:p w:rsidR="00D83E91" w:rsidRPr="00DC2E4A" w:rsidRDefault="00D83E91" w:rsidP="00723255">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709"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всего</w:t>
            </w:r>
          </w:p>
        </w:tc>
        <w:tc>
          <w:tcPr>
            <w:tcW w:w="1843"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в т. ч. до начала финансового года</w:t>
            </w:r>
          </w:p>
        </w:tc>
        <w:tc>
          <w:tcPr>
            <w:tcW w:w="708"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всего</w:t>
            </w:r>
          </w:p>
        </w:tc>
        <w:tc>
          <w:tcPr>
            <w:tcW w:w="993"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(гр. 4/ гр.2 * 100), %</w:t>
            </w:r>
          </w:p>
        </w:tc>
        <w:tc>
          <w:tcPr>
            <w:tcW w:w="1275"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в т. ч. до начала финансового года</w:t>
            </w:r>
          </w:p>
        </w:tc>
        <w:tc>
          <w:tcPr>
            <w:tcW w:w="851"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(гр. 6/ гр.3 * 100), %</w:t>
            </w:r>
          </w:p>
        </w:tc>
        <w:tc>
          <w:tcPr>
            <w:tcW w:w="1276"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всего</w:t>
            </w:r>
          </w:p>
        </w:tc>
      </w:tr>
      <w:tr w:rsidR="00DC2E4A" w:rsidRPr="00DC2E4A" w:rsidTr="00723255">
        <w:trPr>
          <w:trHeight w:val="255"/>
        </w:trPr>
        <w:tc>
          <w:tcPr>
            <w:tcW w:w="185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1</w:t>
            </w:r>
          </w:p>
        </w:tc>
        <w:tc>
          <w:tcPr>
            <w:tcW w:w="709"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2</w:t>
            </w:r>
          </w:p>
        </w:tc>
        <w:tc>
          <w:tcPr>
            <w:tcW w:w="184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3</w:t>
            </w:r>
          </w:p>
        </w:tc>
        <w:tc>
          <w:tcPr>
            <w:tcW w:w="70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4</w:t>
            </w:r>
          </w:p>
        </w:tc>
        <w:tc>
          <w:tcPr>
            <w:tcW w:w="99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5</w:t>
            </w:r>
          </w:p>
        </w:tc>
        <w:tc>
          <w:tcPr>
            <w:tcW w:w="1275"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6</w:t>
            </w:r>
          </w:p>
        </w:tc>
        <w:tc>
          <w:tcPr>
            <w:tcW w:w="851"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7</w:t>
            </w:r>
          </w:p>
        </w:tc>
        <w:tc>
          <w:tcPr>
            <w:tcW w:w="1276"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8</w:t>
            </w:r>
          </w:p>
        </w:tc>
      </w:tr>
      <w:tr w:rsidR="00DC2E4A" w:rsidRPr="00DC2E4A" w:rsidTr="00723255">
        <w:trPr>
          <w:trHeight w:val="255"/>
        </w:trPr>
        <w:tc>
          <w:tcPr>
            <w:tcW w:w="185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 xml:space="preserve">2014 год </w:t>
            </w:r>
          </w:p>
        </w:tc>
        <w:tc>
          <w:tcPr>
            <w:tcW w:w="709"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68</w:t>
            </w:r>
          </w:p>
        </w:tc>
        <w:tc>
          <w:tcPr>
            <w:tcW w:w="184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38</w:t>
            </w:r>
          </w:p>
        </w:tc>
        <w:tc>
          <w:tcPr>
            <w:tcW w:w="70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68</w:t>
            </w:r>
          </w:p>
        </w:tc>
        <w:tc>
          <w:tcPr>
            <w:tcW w:w="99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100,0</w:t>
            </w:r>
          </w:p>
        </w:tc>
        <w:tc>
          <w:tcPr>
            <w:tcW w:w="1275"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25</w:t>
            </w:r>
          </w:p>
        </w:tc>
        <w:tc>
          <w:tcPr>
            <w:tcW w:w="851"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65,8</w:t>
            </w:r>
          </w:p>
        </w:tc>
        <w:tc>
          <w:tcPr>
            <w:tcW w:w="1276"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0</w:t>
            </w:r>
          </w:p>
        </w:tc>
      </w:tr>
      <w:tr w:rsidR="00DC2E4A" w:rsidRPr="00DC2E4A" w:rsidTr="00723255">
        <w:trPr>
          <w:trHeight w:val="255"/>
        </w:trPr>
        <w:tc>
          <w:tcPr>
            <w:tcW w:w="185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 xml:space="preserve">2015 год </w:t>
            </w:r>
          </w:p>
        </w:tc>
        <w:tc>
          <w:tcPr>
            <w:tcW w:w="709"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116</w:t>
            </w:r>
          </w:p>
        </w:tc>
        <w:tc>
          <w:tcPr>
            <w:tcW w:w="184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43</w:t>
            </w:r>
          </w:p>
        </w:tc>
        <w:tc>
          <w:tcPr>
            <w:tcW w:w="70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114</w:t>
            </w:r>
          </w:p>
        </w:tc>
        <w:tc>
          <w:tcPr>
            <w:tcW w:w="99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98,3</w:t>
            </w:r>
          </w:p>
        </w:tc>
        <w:tc>
          <w:tcPr>
            <w:tcW w:w="1275"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30</w:t>
            </w:r>
          </w:p>
        </w:tc>
        <w:tc>
          <w:tcPr>
            <w:tcW w:w="851"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69,8</w:t>
            </w:r>
          </w:p>
        </w:tc>
        <w:tc>
          <w:tcPr>
            <w:tcW w:w="1276"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w:t>
            </w:r>
          </w:p>
        </w:tc>
      </w:tr>
      <w:tr w:rsidR="00DC2E4A" w:rsidRPr="00DC2E4A" w:rsidTr="00723255">
        <w:trPr>
          <w:trHeight w:val="255"/>
        </w:trPr>
        <w:tc>
          <w:tcPr>
            <w:tcW w:w="185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2016 год</w:t>
            </w:r>
          </w:p>
        </w:tc>
        <w:tc>
          <w:tcPr>
            <w:tcW w:w="709"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113</w:t>
            </w:r>
          </w:p>
        </w:tc>
        <w:tc>
          <w:tcPr>
            <w:tcW w:w="184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44</w:t>
            </w:r>
          </w:p>
        </w:tc>
        <w:tc>
          <w:tcPr>
            <w:tcW w:w="70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103</w:t>
            </w:r>
          </w:p>
        </w:tc>
        <w:tc>
          <w:tcPr>
            <w:tcW w:w="99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91,2</w:t>
            </w:r>
          </w:p>
        </w:tc>
        <w:tc>
          <w:tcPr>
            <w:tcW w:w="1275"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27</w:t>
            </w:r>
          </w:p>
        </w:tc>
        <w:tc>
          <w:tcPr>
            <w:tcW w:w="851"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61,4</w:t>
            </w:r>
          </w:p>
        </w:tc>
        <w:tc>
          <w:tcPr>
            <w:tcW w:w="1276"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w:t>
            </w:r>
          </w:p>
        </w:tc>
      </w:tr>
      <w:tr w:rsidR="00DC2E4A" w:rsidRPr="00DC2E4A" w:rsidTr="00723255">
        <w:trPr>
          <w:trHeight w:val="201"/>
        </w:trPr>
        <w:tc>
          <w:tcPr>
            <w:tcW w:w="1858" w:type="dxa"/>
            <w:shd w:val="clear" w:color="auto" w:fill="auto"/>
            <w:vAlign w:val="center"/>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i/>
                <w:iCs/>
                <w:color w:val="000000" w:themeColor="text1"/>
                <w:sz w:val="16"/>
                <w:szCs w:val="16"/>
              </w:rPr>
            </w:pPr>
            <w:r w:rsidRPr="00DC2E4A">
              <w:rPr>
                <w:rFonts w:eastAsia="Times New Roman"/>
                <w:i/>
                <w:iCs/>
                <w:color w:val="000000" w:themeColor="text1"/>
                <w:sz w:val="16"/>
                <w:szCs w:val="16"/>
              </w:rPr>
              <w:t xml:space="preserve">с учетом </w:t>
            </w:r>
            <w:proofErr w:type="gramStart"/>
            <w:r w:rsidRPr="00DC2E4A">
              <w:rPr>
                <w:rFonts w:eastAsia="Times New Roman"/>
                <w:i/>
                <w:iCs/>
                <w:color w:val="000000" w:themeColor="text1"/>
                <w:sz w:val="16"/>
                <w:szCs w:val="16"/>
              </w:rPr>
              <w:t>исключенных</w:t>
            </w:r>
            <w:proofErr w:type="gramEnd"/>
            <w:r w:rsidRPr="00DC2E4A">
              <w:rPr>
                <w:rFonts w:eastAsia="Times New Roman"/>
                <w:i/>
                <w:iCs/>
                <w:color w:val="000000" w:themeColor="text1"/>
                <w:sz w:val="16"/>
                <w:szCs w:val="16"/>
              </w:rPr>
              <w:t xml:space="preserve"> и перенесенных на 2017 год</w:t>
            </w:r>
          </w:p>
        </w:tc>
        <w:tc>
          <w:tcPr>
            <w:tcW w:w="709"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103</w:t>
            </w:r>
          </w:p>
        </w:tc>
        <w:tc>
          <w:tcPr>
            <w:tcW w:w="184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40</w:t>
            </w:r>
          </w:p>
        </w:tc>
        <w:tc>
          <w:tcPr>
            <w:tcW w:w="708"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103</w:t>
            </w:r>
          </w:p>
        </w:tc>
        <w:tc>
          <w:tcPr>
            <w:tcW w:w="993"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100,0</w:t>
            </w:r>
          </w:p>
        </w:tc>
        <w:tc>
          <w:tcPr>
            <w:tcW w:w="1275"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27</w:t>
            </w:r>
          </w:p>
        </w:tc>
        <w:tc>
          <w:tcPr>
            <w:tcW w:w="851"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67,5</w:t>
            </w:r>
          </w:p>
        </w:tc>
        <w:tc>
          <w:tcPr>
            <w:tcW w:w="1276" w:type="dxa"/>
            <w:shd w:val="clear" w:color="auto" w:fill="auto"/>
            <w:vAlign w:val="bottom"/>
            <w:hideMark/>
          </w:tcPr>
          <w:p w:rsidR="00D83E91" w:rsidRPr="00DC2E4A" w:rsidRDefault="00D83E91" w:rsidP="00723255">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0</w:t>
            </w:r>
          </w:p>
        </w:tc>
      </w:tr>
      <w:tr w:rsidR="00DC2E4A" w:rsidRPr="00DC2E4A" w:rsidTr="00723255">
        <w:trPr>
          <w:trHeight w:val="70"/>
        </w:trPr>
        <w:tc>
          <w:tcPr>
            <w:tcW w:w="1858"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2017 год</w:t>
            </w:r>
          </w:p>
        </w:tc>
        <w:tc>
          <w:tcPr>
            <w:tcW w:w="709"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120</w:t>
            </w:r>
          </w:p>
        </w:tc>
        <w:tc>
          <w:tcPr>
            <w:tcW w:w="1843"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50</w:t>
            </w:r>
          </w:p>
        </w:tc>
        <w:tc>
          <w:tcPr>
            <w:tcW w:w="708"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84</w:t>
            </w:r>
          </w:p>
        </w:tc>
        <w:tc>
          <w:tcPr>
            <w:tcW w:w="993"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70,0</w:t>
            </w:r>
          </w:p>
        </w:tc>
        <w:tc>
          <w:tcPr>
            <w:tcW w:w="1275"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30</w:t>
            </w:r>
          </w:p>
        </w:tc>
        <w:tc>
          <w:tcPr>
            <w:tcW w:w="851"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60,0</w:t>
            </w:r>
          </w:p>
        </w:tc>
        <w:tc>
          <w:tcPr>
            <w:tcW w:w="1276"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36</w:t>
            </w:r>
          </w:p>
        </w:tc>
      </w:tr>
      <w:tr w:rsidR="00DC2E4A" w:rsidRPr="00DC2E4A" w:rsidTr="00723255">
        <w:trPr>
          <w:trHeight w:val="175"/>
        </w:trPr>
        <w:tc>
          <w:tcPr>
            <w:tcW w:w="1858" w:type="dxa"/>
            <w:shd w:val="clear" w:color="auto" w:fill="auto"/>
            <w:vAlign w:val="center"/>
            <w:hideMark/>
          </w:tcPr>
          <w:p w:rsidR="00D83E91" w:rsidRPr="00DC2E4A" w:rsidRDefault="00D83E91" w:rsidP="00723255">
            <w:pPr>
              <w:spacing w:line="240" w:lineRule="auto"/>
              <w:ind w:left="0" w:right="0" w:firstLine="0"/>
              <w:jc w:val="center"/>
              <w:rPr>
                <w:i/>
                <w:iCs/>
                <w:color w:val="000000" w:themeColor="text1"/>
                <w:sz w:val="16"/>
                <w:szCs w:val="16"/>
              </w:rPr>
            </w:pPr>
            <w:r w:rsidRPr="00DC2E4A">
              <w:rPr>
                <w:i/>
                <w:iCs/>
                <w:color w:val="000000" w:themeColor="text1"/>
                <w:sz w:val="16"/>
                <w:szCs w:val="16"/>
              </w:rPr>
              <w:t xml:space="preserve">с учетом </w:t>
            </w:r>
            <w:proofErr w:type="gramStart"/>
            <w:r w:rsidRPr="00DC2E4A">
              <w:rPr>
                <w:i/>
                <w:iCs/>
                <w:color w:val="000000" w:themeColor="text1"/>
                <w:sz w:val="16"/>
                <w:szCs w:val="16"/>
              </w:rPr>
              <w:t>исключенных</w:t>
            </w:r>
            <w:proofErr w:type="gramEnd"/>
            <w:r w:rsidRPr="00DC2E4A">
              <w:rPr>
                <w:i/>
                <w:iCs/>
                <w:color w:val="000000" w:themeColor="text1"/>
                <w:sz w:val="16"/>
                <w:szCs w:val="16"/>
              </w:rPr>
              <w:t xml:space="preserve"> и предлагаемых к исключению</w:t>
            </w:r>
          </w:p>
        </w:tc>
        <w:tc>
          <w:tcPr>
            <w:tcW w:w="709"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104</w:t>
            </w:r>
          </w:p>
        </w:tc>
        <w:tc>
          <w:tcPr>
            <w:tcW w:w="1843"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44</w:t>
            </w:r>
          </w:p>
        </w:tc>
        <w:tc>
          <w:tcPr>
            <w:tcW w:w="708"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84</w:t>
            </w:r>
          </w:p>
        </w:tc>
        <w:tc>
          <w:tcPr>
            <w:tcW w:w="993"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80,8</w:t>
            </w:r>
          </w:p>
        </w:tc>
        <w:tc>
          <w:tcPr>
            <w:tcW w:w="1275"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30</w:t>
            </w:r>
          </w:p>
        </w:tc>
        <w:tc>
          <w:tcPr>
            <w:tcW w:w="851"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68,2</w:t>
            </w:r>
          </w:p>
        </w:tc>
        <w:tc>
          <w:tcPr>
            <w:tcW w:w="1276"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20</w:t>
            </w:r>
          </w:p>
        </w:tc>
      </w:tr>
      <w:tr w:rsidR="00DC2E4A" w:rsidRPr="00DC2E4A" w:rsidTr="00723255">
        <w:trPr>
          <w:trHeight w:val="104"/>
        </w:trPr>
        <w:tc>
          <w:tcPr>
            <w:tcW w:w="1858" w:type="dxa"/>
            <w:shd w:val="clear" w:color="auto" w:fill="auto"/>
            <w:vAlign w:val="bottom"/>
            <w:hideMark/>
          </w:tcPr>
          <w:p w:rsidR="00D83E91" w:rsidRPr="00DC2E4A" w:rsidRDefault="00D83E91" w:rsidP="00A207D3">
            <w:pPr>
              <w:spacing w:line="240" w:lineRule="auto"/>
              <w:ind w:left="0" w:right="0" w:firstLine="0"/>
              <w:jc w:val="center"/>
              <w:rPr>
                <w:color w:val="000000" w:themeColor="text1"/>
                <w:sz w:val="16"/>
                <w:szCs w:val="16"/>
              </w:rPr>
            </w:pPr>
            <w:r w:rsidRPr="00DC2E4A">
              <w:rPr>
                <w:color w:val="000000" w:themeColor="text1"/>
                <w:sz w:val="16"/>
                <w:szCs w:val="16"/>
              </w:rPr>
              <w:t xml:space="preserve">в том числе по состоянию на 1 </w:t>
            </w:r>
            <w:r w:rsidR="00A207D3" w:rsidRPr="00DC2E4A">
              <w:rPr>
                <w:color w:val="000000" w:themeColor="text1"/>
                <w:sz w:val="16"/>
                <w:szCs w:val="16"/>
              </w:rPr>
              <w:t>августа</w:t>
            </w:r>
            <w:r w:rsidRPr="00DC2E4A">
              <w:rPr>
                <w:color w:val="000000" w:themeColor="text1"/>
                <w:sz w:val="16"/>
                <w:szCs w:val="16"/>
              </w:rPr>
              <w:t xml:space="preserve"> 2017 года</w:t>
            </w:r>
          </w:p>
        </w:tc>
        <w:tc>
          <w:tcPr>
            <w:tcW w:w="709"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110</w:t>
            </w:r>
          </w:p>
        </w:tc>
        <w:tc>
          <w:tcPr>
            <w:tcW w:w="1843"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50</w:t>
            </w:r>
          </w:p>
        </w:tc>
        <w:tc>
          <w:tcPr>
            <w:tcW w:w="708"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83</w:t>
            </w:r>
          </w:p>
        </w:tc>
        <w:tc>
          <w:tcPr>
            <w:tcW w:w="993"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75,5</w:t>
            </w:r>
          </w:p>
        </w:tc>
        <w:tc>
          <w:tcPr>
            <w:tcW w:w="1275"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30</w:t>
            </w:r>
          </w:p>
        </w:tc>
        <w:tc>
          <w:tcPr>
            <w:tcW w:w="851"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60,0</w:t>
            </w:r>
          </w:p>
        </w:tc>
        <w:tc>
          <w:tcPr>
            <w:tcW w:w="1276"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27</w:t>
            </w:r>
          </w:p>
        </w:tc>
      </w:tr>
      <w:tr w:rsidR="00DC2E4A" w:rsidRPr="00DC2E4A" w:rsidTr="00723255">
        <w:trPr>
          <w:trHeight w:val="315"/>
        </w:trPr>
        <w:tc>
          <w:tcPr>
            <w:tcW w:w="1858" w:type="dxa"/>
            <w:shd w:val="clear" w:color="auto" w:fill="auto"/>
            <w:vAlign w:val="center"/>
            <w:hideMark/>
          </w:tcPr>
          <w:p w:rsidR="00D83E91" w:rsidRPr="00DC2E4A" w:rsidRDefault="00D83E91" w:rsidP="00723255">
            <w:pPr>
              <w:spacing w:line="240" w:lineRule="auto"/>
              <w:ind w:left="0" w:right="0" w:firstLine="0"/>
              <w:jc w:val="center"/>
              <w:rPr>
                <w:i/>
                <w:iCs/>
                <w:color w:val="000000" w:themeColor="text1"/>
                <w:sz w:val="16"/>
                <w:szCs w:val="16"/>
              </w:rPr>
            </w:pPr>
            <w:r w:rsidRPr="00DC2E4A">
              <w:rPr>
                <w:i/>
                <w:iCs/>
                <w:color w:val="000000" w:themeColor="text1"/>
                <w:sz w:val="16"/>
                <w:szCs w:val="16"/>
              </w:rPr>
              <w:t xml:space="preserve">с учетом </w:t>
            </w:r>
            <w:proofErr w:type="gramStart"/>
            <w:r w:rsidRPr="00DC2E4A">
              <w:rPr>
                <w:i/>
                <w:iCs/>
                <w:color w:val="000000" w:themeColor="text1"/>
                <w:sz w:val="16"/>
                <w:szCs w:val="16"/>
              </w:rPr>
              <w:t>исключенных</w:t>
            </w:r>
            <w:proofErr w:type="gramEnd"/>
            <w:r w:rsidRPr="00DC2E4A">
              <w:rPr>
                <w:i/>
                <w:iCs/>
                <w:color w:val="000000" w:themeColor="text1"/>
                <w:sz w:val="16"/>
                <w:szCs w:val="16"/>
              </w:rPr>
              <w:t xml:space="preserve"> и предлагаемых к исключению</w:t>
            </w:r>
          </w:p>
        </w:tc>
        <w:tc>
          <w:tcPr>
            <w:tcW w:w="709"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94</w:t>
            </w:r>
          </w:p>
        </w:tc>
        <w:tc>
          <w:tcPr>
            <w:tcW w:w="1843"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44</w:t>
            </w:r>
          </w:p>
        </w:tc>
        <w:tc>
          <w:tcPr>
            <w:tcW w:w="708"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83</w:t>
            </w:r>
          </w:p>
        </w:tc>
        <w:tc>
          <w:tcPr>
            <w:tcW w:w="993"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88,3</w:t>
            </w:r>
          </w:p>
        </w:tc>
        <w:tc>
          <w:tcPr>
            <w:tcW w:w="1275"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30</w:t>
            </w:r>
          </w:p>
        </w:tc>
        <w:tc>
          <w:tcPr>
            <w:tcW w:w="851" w:type="dxa"/>
            <w:shd w:val="clear" w:color="auto" w:fill="auto"/>
            <w:vAlign w:val="bottom"/>
            <w:hideMark/>
          </w:tcPr>
          <w:p w:rsidR="00D83E91" w:rsidRPr="00DC2E4A" w:rsidRDefault="00D83E91" w:rsidP="00723255">
            <w:pPr>
              <w:spacing w:line="240" w:lineRule="auto"/>
              <w:ind w:left="0" w:right="0" w:firstLine="0"/>
              <w:jc w:val="center"/>
              <w:rPr>
                <w:color w:val="000000" w:themeColor="text1"/>
                <w:sz w:val="16"/>
                <w:szCs w:val="16"/>
              </w:rPr>
            </w:pPr>
            <w:r w:rsidRPr="00DC2E4A">
              <w:rPr>
                <w:color w:val="000000" w:themeColor="text1"/>
                <w:sz w:val="16"/>
                <w:szCs w:val="16"/>
              </w:rPr>
              <w:t>68,2</w:t>
            </w:r>
          </w:p>
        </w:tc>
        <w:tc>
          <w:tcPr>
            <w:tcW w:w="1276" w:type="dxa"/>
            <w:shd w:val="clear" w:color="auto" w:fill="auto"/>
            <w:vAlign w:val="bottom"/>
            <w:hideMark/>
          </w:tcPr>
          <w:p w:rsidR="00D83E91" w:rsidRPr="00DC2E4A" w:rsidRDefault="003F72DD" w:rsidP="00723255">
            <w:pPr>
              <w:spacing w:line="240" w:lineRule="auto"/>
              <w:ind w:left="0" w:right="0" w:firstLine="0"/>
              <w:jc w:val="center"/>
              <w:rPr>
                <w:color w:val="000000" w:themeColor="text1"/>
                <w:sz w:val="16"/>
                <w:szCs w:val="16"/>
              </w:rPr>
            </w:pPr>
            <w:r w:rsidRPr="00DC2E4A">
              <w:rPr>
                <w:color w:val="000000" w:themeColor="text1"/>
                <w:sz w:val="16"/>
                <w:szCs w:val="16"/>
              </w:rPr>
              <w:t>11</w:t>
            </w:r>
          </w:p>
        </w:tc>
      </w:tr>
    </w:tbl>
    <w:p w:rsidR="00D83E91" w:rsidRPr="00DC2E4A" w:rsidRDefault="00D83E91" w:rsidP="000E277A">
      <w:pPr>
        <w:pStyle w:val="a3"/>
        <w:widowControl w:val="0"/>
        <w:spacing w:before="120"/>
        <w:rPr>
          <w:rFonts w:eastAsia="Times New Roman"/>
          <w:color w:val="000000" w:themeColor="text1"/>
          <w:sz w:val="24"/>
          <w:szCs w:val="24"/>
        </w:rPr>
      </w:pPr>
      <w:proofErr w:type="gramStart"/>
      <w:r w:rsidRPr="00DC2E4A">
        <w:rPr>
          <w:color w:val="000000" w:themeColor="text1"/>
          <w:sz w:val="24"/>
          <w:szCs w:val="24"/>
        </w:rPr>
        <w:t>Формирование нормативной правовой базы, необходимой для реализации текстовых статей Федерального закона № 415-ФЗ, осуществляется в соответствии с поручением Правительства Российской Федерации от </w:t>
      </w:r>
      <w:r w:rsidRPr="00DC2E4A">
        <w:rPr>
          <w:bCs/>
          <w:color w:val="000000" w:themeColor="text1"/>
          <w:sz w:val="24"/>
          <w:szCs w:val="24"/>
        </w:rPr>
        <w:t>9 ноября 2016 г. № ИШ-П13-6701</w:t>
      </w:r>
      <w:r w:rsidRPr="00DC2E4A">
        <w:rPr>
          <w:color w:val="000000" w:themeColor="text1"/>
          <w:sz w:val="24"/>
          <w:szCs w:val="24"/>
        </w:rPr>
        <w:t xml:space="preserve"> и графиком подготовки НПА, принятым до утверждения указанного Федерального закона и предусматривающим разработку и уточнение </w:t>
      </w:r>
      <w:r w:rsidRPr="00DC2E4A">
        <w:rPr>
          <w:b/>
          <w:color w:val="000000" w:themeColor="text1"/>
          <w:sz w:val="24"/>
          <w:szCs w:val="24"/>
        </w:rPr>
        <w:t>102</w:t>
      </w:r>
      <w:r w:rsidRPr="00DC2E4A">
        <w:rPr>
          <w:rFonts w:eastAsia="Times New Roman"/>
          <w:b/>
          <w:color w:val="000000" w:themeColor="text1"/>
          <w:sz w:val="24"/>
          <w:szCs w:val="24"/>
        </w:rPr>
        <w:t> нормативных правовых актов,</w:t>
      </w:r>
      <w:r w:rsidRPr="00DC2E4A">
        <w:rPr>
          <w:rFonts w:eastAsia="Times New Roman"/>
          <w:color w:val="000000" w:themeColor="text1"/>
          <w:sz w:val="24"/>
          <w:szCs w:val="24"/>
        </w:rPr>
        <w:t xml:space="preserve"> в том числе </w:t>
      </w:r>
      <w:r w:rsidRPr="00DC2E4A">
        <w:rPr>
          <w:rFonts w:eastAsia="Times New Roman"/>
          <w:b/>
          <w:color w:val="000000" w:themeColor="text1"/>
          <w:sz w:val="24"/>
          <w:szCs w:val="24"/>
        </w:rPr>
        <w:t>50 – до начала финансового года</w:t>
      </w:r>
      <w:r w:rsidRPr="00DC2E4A">
        <w:rPr>
          <w:rFonts w:eastAsia="Times New Roman"/>
          <w:color w:val="000000" w:themeColor="text1"/>
          <w:sz w:val="24"/>
          <w:szCs w:val="24"/>
        </w:rPr>
        <w:t>.</w:t>
      </w:r>
      <w:proofErr w:type="gramEnd"/>
    </w:p>
    <w:p w:rsidR="00FF04C1" w:rsidRPr="00DC2E4A" w:rsidRDefault="00FF04C1" w:rsidP="000E277A">
      <w:pPr>
        <w:pStyle w:val="a3"/>
        <w:widowControl w:val="0"/>
        <w:ind w:right="-2"/>
        <w:rPr>
          <w:color w:val="000000" w:themeColor="text1"/>
          <w:sz w:val="24"/>
          <w:szCs w:val="24"/>
        </w:rPr>
      </w:pPr>
      <w:proofErr w:type="gramStart"/>
      <w:r w:rsidRPr="00DC2E4A">
        <w:rPr>
          <w:bCs/>
          <w:color w:val="000000" w:themeColor="text1"/>
          <w:sz w:val="24"/>
          <w:szCs w:val="24"/>
        </w:rPr>
        <w:t xml:space="preserve">В </w:t>
      </w:r>
      <w:r w:rsidR="00FE01CF" w:rsidRPr="00DC2E4A">
        <w:rPr>
          <w:bCs/>
          <w:color w:val="000000" w:themeColor="text1"/>
          <w:sz w:val="24"/>
          <w:szCs w:val="24"/>
        </w:rPr>
        <w:t>целях реализации Федерального закона №</w:t>
      </w:r>
      <w:r w:rsidR="00CC6954" w:rsidRPr="00DC2E4A">
        <w:rPr>
          <w:bCs/>
          <w:color w:val="000000" w:themeColor="text1"/>
          <w:sz w:val="24"/>
          <w:szCs w:val="24"/>
        </w:rPr>
        <w:t> </w:t>
      </w:r>
      <w:r w:rsidR="00FE01CF" w:rsidRPr="00DC2E4A">
        <w:rPr>
          <w:bCs/>
          <w:color w:val="000000" w:themeColor="text1"/>
          <w:sz w:val="24"/>
          <w:szCs w:val="24"/>
        </w:rPr>
        <w:t xml:space="preserve">157-ФЗ </w:t>
      </w:r>
      <w:r w:rsidR="00021604" w:rsidRPr="00DC2E4A">
        <w:rPr>
          <w:bCs/>
          <w:color w:val="000000" w:themeColor="text1"/>
          <w:sz w:val="24"/>
          <w:szCs w:val="24"/>
        </w:rPr>
        <w:t xml:space="preserve">поручением </w:t>
      </w:r>
      <w:r w:rsidR="00FE01CF" w:rsidRPr="00DC2E4A">
        <w:rPr>
          <w:bCs/>
          <w:color w:val="000000" w:themeColor="text1"/>
          <w:sz w:val="24"/>
          <w:szCs w:val="24"/>
        </w:rPr>
        <w:t>Правительств</w:t>
      </w:r>
      <w:r w:rsidR="00021604" w:rsidRPr="00DC2E4A">
        <w:rPr>
          <w:bCs/>
          <w:color w:val="000000" w:themeColor="text1"/>
          <w:sz w:val="24"/>
          <w:szCs w:val="24"/>
        </w:rPr>
        <w:t>а</w:t>
      </w:r>
      <w:r w:rsidR="00FE01CF" w:rsidRPr="00DC2E4A">
        <w:rPr>
          <w:bCs/>
          <w:color w:val="000000" w:themeColor="text1"/>
          <w:sz w:val="24"/>
          <w:szCs w:val="24"/>
        </w:rPr>
        <w:t xml:space="preserve"> Российской Федерации </w:t>
      </w:r>
      <w:r w:rsidR="00FE01CF" w:rsidRPr="00DC2E4A">
        <w:rPr>
          <w:b/>
          <w:bCs/>
          <w:color w:val="000000" w:themeColor="text1"/>
          <w:sz w:val="24"/>
          <w:szCs w:val="24"/>
        </w:rPr>
        <w:t>от 30 июня 2017 г.</w:t>
      </w:r>
      <w:r w:rsidR="00FE01CF" w:rsidRPr="00DC2E4A">
        <w:rPr>
          <w:bCs/>
          <w:color w:val="000000" w:themeColor="text1"/>
          <w:sz w:val="24"/>
          <w:szCs w:val="24"/>
        </w:rPr>
        <w:t xml:space="preserve"> № 4627п-П13 </w:t>
      </w:r>
      <w:r w:rsidR="00CC6954" w:rsidRPr="00DC2E4A">
        <w:rPr>
          <w:bCs/>
          <w:color w:val="000000" w:themeColor="text1"/>
          <w:sz w:val="24"/>
          <w:szCs w:val="24"/>
        </w:rPr>
        <w:t xml:space="preserve">утвержден график подготовки НПА, в соответствии с которым </w:t>
      </w:r>
      <w:r w:rsidRPr="00DC2E4A">
        <w:rPr>
          <w:rFonts w:eastAsia="Times New Roman"/>
          <w:color w:val="000000" w:themeColor="text1"/>
          <w:sz w:val="24"/>
          <w:szCs w:val="24"/>
        </w:rPr>
        <w:t xml:space="preserve">необходимо разработать еще </w:t>
      </w:r>
      <w:r w:rsidR="00FE01CF" w:rsidRPr="00DC2E4A">
        <w:rPr>
          <w:rFonts w:eastAsia="Times New Roman"/>
          <w:b/>
          <w:color w:val="000000" w:themeColor="text1"/>
          <w:sz w:val="24"/>
          <w:szCs w:val="24"/>
        </w:rPr>
        <w:t>18</w:t>
      </w:r>
      <w:r w:rsidRPr="00DC2E4A">
        <w:rPr>
          <w:rFonts w:eastAsia="Times New Roman"/>
          <w:b/>
          <w:color w:val="000000" w:themeColor="text1"/>
          <w:sz w:val="24"/>
          <w:szCs w:val="24"/>
        </w:rPr>
        <w:t> нормативных правовых акта</w:t>
      </w:r>
      <w:r w:rsidR="00BE142E" w:rsidRPr="00DC2E4A">
        <w:rPr>
          <w:rFonts w:eastAsia="Times New Roman"/>
          <w:color w:val="000000" w:themeColor="text1"/>
          <w:sz w:val="24"/>
          <w:szCs w:val="24"/>
        </w:rPr>
        <w:t xml:space="preserve">, из которых 4 НПА запланированы к внесению в </w:t>
      </w:r>
      <w:r w:rsidR="00BE142E" w:rsidRPr="00DC2E4A">
        <w:rPr>
          <w:rFonts w:eastAsia="Times New Roman"/>
          <w:b/>
          <w:color w:val="000000" w:themeColor="text1"/>
          <w:sz w:val="24"/>
          <w:szCs w:val="24"/>
        </w:rPr>
        <w:t>сентябре 2017 года</w:t>
      </w:r>
      <w:r w:rsidR="00BE142E" w:rsidRPr="00DC2E4A">
        <w:rPr>
          <w:rFonts w:eastAsia="Times New Roman"/>
          <w:color w:val="000000" w:themeColor="text1"/>
          <w:sz w:val="24"/>
          <w:szCs w:val="24"/>
        </w:rPr>
        <w:t xml:space="preserve"> и 2 НПА – в ноябре 2017 года (ответственный исполнитель Минфин России)</w:t>
      </w:r>
      <w:r w:rsidRPr="00DC2E4A">
        <w:rPr>
          <w:color w:val="000000" w:themeColor="text1"/>
          <w:sz w:val="24"/>
          <w:szCs w:val="24"/>
        </w:rPr>
        <w:t>.</w:t>
      </w:r>
      <w:proofErr w:type="gramEnd"/>
    </w:p>
    <w:p w:rsidR="00BE142E" w:rsidRPr="00DC2E4A" w:rsidRDefault="00BE142E" w:rsidP="000E277A">
      <w:pPr>
        <w:pStyle w:val="a3"/>
        <w:widowControl w:val="0"/>
        <w:ind w:right="-2"/>
        <w:rPr>
          <w:color w:val="000000" w:themeColor="text1"/>
          <w:sz w:val="24"/>
          <w:szCs w:val="24"/>
        </w:rPr>
      </w:pPr>
      <w:proofErr w:type="gramStart"/>
      <w:r w:rsidRPr="00DC2E4A">
        <w:rPr>
          <w:color w:val="000000" w:themeColor="text1"/>
          <w:sz w:val="24"/>
          <w:szCs w:val="24"/>
        </w:rPr>
        <w:t xml:space="preserve">Следует отметить, что в указанный график </w:t>
      </w:r>
      <w:r w:rsidR="00D00214" w:rsidRPr="00DC2E4A">
        <w:rPr>
          <w:color w:val="000000" w:themeColor="text1"/>
          <w:sz w:val="24"/>
          <w:szCs w:val="24"/>
        </w:rPr>
        <w:t>подготовки НПА включен</w:t>
      </w:r>
      <w:r w:rsidR="00F0755F" w:rsidRPr="00DC2E4A">
        <w:rPr>
          <w:color w:val="000000" w:themeColor="text1"/>
          <w:sz w:val="24"/>
          <w:szCs w:val="24"/>
        </w:rPr>
        <w:t xml:space="preserve"> проект постановления Правительства Российской Федерации «Об утверждении Правил предоставления из федерального бюджета субсидий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 с планируемым сроком внесения </w:t>
      </w:r>
      <w:r w:rsidR="004175AF" w:rsidRPr="00DC2E4A">
        <w:rPr>
          <w:color w:val="000000" w:themeColor="text1"/>
          <w:sz w:val="24"/>
          <w:szCs w:val="24"/>
        </w:rPr>
        <w:t xml:space="preserve">в Правительство Российской Федерации - </w:t>
      </w:r>
      <w:r w:rsidR="00F0755F" w:rsidRPr="00DC2E4A">
        <w:rPr>
          <w:b/>
          <w:color w:val="000000" w:themeColor="text1"/>
          <w:sz w:val="24"/>
          <w:szCs w:val="24"/>
        </w:rPr>
        <w:t>июль 2017 года, которое уже было утверждено</w:t>
      </w:r>
      <w:r w:rsidR="00F0755F" w:rsidRPr="00DC2E4A">
        <w:rPr>
          <w:color w:val="000000" w:themeColor="text1"/>
          <w:sz w:val="24"/>
          <w:szCs w:val="24"/>
        </w:rPr>
        <w:t xml:space="preserve"> 3</w:t>
      </w:r>
      <w:proofErr w:type="gramEnd"/>
      <w:r w:rsidR="00F0755F" w:rsidRPr="00DC2E4A">
        <w:rPr>
          <w:color w:val="000000" w:themeColor="text1"/>
          <w:sz w:val="24"/>
          <w:szCs w:val="24"/>
        </w:rPr>
        <w:t xml:space="preserve"> июня 2017 г</w:t>
      </w:r>
      <w:r w:rsidR="00021604" w:rsidRPr="00DC2E4A">
        <w:rPr>
          <w:color w:val="000000" w:themeColor="text1"/>
          <w:sz w:val="24"/>
          <w:szCs w:val="24"/>
        </w:rPr>
        <w:t>ода</w:t>
      </w:r>
      <w:r w:rsidR="00F0755F" w:rsidRPr="00DC2E4A">
        <w:rPr>
          <w:color w:val="000000" w:themeColor="text1"/>
          <w:sz w:val="24"/>
          <w:szCs w:val="24"/>
        </w:rPr>
        <w:t xml:space="preserve"> </w:t>
      </w:r>
      <w:r w:rsidR="00021604" w:rsidRPr="00DC2E4A">
        <w:rPr>
          <w:color w:val="000000" w:themeColor="text1"/>
          <w:sz w:val="24"/>
          <w:szCs w:val="24"/>
        </w:rPr>
        <w:t xml:space="preserve">(постановление Правительства Российской Федерации </w:t>
      </w:r>
      <w:r w:rsidR="00F0755F" w:rsidRPr="00DC2E4A">
        <w:rPr>
          <w:color w:val="000000" w:themeColor="text1"/>
          <w:sz w:val="24"/>
          <w:szCs w:val="24"/>
        </w:rPr>
        <w:t>№</w:t>
      </w:r>
      <w:r w:rsidR="000E6806" w:rsidRPr="00DC2E4A">
        <w:rPr>
          <w:color w:val="000000" w:themeColor="text1"/>
          <w:sz w:val="24"/>
          <w:szCs w:val="24"/>
        </w:rPr>
        <w:t> </w:t>
      </w:r>
      <w:r w:rsidR="00F0755F" w:rsidRPr="00DC2E4A">
        <w:rPr>
          <w:color w:val="000000" w:themeColor="text1"/>
          <w:sz w:val="24"/>
          <w:szCs w:val="24"/>
        </w:rPr>
        <w:t>674</w:t>
      </w:r>
      <w:r w:rsidR="00021604" w:rsidRPr="00DC2E4A">
        <w:rPr>
          <w:color w:val="000000" w:themeColor="text1"/>
          <w:sz w:val="24"/>
          <w:szCs w:val="24"/>
        </w:rPr>
        <w:t>)</w:t>
      </w:r>
      <w:r w:rsidR="00F0755F" w:rsidRPr="00DC2E4A">
        <w:rPr>
          <w:color w:val="000000" w:themeColor="text1"/>
          <w:sz w:val="24"/>
          <w:szCs w:val="24"/>
        </w:rPr>
        <w:t xml:space="preserve">, то есть </w:t>
      </w:r>
      <w:r w:rsidR="004175AF" w:rsidRPr="00DC2E4A">
        <w:rPr>
          <w:b/>
          <w:color w:val="000000" w:themeColor="text1"/>
          <w:sz w:val="24"/>
          <w:szCs w:val="24"/>
        </w:rPr>
        <w:t>до</w:t>
      </w:r>
      <w:r w:rsidR="00F0755F" w:rsidRPr="00DC2E4A">
        <w:rPr>
          <w:b/>
          <w:color w:val="000000" w:themeColor="text1"/>
          <w:sz w:val="24"/>
          <w:szCs w:val="24"/>
        </w:rPr>
        <w:t xml:space="preserve"> утверждения </w:t>
      </w:r>
      <w:r w:rsidR="004175AF" w:rsidRPr="00DC2E4A">
        <w:rPr>
          <w:b/>
          <w:color w:val="000000" w:themeColor="text1"/>
          <w:sz w:val="24"/>
          <w:szCs w:val="24"/>
        </w:rPr>
        <w:t xml:space="preserve">указанного </w:t>
      </w:r>
      <w:r w:rsidR="00F0755F" w:rsidRPr="00DC2E4A">
        <w:rPr>
          <w:b/>
          <w:color w:val="000000" w:themeColor="text1"/>
          <w:sz w:val="24"/>
          <w:szCs w:val="24"/>
        </w:rPr>
        <w:t xml:space="preserve">графика и до принятия </w:t>
      </w:r>
      <w:r w:rsidR="00F0755F" w:rsidRPr="00DC2E4A">
        <w:rPr>
          <w:b/>
          <w:bCs/>
          <w:color w:val="000000" w:themeColor="text1"/>
          <w:sz w:val="24"/>
          <w:szCs w:val="24"/>
        </w:rPr>
        <w:t xml:space="preserve">Федерального закона </w:t>
      </w:r>
      <w:r w:rsidR="00AB0162">
        <w:rPr>
          <w:b/>
          <w:bCs/>
          <w:color w:val="000000" w:themeColor="text1"/>
          <w:sz w:val="24"/>
          <w:szCs w:val="24"/>
        </w:rPr>
        <w:br/>
      </w:r>
      <w:r w:rsidR="00F0755F" w:rsidRPr="00DC2E4A">
        <w:rPr>
          <w:b/>
          <w:bCs/>
          <w:color w:val="000000" w:themeColor="text1"/>
          <w:sz w:val="24"/>
          <w:szCs w:val="24"/>
        </w:rPr>
        <w:t>№ 157-ФЗ</w:t>
      </w:r>
      <w:r w:rsidR="00F0755F" w:rsidRPr="00DC2E4A">
        <w:rPr>
          <w:bCs/>
          <w:color w:val="000000" w:themeColor="text1"/>
          <w:sz w:val="24"/>
          <w:szCs w:val="24"/>
        </w:rPr>
        <w:t>.</w:t>
      </w:r>
    </w:p>
    <w:p w:rsidR="007C3516" w:rsidRPr="00DC2E4A" w:rsidRDefault="007C3516" w:rsidP="000E277A">
      <w:pPr>
        <w:overflowPunct/>
        <w:autoSpaceDE/>
        <w:autoSpaceDN/>
        <w:adjustRightInd/>
        <w:ind w:left="0" w:right="0"/>
        <w:textAlignment w:val="auto"/>
        <w:rPr>
          <w:color w:val="000000" w:themeColor="text1"/>
          <w:sz w:val="24"/>
          <w:szCs w:val="24"/>
        </w:rPr>
      </w:pPr>
      <w:proofErr w:type="gramStart"/>
      <w:r w:rsidRPr="00DC2E4A">
        <w:rPr>
          <w:color w:val="000000" w:themeColor="text1"/>
          <w:sz w:val="24"/>
          <w:szCs w:val="24"/>
        </w:rPr>
        <w:lastRenderedPageBreak/>
        <w:t xml:space="preserve">По информации Минфина России, в соответствии с обращениями ответственных исполнителей </w:t>
      </w:r>
      <w:r w:rsidR="00826902" w:rsidRPr="00DC2E4A">
        <w:rPr>
          <w:b/>
          <w:color w:val="000000" w:themeColor="text1"/>
          <w:sz w:val="24"/>
          <w:szCs w:val="24"/>
        </w:rPr>
        <w:t>8</w:t>
      </w:r>
      <w:r w:rsidRPr="00DC2E4A">
        <w:rPr>
          <w:b/>
          <w:color w:val="000000" w:themeColor="text1"/>
          <w:sz w:val="24"/>
          <w:szCs w:val="24"/>
        </w:rPr>
        <w:t xml:space="preserve"> нормативных правовых акта</w:t>
      </w:r>
      <w:r w:rsidRPr="00DC2E4A">
        <w:rPr>
          <w:color w:val="000000" w:themeColor="text1"/>
          <w:sz w:val="24"/>
          <w:szCs w:val="24"/>
        </w:rPr>
        <w:t xml:space="preserve"> сняты с контроля (из них </w:t>
      </w:r>
      <w:r w:rsidR="00826902" w:rsidRPr="00DC2E4A">
        <w:rPr>
          <w:color w:val="000000" w:themeColor="text1"/>
          <w:sz w:val="24"/>
          <w:szCs w:val="24"/>
        </w:rPr>
        <w:t>6</w:t>
      </w:r>
      <w:r w:rsidRPr="00DC2E4A">
        <w:rPr>
          <w:color w:val="000000" w:themeColor="text1"/>
          <w:sz w:val="24"/>
          <w:szCs w:val="24"/>
        </w:rPr>
        <w:t xml:space="preserve"> нормативных правовых акта планировались к внесению Минтрансом России в Правительство Российской Федерации до начала финансового года) и </w:t>
      </w:r>
      <w:r w:rsidRPr="00DC2E4A">
        <w:rPr>
          <w:b/>
          <w:color w:val="000000" w:themeColor="text1"/>
          <w:sz w:val="24"/>
          <w:szCs w:val="24"/>
        </w:rPr>
        <w:t>8 нормативных правовых актов</w:t>
      </w:r>
      <w:r w:rsidRPr="00DC2E4A">
        <w:rPr>
          <w:color w:val="000000" w:themeColor="text1"/>
          <w:sz w:val="24"/>
          <w:szCs w:val="24"/>
        </w:rPr>
        <w:t xml:space="preserve"> (в том числе 2 - до начала финансового года) сняты с контроля в связи с утверждением приложения 41 «Распределение межбюджетных</w:t>
      </w:r>
      <w:proofErr w:type="gramEnd"/>
      <w:r w:rsidRPr="00DC2E4A">
        <w:rPr>
          <w:color w:val="000000" w:themeColor="text1"/>
          <w:sz w:val="24"/>
          <w:szCs w:val="24"/>
        </w:rPr>
        <w:t xml:space="preserve"> трансфертов бюджетам субъектов Российской Федерации и перечень приоритетных направлений, по которым осуществляется </w:t>
      </w:r>
      <w:proofErr w:type="spellStart"/>
      <w:r w:rsidRPr="00DC2E4A">
        <w:rPr>
          <w:color w:val="000000" w:themeColor="text1"/>
          <w:sz w:val="24"/>
          <w:szCs w:val="24"/>
        </w:rPr>
        <w:t>софинансирование</w:t>
      </w:r>
      <w:proofErr w:type="spellEnd"/>
      <w:r w:rsidRPr="00DC2E4A">
        <w:rPr>
          <w:color w:val="000000" w:themeColor="text1"/>
          <w:sz w:val="24"/>
          <w:szCs w:val="24"/>
        </w:rPr>
        <w:t xml:space="preserve"> расходных обязательств субъектов Российской Федерации и муниципальных образований за счет средств федерального бюджета» к Федеральному закону № 415-ФЗ, содержащего информацию, соответствующую исключенным пунктам графика.</w:t>
      </w:r>
    </w:p>
    <w:p w:rsidR="00A900AA" w:rsidRPr="00DC2E4A" w:rsidRDefault="00826902" w:rsidP="000E277A">
      <w:pPr>
        <w:overflowPunct/>
        <w:autoSpaceDE/>
        <w:autoSpaceDN/>
        <w:adjustRightInd/>
        <w:ind w:left="0" w:right="0"/>
        <w:textAlignment w:val="auto"/>
        <w:rPr>
          <w:color w:val="000000" w:themeColor="text1"/>
          <w:sz w:val="24"/>
          <w:szCs w:val="24"/>
          <w:shd w:val="clear" w:color="auto" w:fill="FFFFFF"/>
        </w:rPr>
      </w:pPr>
      <w:r w:rsidRPr="00DC2E4A">
        <w:rPr>
          <w:color w:val="000000" w:themeColor="text1"/>
          <w:sz w:val="24"/>
          <w:szCs w:val="24"/>
          <w:shd w:val="clear" w:color="auto" w:fill="FFFFFF"/>
        </w:rPr>
        <w:t xml:space="preserve">По состоянию </w:t>
      </w:r>
      <w:r w:rsidRPr="00DC2E4A">
        <w:rPr>
          <w:b/>
          <w:color w:val="000000" w:themeColor="text1"/>
          <w:sz w:val="24"/>
          <w:szCs w:val="24"/>
          <w:shd w:val="clear" w:color="auto" w:fill="FFFFFF"/>
        </w:rPr>
        <w:t>на 1 августа 2017 года</w:t>
      </w:r>
      <w:r w:rsidRPr="00DC2E4A">
        <w:rPr>
          <w:color w:val="000000" w:themeColor="text1"/>
          <w:sz w:val="24"/>
          <w:szCs w:val="24"/>
          <w:shd w:val="clear" w:color="auto" w:fill="FFFFFF"/>
        </w:rPr>
        <w:t xml:space="preserve"> для реализации федерального закона о федеральном бюджете на 2017 год должно быть принято 110 из 120 нормативных правовых актов, предусмотренных графиками подготовки НПА. </w:t>
      </w:r>
      <w:r w:rsidR="00A900AA" w:rsidRPr="00DC2E4A">
        <w:rPr>
          <w:b/>
          <w:color w:val="000000" w:themeColor="text1"/>
          <w:sz w:val="24"/>
          <w:szCs w:val="24"/>
          <w:shd w:val="clear" w:color="auto" w:fill="FFFFFF"/>
        </w:rPr>
        <w:t>На указанную дату</w:t>
      </w:r>
      <w:r w:rsidR="00A900AA" w:rsidRPr="00DC2E4A">
        <w:rPr>
          <w:color w:val="000000" w:themeColor="text1"/>
          <w:sz w:val="24"/>
          <w:szCs w:val="24"/>
          <w:shd w:val="clear" w:color="auto" w:fill="FFFFFF"/>
        </w:rPr>
        <w:t xml:space="preserve"> принято 83 из 110 нормативных правовых актов (75,5 %). </w:t>
      </w:r>
    </w:p>
    <w:p w:rsidR="00DC2F56" w:rsidRPr="00DC2E4A" w:rsidRDefault="00826902" w:rsidP="000E277A">
      <w:pPr>
        <w:overflowPunct/>
        <w:autoSpaceDE/>
        <w:autoSpaceDN/>
        <w:adjustRightInd/>
        <w:ind w:left="0" w:right="0"/>
        <w:textAlignment w:val="auto"/>
        <w:rPr>
          <w:color w:val="000000" w:themeColor="text1"/>
          <w:sz w:val="24"/>
          <w:szCs w:val="24"/>
          <w:shd w:val="clear" w:color="auto" w:fill="FFFFFF"/>
        </w:rPr>
      </w:pPr>
      <w:r w:rsidRPr="00DC2E4A">
        <w:rPr>
          <w:color w:val="000000" w:themeColor="text1"/>
          <w:sz w:val="24"/>
          <w:szCs w:val="24"/>
        </w:rPr>
        <w:t xml:space="preserve">С учетом предлагаемых изменений </w:t>
      </w:r>
      <w:r w:rsidR="007C3516" w:rsidRPr="00DC2E4A">
        <w:rPr>
          <w:color w:val="000000" w:themeColor="text1"/>
          <w:sz w:val="24"/>
          <w:szCs w:val="24"/>
        </w:rPr>
        <w:t>для реализации федерального закона о федеральном бюджете на 2017 год согласно принят</w:t>
      </w:r>
      <w:r w:rsidRPr="00DC2E4A">
        <w:rPr>
          <w:color w:val="000000" w:themeColor="text1"/>
          <w:sz w:val="24"/>
          <w:szCs w:val="24"/>
        </w:rPr>
        <w:t>ым</w:t>
      </w:r>
      <w:r w:rsidR="007C3516" w:rsidRPr="00DC2E4A">
        <w:rPr>
          <w:color w:val="000000" w:themeColor="text1"/>
          <w:sz w:val="24"/>
          <w:szCs w:val="24"/>
        </w:rPr>
        <w:t xml:space="preserve"> график</w:t>
      </w:r>
      <w:r w:rsidRPr="00DC2E4A">
        <w:rPr>
          <w:color w:val="000000" w:themeColor="text1"/>
          <w:sz w:val="24"/>
          <w:szCs w:val="24"/>
        </w:rPr>
        <w:t>ам</w:t>
      </w:r>
      <w:r w:rsidR="007C3516" w:rsidRPr="00DC2E4A">
        <w:rPr>
          <w:color w:val="000000" w:themeColor="text1"/>
          <w:sz w:val="24"/>
          <w:szCs w:val="24"/>
        </w:rPr>
        <w:t xml:space="preserve"> требуется принятие </w:t>
      </w:r>
      <w:r w:rsidRPr="00DC2E4A">
        <w:rPr>
          <w:color w:val="000000" w:themeColor="text1"/>
          <w:sz w:val="24"/>
          <w:szCs w:val="24"/>
        </w:rPr>
        <w:t>104</w:t>
      </w:r>
      <w:r w:rsidR="007C3516" w:rsidRPr="00DC2E4A">
        <w:rPr>
          <w:color w:val="000000" w:themeColor="text1"/>
          <w:sz w:val="24"/>
          <w:szCs w:val="24"/>
        </w:rPr>
        <w:t xml:space="preserve"> </w:t>
      </w:r>
      <w:r w:rsidR="00A900AA" w:rsidRPr="00DC2E4A">
        <w:rPr>
          <w:color w:val="000000" w:themeColor="text1"/>
          <w:sz w:val="24"/>
          <w:szCs w:val="24"/>
        </w:rPr>
        <w:t>НПА</w:t>
      </w:r>
      <w:r w:rsidR="007C3516" w:rsidRPr="00DC2E4A">
        <w:rPr>
          <w:color w:val="000000" w:themeColor="text1"/>
          <w:sz w:val="24"/>
          <w:szCs w:val="24"/>
        </w:rPr>
        <w:t xml:space="preserve">, </w:t>
      </w:r>
      <w:r w:rsidR="004C6218" w:rsidRPr="00DC2E4A">
        <w:rPr>
          <w:color w:val="000000" w:themeColor="text1"/>
          <w:sz w:val="24"/>
          <w:szCs w:val="24"/>
        </w:rPr>
        <w:t xml:space="preserve">из которых 94 со сроком принятия </w:t>
      </w:r>
      <w:r w:rsidR="007C3516" w:rsidRPr="00DC2E4A">
        <w:rPr>
          <w:color w:val="000000" w:themeColor="text1"/>
          <w:sz w:val="24"/>
          <w:szCs w:val="24"/>
        </w:rPr>
        <w:t>до</w:t>
      </w:r>
      <w:r w:rsidR="004C6218" w:rsidRPr="00DC2E4A">
        <w:rPr>
          <w:color w:val="000000" w:themeColor="text1"/>
          <w:sz w:val="24"/>
          <w:szCs w:val="24"/>
        </w:rPr>
        <w:t xml:space="preserve"> 1 августа 2017 года</w:t>
      </w:r>
      <w:r w:rsidR="007C3516" w:rsidRPr="00DC2E4A">
        <w:rPr>
          <w:color w:val="000000" w:themeColor="text1"/>
          <w:sz w:val="24"/>
          <w:szCs w:val="24"/>
        </w:rPr>
        <w:t>.</w:t>
      </w:r>
      <w:r w:rsidRPr="00DC2E4A">
        <w:rPr>
          <w:color w:val="000000" w:themeColor="text1"/>
          <w:sz w:val="24"/>
          <w:szCs w:val="24"/>
        </w:rPr>
        <w:t xml:space="preserve"> </w:t>
      </w:r>
      <w:r w:rsidR="00A900AA" w:rsidRPr="00DC2E4A">
        <w:rPr>
          <w:color w:val="000000" w:themeColor="text1"/>
          <w:sz w:val="24"/>
          <w:szCs w:val="24"/>
        </w:rPr>
        <w:t>Таким образом, на указанную дату принято 83 из 94 нормативных правовых актов (88,3 %).</w:t>
      </w:r>
    </w:p>
    <w:p w:rsidR="00CC559D" w:rsidRPr="00DC2E4A" w:rsidRDefault="00CC559D" w:rsidP="000E277A">
      <w:pPr>
        <w:pStyle w:val="a3"/>
        <w:widowControl w:val="0"/>
        <w:tabs>
          <w:tab w:val="left" w:pos="9781"/>
        </w:tabs>
        <w:rPr>
          <w:color w:val="000000" w:themeColor="text1"/>
          <w:sz w:val="24"/>
          <w:szCs w:val="24"/>
          <w:shd w:val="clear" w:color="auto" w:fill="FFFFFF"/>
        </w:rPr>
      </w:pPr>
      <w:proofErr w:type="gramStart"/>
      <w:r w:rsidRPr="00DC2E4A">
        <w:rPr>
          <w:color w:val="000000" w:themeColor="text1"/>
          <w:sz w:val="24"/>
          <w:szCs w:val="24"/>
          <w:shd w:val="clear" w:color="auto" w:fill="FFFFFF"/>
        </w:rPr>
        <w:t xml:space="preserve">Следует отметить, что постановление Правительства Российской Федерации </w:t>
      </w:r>
      <w:r w:rsidR="00763722" w:rsidRPr="00DC2E4A">
        <w:rPr>
          <w:color w:val="000000" w:themeColor="text1"/>
          <w:sz w:val="24"/>
          <w:szCs w:val="24"/>
          <w:shd w:val="clear" w:color="auto" w:fill="FFFFFF"/>
        </w:rPr>
        <w:t>от 17</w:t>
      </w:r>
      <w:r w:rsidR="00462707" w:rsidRPr="00DC2E4A">
        <w:rPr>
          <w:color w:val="000000" w:themeColor="text1"/>
          <w:sz w:val="24"/>
          <w:szCs w:val="24"/>
          <w:shd w:val="clear" w:color="auto" w:fill="FFFFFF"/>
        </w:rPr>
        <w:t> </w:t>
      </w:r>
      <w:r w:rsidR="00763722" w:rsidRPr="00DC2E4A">
        <w:rPr>
          <w:color w:val="000000" w:themeColor="text1"/>
          <w:sz w:val="24"/>
          <w:szCs w:val="24"/>
          <w:shd w:val="clear" w:color="auto" w:fill="FFFFFF"/>
        </w:rPr>
        <w:t>февраля 2017</w:t>
      </w:r>
      <w:r w:rsidR="00462707" w:rsidRPr="00DC2E4A">
        <w:rPr>
          <w:color w:val="000000" w:themeColor="text1"/>
          <w:sz w:val="24"/>
          <w:szCs w:val="24"/>
          <w:shd w:val="clear" w:color="auto" w:fill="FFFFFF"/>
        </w:rPr>
        <w:t> </w:t>
      </w:r>
      <w:r w:rsidR="00763722" w:rsidRPr="00DC2E4A">
        <w:rPr>
          <w:color w:val="000000" w:themeColor="text1"/>
          <w:sz w:val="24"/>
          <w:szCs w:val="24"/>
          <w:shd w:val="clear" w:color="auto" w:fill="FFFFFF"/>
        </w:rPr>
        <w:t xml:space="preserve">г. </w:t>
      </w:r>
      <w:r w:rsidR="00D00214" w:rsidRPr="00DC2E4A">
        <w:rPr>
          <w:color w:val="000000" w:themeColor="text1"/>
          <w:sz w:val="24"/>
          <w:szCs w:val="24"/>
          <w:shd w:val="clear" w:color="auto" w:fill="FFFFFF"/>
        </w:rPr>
        <w:t xml:space="preserve">№ 207 </w:t>
      </w:r>
      <w:r w:rsidRPr="00DC2E4A">
        <w:rPr>
          <w:color w:val="000000" w:themeColor="text1"/>
          <w:sz w:val="24"/>
          <w:szCs w:val="24"/>
          <w:shd w:val="clear" w:color="auto" w:fill="FFFFFF"/>
        </w:rPr>
        <w:t>«О внесении изменений в постановление Правительства Российской Федерации от 11 ноября 2014 г. № 1186 «О предоставлении из федерального бюджета в 2014 - 2017 годах субсидии некоммерческой организации «Фонд развития моногородов»</w:t>
      </w:r>
      <w:r w:rsidR="000E6806" w:rsidRPr="00DC2E4A">
        <w:rPr>
          <w:color w:val="000000" w:themeColor="text1"/>
          <w:sz w:val="24"/>
          <w:szCs w:val="24"/>
          <w:shd w:val="clear" w:color="auto" w:fill="FFFFFF"/>
        </w:rPr>
        <w:t xml:space="preserve"> (ответственный исполнитель</w:t>
      </w:r>
      <w:r w:rsidRPr="00DC2E4A">
        <w:rPr>
          <w:color w:val="000000" w:themeColor="text1"/>
          <w:sz w:val="24"/>
          <w:szCs w:val="24"/>
          <w:shd w:val="clear" w:color="auto" w:fill="FFFFFF"/>
        </w:rPr>
        <w:t xml:space="preserve"> Минэкономразвития России</w:t>
      </w:r>
      <w:r w:rsidR="000E6806" w:rsidRPr="00DC2E4A">
        <w:rPr>
          <w:color w:val="000000" w:themeColor="text1"/>
          <w:sz w:val="24"/>
          <w:szCs w:val="24"/>
          <w:shd w:val="clear" w:color="auto" w:fill="FFFFFF"/>
        </w:rPr>
        <w:t>)</w:t>
      </w:r>
      <w:r w:rsidRPr="00DC2E4A">
        <w:rPr>
          <w:color w:val="000000" w:themeColor="text1"/>
          <w:sz w:val="24"/>
          <w:szCs w:val="24"/>
          <w:shd w:val="clear" w:color="auto" w:fill="FFFFFF"/>
        </w:rPr>
        <w:t xml:space="preserve"> утверждено </w:t>
      </w:r>
      <w:r w:rsidR="000E6806" w:rsidRPr="00DC2E4A">
        <w:rPr>
          <w:b/>
          <w:color w:val="000000" w:themeColor="text1"/>
          <w:sz w:val="24"/>
          <w:szCs w:val="24"/>
          <w:shd w:val="clear" w:color="auto" w:fill="FFFFFF"/>
        </w:rPr>
        <w:t>на 7 месяцев ранее</w:t>
      </w:r>
      <w:r w:rsidR="000673D5" w:rsidRPr="00DC2E4A">
        <w:rPr>
          <w:color w:val="000000" w:themeColor="text1"/>
          <w:sz w:val="24"/>
          <w:szCs w:val="24"/>
          <w:shd w:val="clear" w:color="auto" w:fill="FFFFFF"/>
        </w:rPr>
        <w:t xml:space="preserve"> </w:t>
      </w:r>
      <w:r w:rsidR="000673D5" w:rsidRPr="00DC2E4A">
        <w:rPr>
          <w:b/>
          <w:color w:val="000000" w:themeColor="text1"/>
          <w:sz w:val="24"/>
          <w:szCs w:val="24"/>
          <w:shd w:val="clear" w:color="auto" w:fill="FFFFFF"/>
        </w:rPr>
        <w:t>запланированно</w:t>
      </w:r>
      <w:r w:rsidR="000E6806" w:rsidRPr="00DC2E4A">
        <w:rPr>
          <w:b/>
          <w:color w:val="000000" w:themeColor="text1"/>
          <w:sz w:val="24"/>
          <w:szCs w:val="24"/>
          <w:shd w:val="clear" w:color="auto" w:fill="FFFFFF"/>
        </w:rPr>
        <w:t>го</w:t>
      </w:r>
      <w:r w:rsidR="000673D5" w:rsidRPr="00DC2E4A">
        <w:rPr>
          <w:b/>
          <w:color w:val="000000" w:themeColor="text1"/>
          <w:sz w:val="24"/>
          <w:szCs w:val="24"/>
          <w:shd w:val="clear" w:color="auto" w:fill="FFFFFF"/>
        </w:rPr>
        <w:t xml:space="preserve"> срок</w:t>
      </w:r>
      <w:r w:rsidR="000E6806" w:rsidRPr="00DC2E4A">
        <w:rPr>
          <w:b/>
          <w:color w:val="000000" w:themeColor="text1"/>
          <w:sz w:val="24"/>
          <w:szCs w:val="24"/>
          <w:shd w:val="clear" w:color="auto" w:fill="FFFFFF"/>
        </w:rPr>
        <w:t>а</w:t>
      </w:r>
      <w:r w:rsidR="000673D5" w:rsidRPr="00DC2E4A">
        <w:rPr>
          <w:b/>
          <w:color w:val="000000" w:themeColor="text1"/>
          <w:sz w:val="24"/>
          <w:szCs w:val="24"/>
          <w:shd w:val="clear" w:color="auto" w:fill="FFFFFF"/>
        </w:rPr>
        <w:t xml:space="preserve"> внесения </w:t>
      </w:r>
      <w:r w:rsidR="000673D5" w:rsidRPr="00DC2E4A">
        <w:rPr>
          <w:color w:val="000000" w:themeColor="text1"/>
          <w:sz w:val="24"/>
          <w:szCs w:val="24"/>
          <w:shd w:val="clear" w:color="auto" w:fill="FFFFFF"/>
        </w:rPr>
        <w:t>в Правительство Российской Федерации –</w:t>
      </w:r>
      <w:r w:rsidR="000673D5" w:rsidRPr="00DC2E4A">
        <w:rPr>
          <w:b/>
          <w:color w:val="000000" w:themeColor="text1"/>
          <w:sz w:val="24"/>
          <w:szCs w:val="24"/>
          <w:shd w:val="clear" w:color="auto" w:fill="FFFFFF"/>
        </w:rPr>
        <w:t xml:space="preserve"> август 2017</w:t>
      </w:r>
      <w:proofErr w:type="gramEnd"/>
      <w:r w:rsidR="000673D5" w:rsidRPr="00DC2E4A">
        <w:rPr>
          <w:b/>
          <w:color w:val="000000" w:themeColor="text1"/>
          <w:sz w:val="24"/>
          <w:szCs w:val="24"/>
          <w:shd w:val="clear" w:color="auto" w:fill="FFFFFF"/>
        </w:rPr>
        <w:t> года</w:t>
      </w:r>
      <w:r w:rsidR="000673D5" w:rsidRPr="00DC2E4A">
        <w:rPr>
          <w:color w:val="000000" w:themeColor="text1"/>
          <w:sz w:val="24"/>
          <w:szCs w:val="24"/>
          <w:shd w:val="clear" w:color="auto" w:fill="FFFFFF"/>
        </w:rPr>
        <w:t>.</w:t>
      </w:r>
    </w:p>
    <w:p w:rsidR="00DC2F56" w:rsidRPr="00DC2E4A" w:rsidRDefault="000E6806" w:rsidP="000E277A">
      <w:pPr>
        <w:pStyle w:val="a3"/>
        <w:widowControl w:val="0"/>
        <w:tabs>
          <w:tab w:val="left" w:pos="9781"/>
        </w:tabs>
        <w:rPr>
          <w:b/>
          <w:color w:val="000000" w:themeColor="text1"/>
          <w:sz w:val="24"/>
          <w:szCs w:val="24"/>
          <w:highlight w:val="cyan"/>
        </w:rPr>
      </w:pPr>
      <w:r w:rsidRPr="00DC2E4A">
        <w:rPr>
          <w:color w:val="000000" w:themeColor="text1"/>
          <w:sz w:val="24"/>
          <w:szCs w:val="24"/>
          <w:shd w:val="clear" w:color="auto" w:fill="FFFFFF"/>
        </w:rPr>
        <w:t>Вместе с тем</w:t>
      </w:r>
      <w:r w:rsidR="00DC2F56" w:rsidRPr="00DC2E4A">
        <w:rPr>
          <w:color w:val="000000" w:themeColor="text1"/>
          <w:sz w:val="24"/>
          <w:szCs w:val="24"/>
          <w:shd w:val="clear" w:color="auto" w:fill="FFFFFF"/>
        </w:rPr>
        <w:t xml:space="preserve"> по состоянию на 1 </w:t>
      </w:r>
      <w:r w:rsidR="00CC6954" w:rsidRPr="00DC2E4A">
        <w:rPr>
          <w:color w:val="000000" w:themeColor="text1"/>
          <w:sz w:val="24"/>
          <w:szCs w:val="24"/>
          <w:shd w:val="clear" w:color="auto" w:fill="FFFFFF"/>
        </w:rPr>
        <w:t>августа</w:t>
      </w:r>
      <w:r w:rsidR="00DC2F56" w:rsidRPr="00DC2E4A">
        <w:rPr>
          <w:color w:val="000000" w:themeColor="text1"/>
          <w:sz w:val="24"/>
          <w:szCs w:val="24"/>
          <w:shd w:val="clear" w:color="auto" w:fill="FFFFFF"/>
        </w:rPr>
        <w:t xml:space="preserve"> 2017 года </w:t>
      </w:r>
      <w:r w:rsidR="002D2705" w:rsidRPr="00DC2E4A">
        <w:rPr>
          <w:color w:val="000000" w:themeColor="text1"/>
          <w:sz w:val="24"/>
          <w:szCs w:val="24"/>
          <w:shd w:val="clear" w:color="auto" w:fill="FFFFFF"/>
        </w:rPr>
        <w:t>28</w:t>
      </w:r>
      <w:r w:rsidR="00DC2F56" w:rsidRPr="00DC2E4A">
        <w:rPr>
          <w:color w:val="000000" w:themeColor="text1"/>
          <w:sz w:val="24"/>
          <w:szCs w:val="24"/>
          <w:shd w:val="clear" w:color="auto" w:fill="FFFFFF"/>
        </w:rPr>
        <w:t xml:space="preserve"> из </w:t>
      </w:r>
      <w:r w:rsidR="002D2705" w:rsidRPr="00DC2E4A">
        <w:rPr>
          <w:color w:val="000000" w:themeColor="text1"/>
          <w:sz w:val="24"/>
          <w:szCs w:val="24"/>
          <w:shd w:val="clear" w:color="auto" w:fill="FFFFFF"/>
        </w:rPr>
        <w:t>83</w:t>
      </w:r>
      <w:r w:rsidR="00DC2F56" w:rsidRPr="00DC2E4A">
        <w:rPr>
          <w:color w:val="000000" w:themeColor="text1"/>
          <w:sz w:val="24"/>
          <w:szCs w:val="24"/>
          <w:shd w:val="clear" w:color="auto" w:fill="FFFFFF"/>
        </w:rPr>
        <w:t> НПА, или 3</w:t>
      </w:r>
      <w:r w:rsidR="002D2705" w:rsidRPr="00DC2E4A">
        <w:rPr>
          <w:color w:val="000000" w:themeColor="text1"/>
          <w:sz w:val="24"/>
          <w:szCs w:val="24"/>
          <w:shd w:val="clear" w:color="auto" w:fill="FFFFFF"/>
        </w:rPr>
        <w:t>3,7</w:t>
      </w:r>
      <w:r w:rsidR="00DC2F56" w:rsidRPr="00DC2E4A">
        <w:rPr>
          <w:color w:val="000000" w:themeColor="text1"/>
          <w:sz w:val="24"/>
          <w:szCs w:val="24"/>
          <w:shd w:val="clear" w:color="auto" w:fill="FFFFFF"/>
        </w:rPr>
        <w:t> %, необходимых для реализации Федерального закона № 415­ФЗ</w:t>
      </w:r>
      <w:r w:rsidR="00324DE1" w:rsidRPr="00DC2E4A">
        <w:rPr>
          <w:color w:val="000000" w:themeColor="text1"/>
          <w:sz w:val="24"/>
          <w:szCs w:val="24"/>
          <w:shd w:val="clear" w:color="auto" w:fill="FFFFFF"/>
        </w:rPr>
        <w:t xml:space="preserve"> (с изменениями)</w:t>
      </w:r>
      <w:r w:rsidR="00DC2F56" w:rsidRPr="00DC2E4A">
        <w:rPr>
          <w:color w:val="000000" w:themeColor="text1"/>
          <w:sz w:val="24"/>
          <w:szCs w:val="24"/>
          <w:shd w:val="clear" w:color="auto" w:fill="FFFFFF"/>
        </w:rPr>
        <w:t xml:space="preserve">, были приняты по истечении </w:t>
      </w:r>
      <w:r w:rsidR="00DC2F56" w:rsidRPr="00DC2E4A">
        <w:rPr>
          <w:b/>
          <w:color w:val="000000" w:themeColor="text1"/>
          <w:sz w:val="24"/>
          <w:szCs w:val="24"/>
          <w:shd w:val="clear" w:color="auto" w:fill="FFFFFF"/>
        </w:rPr>
        <w:t>30</w:t>
      </w:r>
      <w:r w:rsidR="00DC2F56" w:rsidRPr="00DC2E4A">
        <w:rPr>
          <w:color w:val="000000" w:themeColor="text1"/>
          <w:sz w:val="24"/>
          <w:szCs w:val="24"/>
          <w:shd w:val="clear" w:color="auto" w:fill="FFFFFF"/>
        </w:rPr>
        <w:t> </w:t>
      </w:r>
      <w:r w:rsidR="00DC2F56" w:rsidRPr="00DC2E4A">
        <w:rPr>
          <w:b/>
          <w:color w:val="000000" w:themeColor="text1"/>
          <w:sz w:val="24"/>
          <w:szCs w:val="24"/>
          <w:shd w:val="clear" w:color="auto" w:fill="FFFFFF"/>
        </w:rPr>
        <w:t>и более дней</w:t>
      </w:r>
      <w:r w:rsidR="00DC2F56" w:rsidRPr="00DC2E4A">
        <w:rPr>
          <w:color w:val="000000" w:themeColor="text1"/>
          <w:sz w:val="24"/>
          <w:szCs w:val="24"/>
          <w:shd w:val="clear" w:color="auto" w:fill="FFFFFF"/>
        </w:rPr>
        <w:t xml:space="preserve"> от срока внесения в Правительство Российской Федерации, утвержденного график</w:t>
      </w:r>
      <w:r w:rsidR="002D2705" w:rsidRPr="00DC2E4A">
        <w:rPr>
          <w:color w:val="000000" w:themeColor="text1"/>
          <w:sz w:val="24"/>
          <w:szCs w:val="24"/>
          <w:shd w:val="clear" w:color="auto" w:fill="FFFFFF"/>
        </w:rPr>
        <w:t>ами</w:t>
      </w:r>
      <w:r w:rsidR="00DC2F56" w:rsidRPr="00DC2E4A">
        <w:rPr>
          <w:color w:val="000000" w:themeColor="text1"/>
          <w:sz w:val="24"/>
          <w:szCs w:val="24"/>
          <w:shd w:val="clear" w:color="auto" w:fill="FFFFFF"/>
        </w:rPr>
        <w:t xml:space="preserve"> подготовки НПА. </w:t>
      </w:r>
      <w:r w:rsidR="00DC2F56" w:rsidRPr="00DC2E4A">
        <w:rPr>
          <w:color w:val="000000" w:themeColor="text1"/>
          <w:sz w:val="24"/>
          <w:szCs w:val="24"/>
        </w:rPr>
        <w:t>Ответственными за разработку и внесение в Правительство Российской Федерации указанных нормативных правовых актов являлись</w:t>
      </w:r>
      <w:r w:rsidR="002D2705" w:rsidRPr="00DC2E4A">
        <w:rPr>
          <w:color w:val="000000" w:themeColor="text1"/>
          <w:sz w:val="24"/>
          <w:szCs w:val="24"/>
        </w:rPr>
        <w:t>, в том числе,</w:t>
      </w:r>
      <w:r w:rsidR="00DC2F56" w:rsidRPr="00DC2E4A">
        <w:rPr>
          <w:color w:val="000000" w:themeColor="text1"/>
          <w:sz w:val="24"/>
          <w:szCs w:val="24"/>
        </w:rPr>
        <w:t xml:space="preserve"> </w:t>
      </w:r>
      <w:r w:rsidR="002D2705" w:rsidRPr="00DC2E4A">
        <w:rPr>
          <w:b/>
          <w:color w:val="000000" w:themeColor="text1"/>
          <w:sz w:val="24"/>
          <w:szCs w:val="24"/>
        </w:rPr>
        <w:t>Минтранс России, Минкультуры России, МЧС России,</w:t>
      </w:r>
      <w:r w:rsidR="002D2705" w:rsidRPr="00DC2E4A">
        <w:rPr>
          <w:color w:val="000000" w:themeColor="text1"/>
          <w:sz w:val="24"/>
          <w:szCs w:val="24"/>
        </w:rPr>
        <w:t xml:space="preserve">  </w:t>
      </w:r>
      <w:proofErr w:type="spellStart"/>
      <w:r w:rsidR="00DC2F56" w:rsidRPr="00DC2E4A">
        <w:rPr>
          <w:b/>
          <w:color w:val="000000" w:themeColor="text1"/>
          <w:sz w:val="24"/>
          <w:szCs w:val="24"/>
        </w:rPr>
        <w:t>Минпромторг</w:t>
      </w:r>
      <w:proofErr w:type="spellEnd"/>
      <w:r w:rsidR="00DC2F56" w:rsidRPr="00DC2E4A">
        <w:rPr>
          <w:b/>
          <w:color w:val="000000" w:themeColor="text1"/>
          <w:sz w:val="24"/>
          <w:szCs w:val="24"/>
        </w:rPr>
        <w:t xml:space="preserve"> России, Минсельхоз России, Минэнерго России</w:t>
      </w:r>
      <w:r w:rsidR="00DC2F56" w:rsidRPr="00DC2E4A">
        <w:rPr>
          <w:color w:val="000000" w:themeColor="text1"/>
          <w:sz w:val="24"/>
          <w:szCs w:val="24"/>
        </w:rPr>
        <w:t>.</w:t>
      </w:r>
    </w:p>
    <w:p w:rsidR="00D83E91" w:rsidRPr="00DC2E4A" w:rsidRDefault="00D83E91" w:rsidP="000E277A">
      <w:pPr>
        <w:ind w:left="0" w:right="0"/>
        <w:rPr>
          <w:color w:val="000000" w:themeColor="text1"/>
          <w:sz w:val="24"/>
          <w:szCs w:val="24"/>
        </w:rPr>
      </w:pPr>
      <w:r w:rsidRPr="00DC2E4A">
        <w:rPr>
          <w:b/>
          <w:color w:val="000000" w:themeColor="text1"/>
          <w:sz w:val="24"/>
          <w:szCs w:val="24"/>
        </w:rPr>
        <w:t>3.</w:t>
      </w:r>
      <w:r w:rsidRPr="00DC2E4A">
        <w:rPr>
          <w:color w:val="000000" w:themeColor="text1"/>
          <w:sz w:val="24"/>
          <w:szCs w:val="24"/>
        </w:rPr>
        <w:t xml:space="preserve"> Основные макроэкономические показатели (ВВП и уровень инфляции), основные характеристики федерального бюджета на 2017 год и их исполнение за январь - </w:t>
      </w:r>
      <w:r w:rsidR="00302FE9" w:rsidRPr="00DC2E4A">
        <w:rPr>
          <w:color w:val="000000" w:themeColor="text1"/>
          <w:sz w:val="24"/>
          <w:szCs w:val="24"/>
        </w:rPr>
        <w:t>июль</w:t>
      </w:r>
      <w:r w:rsidRPr="00DC2E4A">
        <w:rPr>
          <w:color w:val="000000" w:themeColor="text1"/>
          <w:sz w:val="24"/>
          <w:szCs w:val="24"/>
        </w:rPr>
        <w:t xml:space="preserve"> 2017 года представлены в следующей таблице.</w:t>
      </w:r>
    </w:p>
    <w:tbl>
      <w:tblPr>
        <w:tblW w:w="9500" w:type="dxa"/>
        <w:tblInd w:w="93" w:type="dxa"/>
        <w:tblLook w:val="04A0" w:firstRow="1" w:lastRow="0" w:firstColumn="1" w:lastColumn="0" w:noHBand="0" w:noVBand="1"/>
      </w:tblPr>
      <w:tblGrid>
        <w:gridCol w:w="3280"/>
        <w:gridCol w:w="1300"/>
        <w:gridCol w:w="1220"/>
        <w:gridCol w:w="1220"/>
        <w:gridCol w:w="1240"/>
        <w:gridCol w:w="1240"/>
      </w:tblGrid>
      <w:tr w:rsidR="00DC2E4A" w:rsidRPr="00DC2E4A" w:rsidTr="00EF4244">
        <w:trPr>
          <w:trHeight w:val="645"/>
        </w:trPr>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lastRenderedPageBreak/>
              <w:t>Показатели</w:t>
            </w:r>
          </w:p>
        </w:tc>
        <w:tc>
          <w:tcPr>
            <w:tcW w:w="3740" w:type="dxa"/>
            <w:gridSpan w:val="3"/>
            <w:tcBorders>
              <w:top w:val="single" w:sz="4" w:space="0" w:color="auto"/>
              <w:left w:val="nil"/>
              <w:bottom w:val="single" w:sz="4" w:space="0" w:color="auto"/>
              <w:right w:val="single" w:sz="4" w:space="0" w:color="000000"/>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Федеральный бюджет на 2017 год, утвержденный  федеральным законом</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Исполнено</w:t>
            </w:r>
            <w:r w:rsidRPr="00DC2E4A">
              <w:rPr>
                <w:rFonts w:eastAsia="Times New Roman"/>
                <w:b/>
                <w:bCs/>
                <w:color w:val="000000" w:themeColor="text1"/>
                <w:sz w:val="16"/>
                <w:szCs w:val="16"/>
              </w:rPr>
              <w:br/>
              <w:t>за январь - июль 2017 года</w:t>
            </w:r>
          </w:p>
        </w:tc>
      </w:tr>
      <w:tr w:rsidR="00DC2E4A" w:rsidRPr="00DC2E4A" w:rsidTr="00EF4244">
        <w:trPr>
          <w:trHeight w:val="630"/>
        </w:trPr>
        <w:tc>
          <w:tcPr>
            <w:tcW w:w="3280" w:type="dxa"/>
            <w:vMerge/>
            <w:tcBorders>
              <w:top w:val="single" w:sz="4" w:space="0" w:color="auto"/>
              <w:left w:val="single" w:sz="4" w:space="0" w:color="auto"/>
              <w:bottom w:val="single" w:sz="4" w:space="0" w:color="auto"/>
              <w:right w:val="single" w:sz="4" w:space="0" w:color="auto"/>
            </w:tcBorders>
            <w:vAlign w:val="center"/>
            <w:hideMark/>
          </w:tcPr>
          <w:p w:rsidR="00EF4244" w:rsidRPr="00DC2E4A" w:rsidRDefault="00EF4244" w:rsidP="00EF4244">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 xml:space="preserve">от 1 декабря 2014 г. </w:t>
            </w:r>
          </w:p>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 xml:space="preserve"> № 384-ФЗ </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от 19 декабря 2016 г.</w:t>
            </w:r>
            <w:r w:rsidRPr="00DC2E4A">
              <w:rPr>
                <w:rFonts w:eastAsia="Times New Roman"/>
                <w:b/>
                <w:bCs/>
                <w:color w:val="000000" w:themeColor="text1"/>
                <w:sz w:val="16"/>
                <w:szCs w:val="16"/>
              </w:rPr>
              <w:br/>
              <w:t>№ 415-ФЗ</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от 1 июля 2017 г. № 157-ФЗ</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сумма</w:t>
            </w:r>
          </w:p>
        </w:tc>
        <w:tc>
          <w:tcPr>
            <w:tcW w:w="124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  (гр. 5/ гр.4*100)</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1</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2</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3</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4</w:t>
            </w:r>
          </w:p>
        </w:tc>
        <w:tc>
          <w:tcPr>
            <w:tcW w:w="124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5</w:t>
            </w:r>
          </w:p>
        </w:tc>
        <w:tc>
          <w:tcPr>
            <w:tcW w:w="124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6</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DC2E4A">
              <w:rPr>
                <w:rFonts w:eastAsia="Times New Roman"/>
                <w:color w:val="000000" w:themeColor="text1"/>
                <w:sz w:val="16"/>
                <w:szCs w:val="16"/>
              </w:rPr>
              <w:t>ВВП,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90 063,0</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86 806,0</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92 190,0</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50 056,2</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54,3</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DC2E4A">
              <w:rPr>
                <w:rFonts w:eastAsia="Times New Roman"/>
                <w:color w:val="000000" w:themeColor="text1"/>
                <w:sz w:val="16"/>
                <w:szCs w:val="16"/>
              </w:rPr>
              <w:t>Уровень инфляции, %</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4,0</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4,0</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3,8</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2,4</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х</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DC2E4A">
              <w:rPr>
                <w:rFonts w:eastAsia="Times New Roman"/>
                <w:color w:val="000000" w:themeColor="text1"/>
                <w:sz w:val="16"/>
                <w:szCs w:val="16"/>
              </w:rPr>
              <w:t xml:space="preserve">Доходы, млрд. рублей </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16 547,8</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13 487,6</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14 678,8</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8 368,7</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57,0</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ВВП</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18,4</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15,5</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15,9</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9,6</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х</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DC2E4A">
              <w:rPr>
                <w:rFonts w:eastAsia="Times New Roman"/>
                <w:color w:val="000000" w:themeColor="text1"/>
                <w:sz w:val="16"/>
                <w:szCs w:val="16"/>
              </w:rPr>
              <w:t xml:space="preserve">Расходы, млрд. рублей </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17 088,7</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16 240,8</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16 602,6</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8 789,4</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52,9</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ВВП</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19,0</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18,7</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18,0</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10,1</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х</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textAlignment w:val="auto"/>
              <w:rPr>
                <w:rFonts w:eastAsia="Times New Roman"/>
                <w:color w:val="000000" w:themeColor="text1"/>
                <w:sz w:val="16"/>
                <w:szCs w:val="16"/>
              </w:rPr>
            </w:pPr>
            <w:r w:rsidRPr="00DC2E4A">
              <w:rPr>
                <w:rFonts w:eastAsia="Times New Roman"/>
                <w:color w:val="000000" w:themeColor="text1"/>
                <w:sz w:val="16"/>
                <w:szCs w:val="16"/>
              </w:rPr>
              <w:t>Дефицит</w:t>
            </w:r>
            <w:proofErr w:type="gramStart"/>
            <w:r w:rsidRPr="00DC2E4A">
              <w:rPr>
                <w:rFonts w:eastAsia="Times New Roman"/>
                <w:color w:val="000000" w:themeColor="text1"/>
                <w:sz w:val="16"/>
                <w:szCs w:val="16"/>
              </w:rPr>
              <w:t xml:space="preserve"> (-) / </w:t>
            </w:r>
            <w:proofErr w:type="gramEnd"/>
            <w:r w:rsidRPr="00DC2E4A">
              <w:rPr>
                <w:rFonts w:eastAsia="Times New Roman"/>
                <w:color w:val="000000" w:themeColor="text1"/>
                <w:sz w:val="16"/>
                <w:szCs w:val="16"/>
              </w:rPr>
              <w:t>профицит (+),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-540,9</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-2 753,2</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-1 923,8</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-420,7</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CE76FE"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21,9</w:t>
            </w:r>
          </w:p>
        </w:tc>
      </w:tr>
      <w:tr w:rsidR="00DC2E4A" w:rsidRPr="00DC2E4A" w:rsidTr="00EF4244">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96071F">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ВВП </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-0,6</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-3,2</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-2,1</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-0,5</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х</w:t>
            </w:r>
          </w:p>
        </w:tc>
      </w:tr>
      <w:tr w:rsidR="00DC2E4A" w:rsidRPr="00DC2E4A"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Нормативная величина Резервного фонда,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6 304,4</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6 076,4</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6 453,3</w:t>
            </w:r>
          </w:p>
        </w:tc>
        <w:tc>
          <w:tcPr>
            <w:tcW w:w="124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1 006,6</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15,6</w:t>
            </w:r>
          </w:p>
        </w:tc>
      </w:tr>
      <w:tr w:rsidR="00DC2E4A" w:rsidRPr="00DC2E4A"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Верхний предел внутреннего долга на 1 января 2018 года, млрд. рублей</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8 514,3</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10 351,6</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9 227,0</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8 602,8</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93,2</w:t>
            </w:r>
          </w:p>
        </w:tc>
      </w:tr>
      <w:tr w:rsidR="00DC2E4A" w:rsidRPr="00DC2E4A"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Верхний предел внешнего долга на 1 января 2018 года, млрд. долларов США</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77,0</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53,6</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51,8</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51,3</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99,0</w:t>
            </w:r>
          </w:p>
        </w:tc>
      </w:tr>
      <w:tr w:rsidR="00DC2E4A" w:rsidRPr="00DC2E4A" w:rsidTr="00EF4244">
        <w:trPr>
          <w:trHeight w:val="45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Верхний предел внешнего долга на 1 января 2018 года, млрд. евро</w:t>
            </w:r>
          </w:p>
        </w:tc>
        <w:tc>
          <w:tcPr>
            <w:tcW w:w="130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59,2</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48,7</w:t>
            </w:r>
          </w:p>
        </w:tc>
        <w:tc>
          <w:tcPr>
            <w:tcW w:w="1220" w:type="dxa"/>
            <w:tcBorders>
              <w:top w:val="nil"/>
              <w:left w:val="nil"/>
              <w:bottom w:val="single" w:sz="4" w:space="0" w:color="auto"/>
              <w:right w:val="single" w:sz="4" w:space="0" w:color="auto"/>
            </w:tcBorders>
            <w:shd w:val="clear" w:color="auto" w:fill="auto"/>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48,9</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43,8</w:t>
            </w:r>
          </w:p>
        </w:tc>
        <w:tc>
          <w:tcPr>
            <w:tcW w:w="1240" w:type="dxa"/>
            <w:tcBorders>
              <w:top w:val="nil"/>
              <w:left w:val="nil"/>
              <w:bottom w:val="single" w:sz="4" w:space="0" w:color="auto"/>
              <w:right w:val="single" w:sz="4" w:space="0" w:color="auto"/>
            </w:tcBorders>
            <w:shd w:val="clear" w:color="auto" w:fill="auto"/>
            <w:noWrap/>
            <w:vAlign w:val="center"/>
            <w:hideMark/>
          </w:tcPr>
          <w:p w:rsidR="00EF4244" w:rsidRPr="00DC2E4A" w:rsidRDefault="00EF4244" w:rsidP="00EF4244">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89,6</w:t>
            </w:r>
          </w:p>
        </w:tc>
      </w:tr>
    </w:tbl>
    <w:p w:rsidR="00053F50" w:rsidRPr="00DC2E4A" w:rsidRDefault="00D83E91" w:rsidP="000E277A">
      <w:pPr>
        <w:pStyle w:val="31"/>
        <w:spacing w:before="120" w:after="0"/>
        <w:ind w:left="0" w:right="0"/>
        <w:rPr>
          <w:color w:val="000000" w:themeColor="text1"/>
          <w:sz w:val="24"/>
          <w:szCs w:val="24"/>
        </w:rPr>
      </w:pPr>
      <w:r w:rsidRPr="00DC2E4A">
        <w:rPr>
          <w:rFonts w:eastAsia="Times New Roman"/>
          <w:color w:val="000000" w:themeColor="text1"/>
          <w:sz w:val="24"/>
          <w:szCs w:val="24"/>
        </w:rPr>
        <w:t>В 2014 – 201</w:t>
      </w:r>
      <w:r w:rsidR="00662844" w:rsidRPr="00DC2E4A">
        <w:rPr>
          <w:rFonts w:eastAsia="Times New Roman"/>
          <w:color w:val="000000" w:themeColor="text1"/>
          <w:sz w:val="24"/>
          <w:szCs w:val="24"/>
        </w:rPr>
        <w:t xml:space="preserve">7 </w:t>
      </w:r>
      <w:r w:rsidRPr="00DC2E4A">
        <w:rPr>
          <w:rFonts w:eastAsia="Times New Roman"/>
          <w:color w:val="000000" w:themeColor="text1"/>
          <w:sz w:val="24"/>
          <w:szCs w:val="24"/>
        </w:rPr>
        <w:t xml:space="preserve">годах </w:t>
      </w:r>
      <w:r w:rsidRPr="00DC2E4A">
        <w:rPr>
          <w:rFonts w:eastAsia="Times New Roman"/>
          <w:b/>
          <w:color w:val="000000" w:themeColor="text1"/>
          <w:sz w:val="24"/>
          <w:szCs w:val="24"/>
        </w:rPr>
        <w:t xml:space="preserve">основные характеристики федерального бюджета на 2017 год устанавливались </w:t>
      </w:r>
      <w:r w:rsidR="00662844" w:rsidRPr="00DC2E4A">
        <w:rPr>
          <w:rFonts w:eastAsia="Times New Roman"/>
          <w:b/>
          <w:color w:val="000000" w:themeColor="text1"/>
          <w:sz w:val="24"/>
          <w:szCs w:val="24"/>
        </w:rPr>
        <w:t>3</w:t>
      </w:r>
      <w:r w:rsidRPr="00DC2E4A">
        <w:rPr>
          <w:rFonts w:eastAsia="Times New Roman"/>
          <w:b/>
          <w:color w:val="000000" w:themeColor="text1"/>
          <w:sz w:val="24"/>
          <w:szCs w:val="24"/>
        </w:rPr>
        <w:t xml:space="preserve"> раза</w:t>
      </w:r>
      <w:r w:rsidRPr="00DC2E4A">
        <w:rPr>
          <w:color w:val="000000" w:themeColor="text1"/>
          <w:sz w:val="24"/>
          <w:szCs w:val="24"/>
        </w:rPr>
        <w:t xml:space="preserve"> – последовательно федеральными законами от 1 декабря 2014 г. № 384-ФЗ «О федеральном бюджете на 2015 год и на плановый период 2016 и 2017 годов»</w:t>
      </w:r>
      <w:r w:rsidR="00662844" w:rsidRPr="00DC2E4A">
        <w:rPr>
          <w:color w:val="000000" w:themeColor="text1"/>
          <w:sz w:val="24"/>
          <w:szCs w:val="24"/>
        </w:rPr>
        <w:t>,</w:t>
      </w:r>
      <w:r w:rsidRPr="00DC2E4A">
        <w:rPr>
          <w:color w:val="000000" w:themeColor="text1"/>
          <w:sz w:val="24"/>
          <w:szCs w:val="24"/>
        </w:rPr>
        <w:t xml:space="preserve"> Федеральным законом № 415-ФЗ</w:t>
      </w:r>
      <w:r w:rsidR="00662844" w:rsidRPr="00DC2E4A">
        <w:rPr>
          <w:color w:val="000000" w:themeColor="text1"/>
          <w:sz w:val="24"/>
          <w:szCs w:val="24"/>
        </w:rPr>
        <w:t xml:space="preserve"> и Федеральным законом № 157-ФЗ</w:t>
      </w:r>
      <w:r w:rsidR="00053F50" w:rsidRPr="00DC2E4A">
        <w:rPr>
          <w:color w:val="000000" w:themeColor="text1"/>
          <w:sz w:val="24"/>
          <w:szCs w:val="24"/>
        </w:rPr>
        <w:t>.</w:t>
      </w:r>
    </w:p>
    <w:p w:rsidR="00053F50" w:rsidRPr="00DC2E4A" w:rsidRDefault="00053F50" w:rsidP="000E277A">
      <w:pPr>
        <w:ind w:left="0" w:right="0"/>
        <w:rPr>
          <w:bCs/>
          <w:color w:val="000000" w:themeColor="text1"/>
          <w:sz w:val="24"/>
          <w:szCs w:val="24"/>
        </w:rPr>
      </w:pPr>
      <w:r w:rsidRPr="00DC2E4A">
        <w:rPr>
          <w:color w:val="000000" w:themeColor="text1"/>
          <w:sz w:val="24"/>
          <w:szCs w:val="24"/>
        </w:rPr>
        <w:t xml:space="preserve">При этом </w:t>
      </w:r>
      <w:r w:rsidRPr="00DC2E4A">
        <w:rPr>
          <w:b/>
          <w:color w:val="000000" w:themeColor="text1"/>
          <w:sz w:val="24"/>
          <w:szCs w:val="24"/>
        </w:rPr>
        <w:t xml:space="preserve">объем доходов и расходов </w:t>
      </w:r>
      <w:r w:rsidRPr="00DC2E4A">
        <w:rPr>
          <w:color w:val="000000" w:themeColor="text1"/>
          <w:sz w:val="24"/>
          <w:szCs w:val="24"/>
        </w:rPr>
        <w:t xml:space="preserve">федерального бюджета </w:t>
      </w:r>
      <w:r w:rsidRPr="00DC2E4A">
        <w:rPr>
          <w:b/>
          <w:color w:val="000000" w:themeColor="text1"/>
          <w:sz w:val="24"/>
          <w:szCs w:val="24"/>
        </w:rPr>
        <w:t>снизился</w:t>
      </w:r>
      <w:r w:rsidRPr="00DC2E4A">
        <w:rPr>
          <w:color w:val="000000" w:themeColor="text1"/>
          <w:sz w:val="24"/>
          <w:szCs w:val="24"/>
        </w:rPr>
        <w:t xml:space="preserve">, </w:t>
      </w:r>
      <w:r w:rsidRPr="00DC2E4A">
        <w:rPr>
          <w:b/>
          <w:color w:val="000000" w:themeColor="text1"/>
          <w:sz w:val="24"/>
          <w:szCs w:val="24"/>
        </w:rPr>
        <w:t>дефицит</w:t>
      </w:r>
      <w:r w:rsidRPr="00DC2E4A">
        <w:rPr>
          <w:color w:val="000000" w:themeColor="text1"/>
          <w:sz w:val="24"/>
          <w:szCs w:val="24"/>
        </w:rPr>
        <w:t xml:space="preserve"> федерального бюджета </w:t>
      </w:r>
      <w:r w:rsidRPr="00DC2E4A">
        <w:rPr>
          <w:b/>
          <w:color w:val="000000" w:themeColor="text1"/>
          <w:sz w:val="24"/>
          <w:szCs w:val="24"/>
        </w:rPr>
        <w:t>существенно увеличился</w:t>
      </w:r>
      <w:r w:rsidRPr="00DC2E4A">
        <w:rPr>
          <w:color w:val="000000" w:themeColor="text1"/>
          <w:sz w:val="24"/>
          <w:szCs w:val="24"/>
        </w:rPr>
        <w:t>.</w:t>
      </w:r>
      <w:r w:rsidRPr="00DC2E4A">
        <w:rPr>
          <w:bCs/>
          <w:color w:val="000000" w:themeColor="text1"/>
          <w:sz w:val="24"/>
          <w:szCs w:val="24"/>
        </w:rPr>
        <w:t xml:space="preserve"> </w:t>
      </w:r>
    </w:p>
    <w:p w:rsidR="00053F50" w:rsidRPr="00DC2E4A" w:rsidRDefault="00053F50" w:rsidP="000E277A">
      <w:pPr>
        <w:ind w:left="0" w:right="0"/>
        <w:rPr>
          <w:color w:val="000000" w:themeColor="text1"/>
          <w:sz w:val="24"/>
          <w:szCs w:val="24"/>
        </w:rPr>
      </w:pPr>
      <w:proofErr w:type="gramStart"/>
      <w:r w:rsidRPr="00DC2E4A">
        <w:rPr>
          <w:b/>
          <w:bCs/>
          <w:color w:val="000000" w:themeColor="text1"/>
          <w:sz w:val="24"/>
          <w:szCs w:val="24"/>
        </w:rPr>
        <w:t xml:space="preserve">Федеральным законом </w:t>
      </w:r>
      <w:r w:rsidRPr="00DC2E4A">
        <w:rPr>
          <w:rFonts w:eastAsiaTheme="minorHAnsi"/>
          <w:b/>
          <w:color w:val="000000" w:themeColor="text1"/>
          <w:sz w:val="24"/>
          <w:szCs w:val="24"/>
          <w:lang w:eastAsia="en-US"/>
        </w:rPr>
        <w:t>№ 157-ФЗ</w:t>
      </w:r>
      <w:r w:rsidRPr="00DC2E4A">
        <w:rPr>
          <w:rFonts w:eastAsiaTheme="minorHAnsi"/>
          <w:color w:val="000000" w:themeColor="text1"/>
          <w:sz w:val="24"/>
          <w:szCs w:val="24"/>
          <w:lang w:eastAsia="en-US"/>
        </w:rPr>
        <w:t xml:space="preserve"> </w:t>
      </w:r>
      <w:r w:rsidRPr="00DC2E4A">
        <w:rPr>
          <w:color w:val="000000" w:themeColor="text1"/>
          <w:sz w:val="24"/>
          <w:szCs w:val="24"/>
        </w:rPr>
        <w:t xml:space="preserve">в 2017 году </w:t>
      </w:r>
      <w:r w:rsidRPr="00DC2E4A">
        <w:rPr>
          <w:b/>
          <w:color w:val="000000" w:themeColor="text1"/>
          <w:sz w:val="24"/>
          <w:szCs w:val="24"/>
        </w:rPr>
        <w:t>увеличены</w:t>
      </w:r>
      <w:r w:rsidRPr="00DC2E4A">
        <w:rPr>
          <w:color w:val="000000" w:themeColor="text1"/>
          <w:sz w:val="24"/>
          <w:szCs w:val="24"/>
        </w:rPr>
        <w:t xml:space="preserve"> прогнозируемый общий объем </w:t>
      </w:r>
      <w:r w:rsidRPr="00DC2E4A">
        <w:rPr>
          <w:b/>
          <w:color w:val="000000" w:themeColor="text1"/>
          <w:sz w:val="24"/>
          <w:szCs w:val="24"/>
        </w:rPr>
        <w:t>доходов</w:t>
      </w:r>
      <w:r w:rsidRPr="00DC2E4A">
        <w:rPr>
          <w:color w:val="000000" w:themeColor="text1"/>
          <w:sz w:val="24"/>
          <w:szCs w:val="24"/>
        </w:rPr>
        <w:t xml:space="preserve"> - на 1 191,2 млрд. рублей и общий объем </w:t>
      </w:r>
      <w:r w:rsidRPr="00DC2E4A">
        <w:rPr>
          <w:b/>
          <w:color w:val="000000" w:themeColor="text1"/>
          <w:sz w:val="24"/>
          <w:szCs w:val="24"/>
        </w:rPr>
        <w:t>расходов</w:t>
      </w:r>
      <w:r w:rsidRPr="00DC2E4A">
        <w:rPr>
          <w:color w:val="000000" w:themeColor="text1"/>
          <w:sz w:val="24"/>
          <w:szCs w:val="24"/>
        </w:rPr>
        <w:t xml:space="preserve"> федерального бюджета - на 361,8 млрд. рублей, которые привели к </w:t>
      </w:r>
      <w:r w:rsidRPr="00DC2E4A">
        <w:rPr>
          <w:b/>
          <w:color w:val="000000" w:themeColor="text1"/>
          <w:sz w:val="24"/>
          <w:szCs w:val="24"/>
        </w:rPr>
        <w:t>сокращению</w:t>
      </w:r>
      <w:r w:rsidRPr="00DC2E4A">
        <w:rPr>
          <w:color w:val="000000" w:themeColor="text1"/>
          <w:sz w:val="24"/>
          <w:szCs w:val="24"/>
        </w:rPr>
        <w:t xml:space="preserve"> объема </w:t>
      </w:r>
      <w:r w:rsidRPr="00DC2E4A">
        <w:rPr>
          <w:b/>
          <w:color w:val="000000" w:themeColor="text1"/>
          <w:sz w:val="24"/>
          <w:szCs w:val="24"/>
        </w:rPr>
        <w:t>дефицита</w:t>
      </w:r>
      <w:r w:rsidRPr="00DC2E4A">
        <w:rPr>
          <w:color w:val="000000" w:themeColor="text1"/>
          <w:sz w:val="24"/>
          <w:szCs w:val="24"/>
        </w:rPr>
        <w:t xml:space="preserve"> федерального бюджета на 829,4 млрд. рублей, основным источником финансирования которого являются средства Резервного фонда и Фонда национального благосостояния, государственные внутренние заимствования.</w:t>
      </w:r>
      <w:proofErr w:type="gramEnd"/>
      <w:r w:rsidRPr="00DC2E4A">
        <w:rPr>
          <w:color w:val="000000" w:themeColor="text1"/>
          <w:sz w:val="24"/>
          <w:szCs w:val="24"/>
        </w:rPr>
        <w:t xml:space="preserve"> Показатели на плановый период 2018 и 2019 годов </w:t>
      </w:r>
      <w:r w:rsidRPr="00DC2E4A">
        <w:rPr>
          <w:bCs/>
          <w:color w:val="000000" w:themeColor="text1"/>
          <w:sz w:val="24"/>
          <w:szCs w:val="24"/>
        </w:rPr>
        <w:t xml:space="preserve">Федеральным законом </w:t>
      </w:r>
      <w:r w:rsidRPr="00DC2E4A">
        <w:rPr>
          <w:rFonts w:eastAsiaTheme="minorHAnsi"/>
          <w:color w:val="000000" w:themeColor="text1"/>
          <w:sz w:val="24"/>
          <w:szCs w:val="24"/>
          <w:lang w:eastAsia="en-US"/>
        </w:rPr>
        <w:t>№ 157-ФЗ</w:t>
      </w:r>
      <w:r w:rsidRPr="00DC2E4A">
        <w:rPr>
          <w:color w:val="000000" w:themeColor="text1"/>
          <w:sz w:val="24"/>
          <w:szCs w:val="24"/>
        </w:rPr>
        <w:t xml:space="preserve"> не изменены.</w:t>
      </w:r>
    </w:p>
    <w:p w:rsidR="000A5811" w:rsidRPr="00DC2E4A" w:rsidRDefault="000A5811" w:rsidP="000E277A">
      <w:pPr>
        <w:pStyle w:val="31"/>
        <w:widowControl w:val="0"/>
        <w:tabs>
          <w:tab w:val="left" w:pos="0"/>
          <w:tab w:val="left" w:pos="709"/>
        </w:tabs>
        <w:spacing w:after="0"/>
        <w:ind w:left="0" w:right="0"/>
        <w:rPr>
          <w:color w:val="000000" w:themeColor="text1"/>
          <w:sz w:val="24"/>
          <w:szCs w:val="24"/>
        </w:rPr>
      </w:pPr>
      <w:r w:rsidRPr="00DC2E4A">
        <w:rPr>
          <w:color w:val="000000" w:themeColor="text1"/>
          <w:sz w:val="24"/>
          <w:szCs w:val="24"/>
        </w:rPr>
        <w:t>Доходы федерального бюджета в январе</w:t>
      </w:r>
      <w:r w:rsidRPr="00DC2E4A">
        <w:rPr>
          <w:color w:val="000000" w:themeColor="text1"/>
          <w:sz w:val="24"/>
          <w:szCs w:val="24"/>
          <w:lang w:val="en-US"/>
        </w:rPr>
        <w:t> </w:t>
      </w:r>
      <w:r w:rsidRPr="00DC2E4A">
        <w:rPr>
          <w:color w:val="000000" w:themeColor="text1"/>
          <w:sz w:val="24"/>
          <w:szCs w:val="24"/>
        </w:rPr>
        <w:t>–</w:t>
      </w:r>
      <w:r w:rsidRPr="00DC2E4A">
        <w:rPr>
          <w:color w:val="000000" w:themeColor="text1"/>
          <w:sz w:val="24"/>
          <w:szCs w:val="24"/>
          <w:lang w:val="en-US"/>
        </w:rPr>
        <w:t> </w:t>
      </w:r>
      <w:r w:rsidRPr="00DC2E4A">
        <w:rPr>
          <w:color w:val="000000" w:themeColor="text1"/>
          <w:sz w:val="24"/>
          <w:szCs w:val="24"/>
        </w:rPr>
        <w:t>ию</w:t>
      </w:r>
      <w:r w:rsidR="00FE7A76" w:rsidRPr="00DC2E4A">
        <w:rPr>
          <w:color w:val="000000" w:themeColor="text1"/>
          <w:sz w:val="24"/>
          <w:szCs w:val="24"/>
        </w:rPr>
        <w:t>л</w:t>
      </w:r>
      <w:r w:rsidRPr="00DC2E4A">
        <w:rPr>
          <w:color w:val="000000" w:themeColor="text1"/>
          <w:sz w:val="24"/>
          <w:szCs w:val="24"/>
        </w:rPr>
        <w:t xml:space="preserve">е 2017 года составили </w:t>
      </w:r>
      <w:r w:rsidR="00FE7A76" w:rsidRPr="00DC2E4A">
        <w:rPr>
          <w:color w:val="000000" w:themeColor="text1"/>
          <w:sz w:val="24"/>
          <w:szCs w:val="24"/>
        </w:rPr>
        <w:t>8 368,7</w:t>
      </w:r>
      <w:r w:rsidRPr="00DC2E4A">
        <w:rPr>
          <w:color w:val="000000" w:themeColor="text1"/>
          <w:sz w:val="24"/>
          <w:szCs w:val="24"/>
        </w:rPr>
        <w:t xml:space="preserve"> млрд. рублей, или </w:t>
      </w:r>
      <w:r w:rsidR="00FE7A76" w:rsidRPr="00DC2E4A">
        <w:rPr>
          <w:color w:val="000000" w:themeColor="text1"/>
          <w:sz w:val="24"/>
          <w:szCs w:val="24"/>
        </w:rPr>
        <w:t>57</w:t>
      </w:r>
      <w:r w:rsidRPr="00DC2E4A">
        <w:rPr>
          <w:color w:val="000000" w:themeColor="text1"/>
          <w:sz w:val="24"/>
          <w:szCs w:val="24"/>
        </w:rPr>
        <w:t xml:space="preserve"> % показателя, установленного Федеральным законом № 415­ФЗ </w:t>
      </w:r>
      <w:r w:rsidR="00FE7A76" w:rsidRPr="00DC2E4A">
        <w:rPr>
          <w:color w:val="000000" w:themeColor="text1"/>
          <w:sz w:val="24"/>
          <w:szCs w:val="24"/>
        </w:rPr>
        <w:t xml:space="preserve">(с изменениями) </w:t>
      </w:r>
      <w:r w:rsidRPr="00DC2E4A">
        <w:rPr>
          <w:color w:val="000000" w:themeColor="text1"/>
          <w:sz w:val="24"/>
          <w:szCs w:val="24"/>
        </w:rPr>
        <w:t>(</w:t>
      </w:r>
      <w:r w:rsidR="00FE7A76" w:rsidRPr="00DC2E4A">
        <w:rPr>
          <w:color w:val="000000" w:themeColor="text1"/>
          <w:sz w:val="24"/>
          <w:szCs w:val="24"/>
        </w:rPr>
        <w:t>14 678,8 млрд. рублей)</w:t>
      </w:r>
      <w:r w:rsidRPr="00DC2E4A">
        <w:rPr>
          <w:color w:val="000000" w:themeColor="text1"/>
          <w:sz w:val="24"/>
          <w:szCs w:val="24"/>
        </w:rPr>
        <w:t xml:space="preserve">; расходы – </w:t>
      </w:r>
      <w:r w:rsidR="00FE7A76" w:rsidRPr="00DC2E4A">
        <w:rPr>
          <w:color w:val="000000" w:themeColor="text1"/>
          <w:sz w:val="24"/>
          <w:szCs w:val="24"/>
        </w:rPr>
        <w:t>8 789,4</w:t>
      </w:r>
      <w:r w:rsidRPr="00DC2E4A">
        <w:rPr>
          <w:color w:val="000000" w:themeColor="text1"/>
          <w:sz w:val="24"/>
          <w:szCs w:val="24"/>
        </w:rPr>
        <w:t xml:space="preserve"> млрд. рублей, или </w:t>
      </w:r>
      <w:r w:rsidR="00FE7A76" w:rsidRPr="00DC2E4A">
        <w:rPr>
          <w:color w:val="000000" w:themeColor="text1"/>
          <w:sz w:val="24"/>
          <w:szCs w:val="24"/>
        </w:rPr>
        <w:t>52,9</w:t>
      </w:r>
      <w:r w:rsidRPr="00DC2E4A">
        <w:rPr>
          <w:color w:val="000000" w:themeColor="text1"/>
          <w:sz w:val="24"/>
          <w:szCs w:val="24"/>
        </w:rPr>
        <w:t xml:space="preserve"> % показателя, установленного Федеральным законом № 415-ФЗ </w:t>
      </w:r>
      <w:r w:rsidR="00FE7A76" w:rsidRPr="00DC2E4A">
        <w:rPr>
          <w:color w:val="000000" w:themeColor="text1"/>
          <w:sz w:val="24"/>
          <w:szCs w:val="24"/>
        </w:rPr>
        <w:t xml:space="preserve">(с изменениями) </w:t>
      </w:r>
      <w:r w:rsidRPr="00DC2E4A">
        <w:rPr>
          <w:color w:val="000000" w:themeColor="text1"/>
          <w:sz w:val="24"/>
          <w:szCs w:val="24"/>
        </w:rPr>
        <w:t>(</w:t>
      </w:r>
      <w:r w:rsidR="00FE7A76" w:rsidRPr="00DC2E4A">
        <w:rPr>
          <w:color w:val="000000" w:themeColor="text1"/>
          <w:sz w:val="24"/>
          <w:szCs w:val="24"/>
        </w:rPr>
        <w:t>16 602,6 млрд. рублей)</w:t>
      </w:r>
      <w:r w:rsidRPr="00DC2E4A">
        <w:rPr>
          <w:color w:val="000000" w:themeColor="text1"/>
          <w:sz w:val="24"/>
          <w:szCs w:val="24"/>
        </w:rPr>
        <w:t xml:space="preserve">. Дефицит федерального бюджета составил </w:t>
      </w:r>
      <w:r w:rsidR="00FE7A76" w:rsidRPr="00DC2E4A">
        <w:rPr>
          <w:color w:val="000000" w:themeColor="text1"/>
          <w:sz w:val="24"/>
          <w:szCs w:val="24"/>
        </w:rPr>
        <w:t>420,7</w:t>
      </w:r>
      <w:r w:rsidRPr="00DC2E4A">
        <w:rPr>
          <w:color w:val="000000" w:themeColor="text1"/>
          <w:sz w:val="24"/>
          <w:szCs w:val="24"/>
        </w:rPr>
        <w:t xml:space="preserve"> млрд. рублей при утвержденном Федеральным законом № 415-ФЗ </w:t>
      </w:r>
      <w:r w:rsidR="00FE7A76" w:rsidRPr="00DC2E4A">
        <w:rPr>
          <w:color w:val="000000" w:themeColor="text1"/>
          <w:sz w:val="24"/>
          <w:szCs w:val="24"/>
        </w:rPr>
        <w:t xml:space="preserve">(с изменениями) </w:t>
      </w:r>
      <w:r w:rsidRPr="00DC2E4A">
        <w:rPr>
          <w:color w:val="000000" w:themeColor="text1"/>
          <w:sz w:val="24"/>
          <w:szCs w:val="24"/>
        </w:rPr>
        <w:t xml:space="preserve">показателе в сумме </w:t>
      </w:r>
      <w:r w:rsidR="00FE7A76" w:rsidRPr="00DC2E4A">
        <w:rPr>
          <w:color w:val="000000" w:themeColor="text1"/>
          <w:sz w:val="24"/>
          <w:szCs w:val="24"/>
        </w:rPr>
        <w:t>1 923,8</w:t>
      </w:r>
      <w:r w:rsidRPr="00DC2E4A">
        <w:rPr>
          <w:color w:val="000000" w:themeColor="text1"/>
          <w:sz w:val="24"/>
          <w:szCs w:val="24"/>
        </w:rPr>
        <w:t> млрд. рублей.</w:t>
      </w:r>
    </w:p>
    <w:p w:rsidR="0074253A" w:rsidRPr="00DC2E4A" w:rsidRDefault="0074253A" w:rsidP="0074253A">
      <w:pPr>
        <w:pStyle w:val="31"/>
        <w:spacing w:after="0"/>
        <w:ind w:left="0" w:right="0"/>
        <w:rPr>
          <w:color w:val="000000" w:themeColor="text1"/>
          <w:sz w:val="24"/>
          <w:szCs w:val="24"/>
        </w:rPr>
      </w:pPr>
      <w:r w:rsidRPr="00DC2E4A">
        <w:rPr>
          <w:b/>
          <w:color w:val="000000" w:themeColor="text1"/>
          <w:sz w:val="24"/>
          <w:szCs w:val="24"/>
        </w:rPr>
        <w:lastRenderedPageBreak/>
        <w:t>4. </w:t>
      </w:r>
      <w:r w:rsidRPr="00DC2E4A">
        <w:rPr>
          <w:bCs/>
          <w:color w:val="000000" w:themeColor="text1"/>
          <w:sz w:val="24"/>
          <w:szCs w:val="24"/>
        </w:rPr>
        <w:t>Исполнение</w:t>
      </w:r>
      <w:r w:rsidRPr="00DC2E4A">
        <w:rPr>
          <w:b/>
          <w:bCs/>
          <w:color w:val="000000" w:themeColor="text1"/>
          <w:sz w:val="24"/>
          <w:szCs w:val="24"/>
        </w:rPr>
        <w:t xml:space="preserve"> доходов федерального бюджета</w:t>
      </w:r>
      <w:r w:rsidRPr="00DC2E4A">
        <w:rPr>
          <w:color w:val="000000" w:themeColor="text1"/>
          <w:sz w:val="24"/>
          <w:szCs w:val="24"/>
        </w:rPr>
        <w:t xml:space="preserve"> за январь – июль 2017 года характеризуется данными, приведенными в следующей таблице.</w:t>
      </w:r>
    </w:p>
    <w:tbl>
      <w:tblPr>
        <w:tblW w:w="10916" w:type="dxa"/>
        <w:tblInd w:w="-743" w:type="dxa"/>
        <w:tblLook w:val="04A0" w:firstRow="1" w:lastRow="0" w:firstColumn="1" w:lastColumn="0" w:noHBand="0" w:noVBand="1"/>
      </w:tblPr>
      <w:tblGrid>
        <w:gridCol w:w="256"/>
        <w:gridCol w:w="1588"/>
        <w:gridCol w:w="1275"/>
        <w:gridCol w:w="1134"/>
        <w:gridCol w:w="1134"/>
        <w:gridCol w:w="1134"/>
        <w:gridCol w:w="1160"/>
        <w:gridCol w:w="967"/>
        <w:gridCol w:w="1144"/>
        <w:gridCol w:w="1124"/>
      </w:tblGrid>
      <w:tr w:rsidR="00DC2E4A" w:rsidRPr="00DC2E4A" w:rsidTr="00D05429">
        <w:trPr>
          <w:trHeight w:val="868"/>
          <w:tblHeader/>
        </w:trPr>
        <w:tc>
          <w:tcPr>
            <w:tcW w:w="18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Показатели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108" w:right="-108"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Прогноз доходов федерального бюджета</w:t>
            </w:r>
            <w:r w:rsidRPr="00DC2E4A">
              <w:rPr>
                <w:rFonts w:eastAsia="Times New Roman"/>
                <w:b/>
                <w:bCs/>
                <w:color w:val="000000" w:themeColor="text1"/>
                <w:sz w:val="16"/>
                <w:szCs w:val="16"/>
              </w:rPr>
              <w:br/>
              <w:t xml:space="preserve">на 2017 год в соответствии с Федеральным законом </w:t>
            </w:r>
            <w:r w:rsidRPr="00DC2E4A">
              <w:rPr>
                <w:rFonts w:eastAsia="Times New Roman"/>
                <w:b/>
                <w:bCs/>
                <w:color w:val="000000" w:themeColor="text1"/>
                <w:sz w:val="16"/>
                <w:szCs w:val="16"/>
              </w:rPr>
              <w:br/>
              <w:t xml:space="preserve"> № 415-ФЗ (с изменениями),</w:t>
            </w:r>
            <w:r w:rsidRPr="00DC2E4A">
              <w:rPr>
                <w:rFonts w:eastAsia="Times New Roman"/>
                <w:b/>
                <w:bCs/>
                <w:color w:val="000000" w:themeColor="text1"/>
                <w:sz w:val="16"/>
                <w:szCs w:val="16"/>
              </w:rPr>
              <w:br/>
              <w:t xml:space="preserve"> млн. рублей                               </w:t>
            </w:r>
          </w:p>
        </w:tc>
        <w:tc>
          <w:tcPr>
            <w:tcW w:w="4562" w:type="dxa"/>
            <w:gridSpan w:val="4"/>
            <w:tcBorders>
              <w:top w:val="single" w:sz="4" w:space="0" w:color="auto"/>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 xml:space="preserve">Исполнение </w:t>
            </w:r>
          </w:p>
        </w:tc>
        <w:tc>
          <w:tcPr>
            <w:tcW w:w="2111" w:type="dxa"/>
            <w:gridSpan w:val="2"/>
            <w:tcBorders>
              <w:top w:val="single" w:sz="4" w:space="0" w:color="auto"/>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Отклонение  исполнения</w:t>
            </w:r>
            <w:r w:rsidRPr="00DC2E4A">
              <w:rPr>
                <w:rFonts w:eastAsia="Times New Roman"/>
                <w:b/>
                <w:bCs/>
                <w:color w:val="000000" w:themeColor="text1"/>
                <w:sz w:val="16"/>
                <w:szCs w:val="16"/>
              </w:rPr>
              <w:br/>
              <w:t xml:space="preserve">за январь-июль 2017 года </w:t>
            </w:r>
            <w:r w:rsidRPr="00DC2E4A">
              <w:rPr>
                <w:rFonts w:eastAsia="Times New Roman"/>
                <w:b/>
                <w:bCs/>
                <w:color w:val="000000" w:themeColor="text1"/>
                <w:sz w:val="16"/>
                <w:szCs w:val="16"/>
              </w:rPr>
              <w:br/>
              <w:t xml:space="preserve">от исполнения </w:t>
            </w:r>
            <w:r w:rsidRPr="00DC2E4A">
              <w:rPr>
                <w:rFonts w:eastAsia="Times New Roman"/>
                <w:b/>
                <w:bCs/>
                <w:color w:val="000000" w:themeColor="text1"/>
                <w:sz w:val="16"/>
                <w:szCs w:val="16"/>
              </w:rPr>
              <w:br/>
              <w:t>за январь-июль 2016 года</w:t>
            </w:r>
          </w:p>
        </w:tc>
        <w:tc>
          <w:tcPr>
            <w:tcW w:w="1124" w:type="dxa"/>
            <w:vMerge w:val="restart"/>
            <w:tcBorders>
              <w:top w:val="single" w:sz="4" w:space="0" w:color="auto"/>
              <w:left w:val="nil"/>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6"/>
              </w:rPr>
            </w:pPr>
            <w:proofErr w:type="spellStart"/>
            <w:r w:rsidRPr="00DC2E4A">
              <w:rPr>
                <w:rFonts w:ascii="Times New Roman CYR" w:eastAsia="Times New Roman" w:hAnsi="Times New Roman CYR" w:cs="Times New Roman CYR"/>
                <w:b/>
                <w:bCs/>
                <w:color w:val="000000" w:themeColor="text1"/>
                <w:sz w:val="16"/>
                <w:szCs w:val="16"/>
              </w:rPr>
              <w:t>Справочно</w:t>
            </w:r>
            <w:proofErr w:type="spellEnd"/>
            <w:r w:rsidRPr="00DC2E4A">
              <w:rPr>
                <w:rFonts w:ascii="Times New Roman CYR" w:eastAsia="Times New Roman" w:hAnsi="Times New Roman CYR" w:cs="Times New Roman CYR"/>
                <w:b/>
                <w:bCs/>
                <w:color w:val="000000" w:themeColor="text1"/>
                <w:sz w:val="16"/>
                <w:szCs w:val="16"/>
              </w:rPr>
              <w:t>:</w:t>
            </w:r>
          </w:p>
          <w:p w:rsidR="0074253A" w:rsidRPr="00DC2E4A" w:rsidRDefault="0074253A"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6"/>
              </w:rPr>
            </w:pPr>
          </w:p>
          <w:p w:rsidR="0074253A" w:rsidRPr="00DC2E4A" w:rsidRDefault="0074253A" w:rsidP="00D05429">
            <w:pPr>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Исполнено</w:t>
            </w:r>
            <w:r w:rsidRPr="00DC2E4A">
              <w:rPr>
                <w:rFonts w:eastAsia="Times New Roman"/>
                <w:b/>
                <w:bCs/>
                <w:color w:val="000000" w:themeColor="text1"/>
                <w:sz w:val="16"/>
                <w:szCs w:val="16"/>
              </w:rPr>
              <w:br/>
              <w:t>за 2016 год,</w:t>
            </w:r>
          </w:p>
          <w:p w:rsidR="0074253A" w:rsidRPr="00DC2E4A" w:rsidRDefault="0074253A" w:rsidP="00D05429">
            <w:pPr>
              <w:spacing w:line="240" w:lineRule="auto"/>
              <w:ind w:left="0" w:right="0" w:firstLine="0"/>
              <w:rPr>
                <w:rFonts w:ascii="Times New Roman CYR" w:eastAsia="Times New Roman" w:hAnsi="Times New Roman CYR" w:cs="Times New Roman CYR"/>
                <w:b/>
                <w:bCs/>
                <w:color w:val="000000" w:themeColor="text1"/>
                <w:sz w:val="16"/>
                <w:szCs w:val="16"/>
              </w:rPr>
            </w:pPr>
            <w:r w:rsidRPr="00DC2E4A">
              <w:rPr>
                <w:rFonts w:eastAsia="Times New Roman"/>
                <w:b/>
                <w:bCs/>
                <w:color w:val="000000" w:themeColor="text1"/>
                <w:sz w:val="16"/>
                <w:szCs w:val="16"/>
              </w:rPr>
              <w:t>млн. рублей</w:t>
            </w:r>
          </w:p>
        </w:tc>
      </w:tr>
      <w:tr w:rsidR="00DC2E4A" w:rsidRPr="00DC2E4A" w:rsidTr="00D05429">
        <w:trPr>
          <w:trHeight w:val="277"/>
          <w:tblHeader/>
        </w:trPr>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январь-июль 2016 года</w:t>
            </w:r>
          </w:p>
        </w:tc>
        <w:tc>
          <w:tcPr>
            <w:tcW w:w="2294" w:type="dxa"/>
            <w:gridSpan w:val="2"/>
            <w:tcBorders>
              <w:top w:val="single" w:sz="4" w:space="0" w:color="auto"/>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январь-июль 2017 года</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гр. 5 - гр.3</w:t>
            </w:r>
            <w:r w:rsidRPr="00DC2E4A">
              <w:rPr>
                <w:rFonts w:eastAsia="Times New Roman"/>
                <w:b/>
                <w:bCs/>
                <w:color w:val="000000" w:themeColor="text1"/>
                <w:sz w:val="16"/>
                <w:szCs w:val="16"/>
              </w:rPr>
              <w:br/>
              <w:t>(млн. рублей)</w:t>
            </w:r>
          </w:p>
        </w:tc>
        <w:tc>
          <w:tcPr>
            <w:tcW w:w="1144" w:type="dxa"/>
            <w:vMerge w:val="restart"/>
            <w:tcBorders>
              <w:top w:val="nil"/>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гр.5/гр.3*100    (%)</w:t>
            </w:r>
          </w:p>
        </w:tc>
        <w:tc>
          <w:tcPr>
            <w:tcW w:w="1124" w:type="dxa"/>
            <w:vMerge/>
            <w:tcBorders>
              <w:left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
        </w:tc>
      </w:tr>
      <w:tr w:rsidR="00DC2E4A" w:rsidRPr="00DC2E4A" w:rsidTr="00D05429">
        <w:trPr>
          <w:trHeight w:val="547"/>
          <w:tblHeader/>
        </w:trPr>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млн. рублей</w:t>
            </w:r>
          </w:p>
        </w:tc>
        <w:tc>
          <w:tcPr>
            <w:tcW w:w="1134" w:type="dxa"/>
            <w:tcBorders>
              <w:top w:val="nil"/>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DC2E4A">
              <w:rPr>
                <w:rFonts w:eastAsia="Times New Roman"/>
                <w:b/>
                <w:bCs/>
                <w:color w:val="000000" w:themeColor="text1"/>
                <w:sz w:val="16"/>
                <w:szCs w:val="16"/>
              </w:rPr>
              <w:t>в</w:t>
            </w:r>
            <w:proofErr w:type="gramEnd"/>
            <w:r w:rsidRPr="00DC2E4A">
              <w:rPr>
                <w:rFonts w:eastAsia="Times New Roman"/>
                <w:b/>
                <w:bCs/>
                <w:color w:val="000000" w:themeColor="text1"/>
                <w:sz w:val="16"/>
                <w:szCs w:val="16"/>
              </w:rPr>
              <w:t xml:space="preserve"> % к исполнению</w:t>
            </w:r>
            <w:r w:rsidRPr="00DC2E4A">
              <w:rPr>
                <w:rFonts w:eastAsia="Times New Roman"/>
                <w:b/>
                <w:bCs/>
                <w:color w:val="000000" w:themeColor="text1"/>
                <w:sz w:val="16"/>
                <w:szCs w:val="16"/>
              </w:rPr>
              <w:br/>
              <w:t>за год</w:t>
            </w:r>
          </w:p>
        </w:tc>
        <w:tc>
          <w:tcPr>
            <w:tcW w:w="1134" w:type="dxa"/>
            <w:tcBorders>
              <w:top w:val="nil"/>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млн. рублей</w:t>
            </w:r>
          </w:p>
        </w:tc>
        <w:tc>
          <w:tcPr>
            <w:tcW w:w="1160" w:type="dxa"/>
            <w:tcBorders>
              <w:top w:val="nil"/>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DC2E4A">
              <w:rPr>
                <w:rFonts w:eastAsia="Times New Roman"/>
                <w:b/>
                <w:bCs/>
                <w:color w:val="000000" w:themeColor="text1"/>
                <w:sz w:val="16"/>
                <w:szCs w:val="16"/>
              </w:rPr>
              <w:t>в</w:t>
            </w:r>
            <w:proofErr w:type="gramEnd"/>
            <w:r w:rsidRPr="00DC2E4A">
              <w:rPr>
                <w:rFonts w:eastAsia="Times New Roman"/>
                <w:b/>
                <w:bCs/>
                <w:color w:val="000000" w:themeColor="text1"/>
                <w:sz w:val="16"/>
                <w:szCs w:val="16"/>
              </w:rPr>
              <w:t xml:space="preserve"> % к прогнозу</w:t>
            </w:r>
            <w:r w:rsidRPr="00DC2E4A">
              <w:rPr>
                <w:rFonts w:eastAsia="Times New Roman"/>
                <w:b/>
                <w:bCs/>
                <w:color w:val="000000" w:themeColor="text1"/>
                <w:sz w:val="16"/>
                <w:szCs w:val="16"/>
              </w:rPr>
              <w:br/>
              <w:t>за год</w:t>
            </w:r>
          </w:p>
        </w:tc>
        <w:tc>
          <w:tcPr>
            <w:tcW w:w="967" w:type="dxa"/>
            <w:vMerge/>
            <w:tcBorders>
              <w:top w:val="nil"/>
              <w:left w:val="single" w:sz="4" w:space="0" w:color="auto"/>
              <w:bottom w:val="single" w:sz="4" w:space="0" w:color="auto"/>
              <w:right w:val="single" w:sz="4" w:space="0" w:color="auto"/>
            </w:tcBorders>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124" w:type="dxa"/>
            <w:vMerge/>
            <w:tcBorders>
              <w:left w:val="single" w:sz="4" w:space="0" w:color="auto"/>
              <w:bottom w:val="single" w:sz="4" w:space="0" w:color="auto"/>
              <w:right w:val="single" w:sz="4" w:space="0" w:color="auto"/>
            </w:tcBorders>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r>
      <w:tr w:rsidR="00DC2E4A" w:rsidRPr="00DC2E4A" w:rsidTr="00D05429">
        <w:trPr>
          <w:trHeight w:val="50"/>
          <w:tblHeader/>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3</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4</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5</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6</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7</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8</w:t>
            </w:r>
          </w:p>
        </w:tc>
        <w:tc>
          <w:tcPr>
            <w:tcW w:w="112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9</w:t>
            </w:r>
          </w:p>
        </w:tc>
      </w:tr>
      <w:tr w:rsidR="00DC2E4A" w:rsidRPr="00DC2E4A" w:rsidTr="00D05429">
        <w:trPr>
          <w:trHeight w:val="153"/>
        </w:trPr>
        <w:tc>
          <w:tcPr>
            <w:tcW w:w="1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r w:rsidRPr="00DC2E4A">
              <w:rPr>
                <w:rFonts w:eastAsia="Times New Roman"/>
                <w:b/>
                <w:bCs/>
                <w:color w:val="000000" w:themeColor="text1"/>
                <w:sz w:val="16"/>
                <w:szCs w:val="16"/>
              </w:rPr>
              <w:t>Доходы</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14 678 830,5</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6 970 311,3</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50,7</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8 368 728,4</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57,0</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134"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1 398 417,1</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120,1</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13 460 040,7</w:t>
            </w:r>
          </w:p>
        </w:tc>
      </w:tr>
      <w:tr w:rsidR="00DC2E4A" w:rsidRPr="00DC2E4A" w:rsidTr="00D05429">
        <w:trPr>
          <w:trHeight w:val="50"/>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r w:rsidRPr="00DC2E4A">
              <w:rPr>
                <w:rFonts w:eastAsia="Times New Roman"/>
                <w:b/>
                <w:bCs/>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ВВП</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15,9</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8,1</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9,1</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15,6</w:t>
            </w:r>
          </w:p>
        </w:tc>
      </w:tr>
      <w:tr w:rsidR="00DC2E4A" w:rsidRPr="00DC2E4A" w:rsidTr="00D05429">
        <w:trPr>
          <w:trHeight w:val="5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в том числе:</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r>
      <w:tr w:rsidR="00DC2E4A" w:rsidRPr="00DC2E4A" w:rsidTr="00D05429">
        <w:trPr>
          <w:trHeight w:val="67"/>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нефтегазовые доходы</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5 769 478,8</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2 553 551,1</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42,2</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3 304 565,9</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57,3</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751 014,8</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129,4</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4 844 028,5</w:t>
            </w:r>
          </w:p>
        </w:tc>
      </w:tr>
      <w:tr w:rsidR="00DC2E4A" w:rsidRPr="00DC2E4A" w:rsidTr="00D05429">
        <w:trPr>
          <w:trHeight w:val="69"/>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ВВП</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6,3</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3,0</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3,6</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5,6</w:t>
            </w:r>
          </w:p>
        </w:tc>
      </w:tr>
      <w:tr w:rsidR="00DC2E4A" w:rsidRPr="00DC2E4A" w:rsidTr="00D05429">
        <w:trPr>
          <w:trHeight w:val="191"/>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общей сумме доходов</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39,3</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36,6</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39,5</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36,0</w:t>
            </w:r>
          </w:p>
        </w:tc>
      </w:tr>
      <w:tr w:rsidR="00DC2E4A" w:rsidRPr="00DC2E4A" w:rsidTr="00D05429">
        <w:trPr>
          <w:trHeight w:val="239"/>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spellStart"/>
            <w:r w:rsidRPr="00DC2E4A">
              <w:rPr>
                <w:rFonts w:eastAsia="Times New Roman"/>
                <w:color w:val="000000" w:themeColor="text1"/>
                <w:sz w:val="16"/>
                <w:szCs w:val="16"/>
              </w:rPr>
              <w:t>ненефтегазовые</w:t>
            </w:r>
            <w:proofErr w:type="spellEnd"/>
            <w:r w:rsidRPr="00DC2E4A">
              <w:rPr>
                <w:rFonts w:eastAsia="Times New Roman"/>
                <w:color w:val="000000" w:themeColor="text1"/>
                <w:sz w:val="16"/>
                <w:szCs w:val="16"/>
              </w:rPr>
              <w:t xml:space="preserve"> доходы</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8 909 351,7</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4 416 760,2</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57,4</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5 064 162,5</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56,8</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647 402,3</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114,7</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8 616 012,2</w:t>
            </w:r>
          </w:p>
        </w:tc>
      </w:tr>
      <w:tr w:rsidR="00DC2E4A" w:rsidRPr="00DC2E4A" w:rsidTr="00D05429">
        <w:trPr>
          <w:trHeight w:val="50"/>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ВВП</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9,7</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5,1</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5,5</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10,0</w:t>
            </w:r>
          </w:p>
        </w:tc>
      </w:tr>
      <w:tr w:rsidR="00DC2E4A" w:rsidRPr="00DC2E4A" w:rsidTr="00D05429">
        <w:trPr>
          <w:trHeight w:val="92"/>
        </w:trPr>
        <w:tc>
          <w:tcPr>
            <w:tcW w:w="256" w:type="dxa"/>
            <w:tcBorders>
              <w:top w:val="nil"/>
              <w:left w:val="single" w:sz="4" w:space="0" w:color="auto"/>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proofErr w:type="gramStart"/>
            <w:r w:rsidRPr="00DC2E4A">
              <w:rPr>
                <w:rFonts w:eastAsia="Times New Roman"/>
                <w:color w:val="000000" w:themeColor="text1"/>
                <w:sz w:val="16"/>
                <w:szCs w:val="16"/>
              </w:rPr>
              <w:t>в</w:t>
            </w:r>
            <w:proofErr w:type="gramEnd"/>
            <w:r w:rsidRPr="00DC2E4A">
              <w:rPr>
                <w:rFonts w:eastAsia="Times New Roman"/>
                <w:color w:val="000000" w:themeColor="text1"/>
                <w:sz w:val="16"/>
                <w:szCs w:val="16"/>
              </w:rPr>
              <w:t xml:space="preserve"> % к общей сумме доходов</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60,7</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63,4</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60,5</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64,0</w:t>
            </w:r>
          </w:p>
        </w:tc>
      </w:tr>
      <w:tr w:rsidR="00DC2E4A" w:rsidRPr="00DC2E4A" w:rsidTr="00D05429">
        <w:trPr>
          <w:trHeight w:val="58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textAlignment w:val="auto"/>
              <w:rPr>
                <w:rFonts w:eastAsia="Times New Roman"/>
                <w:b/>
                <w:bCs/>
                <w:color w:val="000000" w:themeColor="text1"/>
                <w:sz w:val="16"/>
                <w:szCs w:val="16"/>
              </w:rPr>
            </w:pPr>
            <w:r w:rsidRPr="00DC2E4A">
              <w:rPr>
                <w:rFonts w:eastAsia="Times New Roman"/>
                <w:b/>
                <w:bCs/>
                <w:color w:val="000000" w:themeColor="text1"/>
                <w:sz w:val="16"/>
                <w:szCs w:val="16"/>
              </w:rPr>
              <w:t>Доходы</w:t>
            </w:r>
            <w:r w:rsidRPr="00DC2E4A">
              <w:rPr>
                <w:rFonts w:eastAsia="Times New Roman"/>
                <w:color w:val="000000" w:themeColor="text1"/>
                <w:sz w:val="16"/>
                <w:szCs w:val="16"/>
              </w:rPr>
              <w:t xml:space="preserve"> без учета доходов от управления средствами Резервного фонда и ФНБ  </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14 621 163,6</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6 916 969,3</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50,7</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8 332 537,9</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57,0</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134" w:right="-1"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1 415 568,6</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120,5</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13 372 173,4</w:t>
            </w:r>
          </w:p>
        </w:tc>
      </w:tr>
      <w:tr w:rsidR="00DC2E4A" w:rsidRPr="00DC2E4A" w:rsidTr="00D05429">
        <w:trPr>
          <w:trHeight w:val="5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proofErr w:type="spellStart"/>
            <w:r w:rsidRPr="00DC2E4A">
              <w:rPr>
                <w:rFonts w:ascii="Times New Roman CYR" w:eastAsia="Times New Roman" w:hAnsi="Times New Roman CYR" w:cs="Times New Roman CYR"/>
                <w:color w:val="000000" w:themeColor="text1"/>
                <w:sz w:val="16"/>
                <w:szCs w:val="16"/>
              </w:rPr>
              <w:t>Справочно</w:t>
            </w:r>
            <w:proofErr w:type="spellEnd"/>
            <w:r w:rsidRPr="00DC2E4A">
              <w:rPr>
                <w:rFonts w:ascii="Times New Roman CYR" w:eastAsia="Times New Roman" w:hAnsi="Times New Roman CYR" w:cs="Times New Roman CYR"/>
                <w:color w:val="000000" w:themeColor="text1"/>
                <w:sz w:val="16"/>
                <w:szCs w:val="16"/>
              </w:rPr>
              <w:t>:</w:t>
            </w:r>
          </w:p>
        </w:tc>
        <w:tc>
          <w:tcPr>
            <w:tcW w:w="1275" w:type="dxa"/>
            <w:tcBorders>
              <w:top w:val="nil"/>
              <w:left w:val="nil"/>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DC2E4A">
              <w:rPr>
                <w:rFonts w:ascii="Times New Roman CYR" w:eastAsia="Times New Roman" w:hAnsi="Times New Roman CYR" w:cs="Times New Roman CYR"/>
                <w:color w:val="000000" w:themeColor="text1"/>
                <w:sz w:val="16"/>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DC2E4A">
              <w:rPr>
                <w:rFonts w:ascii="Times New Roman CYR" w:eastAsia="Times New Roman" w:hAnsi="Times New Roman CYR" w:cs="Times New Roman CYR"/>
                <w:color w:val="000000" w:themeColor="text1"/>
                <w:sz w:val="16"/>
                <w:szCs w:val="16"/>
              </w:rPr>
              <w:t> </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eastAsia="Times New Roman"/>
                <w:color w:val="000000" w:themeColor="text1"/>
                <w:sz w:val="16"/>
                <w:szCs w:val="16"/>
              </w:rPr>
            </w:pPr>
            <w:r w:rsidRPr="00DC2E4A">
              <w:rPr>
                <w:rFonts w:eastAsia="Times New Roman"/>
                <w:color w:val="000000" w:themeColor="text1"/>
                <w:sz w:val="16"/>
                <w:szCs w:val="16"/>
              </w:rPr>
              <w:t> </w:t>
            </w:r>
          </w:p>
        </w:tc>
      </w:tr>
      <w:tr w:rsidR="00DC2E4A" w:rsidRPr="00DC2E4A" w:rsidTr="00D05429">
        <w:trPr>
          <w:trHeight w:val="53"/>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253A" w:rsidRPr="00DC2E4A" w:rsidRDefault="0074253A"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6"/>
                <w:szCs w:val="16"/>
              </w:rPr>
            </w:pPr>
            <w:r w:rsidRPr="00DC2E4A">
              <w:rPr>
                <w:rFonts w:ascii="Times New Roman CYR" w:eastAsia="Times New Roman" w:hAnsi="Times New Roman CYR" w:cs="Times New Roman CYR"/>
                <w:color w:val="000000" w:themeColor="text1"/>
                <w:sz w:val="16"/>
                <w:szCs w:val="16"/>
              </w:rPr>
              <w:t>Доходы от управления средствами Резервного фонда и ФНБ</w:t>
            </w:r>
          </w:p>
        </w:tc>
        <w:tc>
          <w:tcPr>
            <w:tcW w:w="1275"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DC2E4A">
              <w:rPr>
                <w:rFonts w:ascii="Times New Roman CYR" w:eastAsia="Times New Roman" w:hAnsi="Times New Roman CYR" w:cs="Times New Roman CYR"/>
                <w:color w:val="000000" w:themeColor="text1"/>
                <w:sz w:val="16"/>
                <w:szCs w:val="16"/>
              </w:rPr>
              <w:t>57 666,9</w:t>
            </w:r>
          </w:p>
        </w:tc>
        <w:tc>
          <w:tcPr>
            <w:tcW w:w="113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53 342,0</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62,7</w:t>
            </w:r>
          </w:p>
        </w:tc>
        <w:tc>
          <w:tcPr>
            <w:tcW w:w="113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ascii="Times New Roman CYR" w:eastAsia="Times New Roman" w:hAnsi="Times New Roman CYR" w:cs="Times New Roman CYR"/>
                <w:color w:val="000000" w:themeColor="text1"/>
                <w:sz w:val="16"/>
                <w:szCs w:val="16"/>
              </w:rPr>
            </w:pPr>
            <w:r w:rsidRPr="00DC2E4A">
              <w:rPr>
                <w:rFonts w:ascii="Times New Roman CYR" w:eastAsia="Times New Roman" w:hAnsi="Times New Roman CYR" w:cs="Times New Roman CYR"/>
                <w:color w:val="000000" w:themeColor="text1"/>
                <w:sz w:val="16"/>
                <w:szCs w:val="16"/>
              </w:rPr>
              <w:t>36 190,5</w:t>
            </w:r>
          </w:p>
        </w:tc>
        <w:tc>
          <w:tcPr>
            <w:tcW w:w="1160"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62,8</w:t>
            </w:r>
          </w:p>
        </w:tc>
        <w:tc>
          <w:tcPr>
            <w:tcW w:w="967"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-17 151,5</w:t>
            </w:r>
          </w:p>
        </w:tc>
        <w:tc>
          <w:tcPr>
            <w:tcW w:w="1144" w:type="dxa"/>
            <w:tcBorders>
              <w:top w:val="nil"/>
              <w:left w:val="nil"/>
              <w:bottom w:val="single" w:sz="4" w:space="0" w:color="auto"/>
              <w:right w:val="single" w:sz="4" w:space="0" w:color="auto"/>
            </w:tcBorders>
            <w:shd w:val="clear" w:color="auto" w:fill="auto"/>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67,8</w:t>
            </w:r>
          </w:p>
        </w:tc>
        <w:tc>
          <w:tcPr>
            <w:tcW w:w="1124" w:type="dxa"/>
            <w:tcBorders>
              <w:top w:val="nil"/>
              <w:left w:val="nil"/>
              <w:bottom w:val="single" w:sz="4" w:space="0" w:color="auto"/>
              <w:right w:val="single" w:sz="4" w:space="0" w:color="auto"/>
            </w:tcBorders>
            <w:shd w:val="clear" w:color="000000" w:fill="FFFFFF"/>
            <w:noWrap/>
            <w:vAlign w:val="center"/>
            <w:hideMark/>
          </w:tcPr>
          <w:p w:rsidR="0074253A" w:rsidRPr="00DC2E4A" w:rsidRDefault="0074253A" w:rsidP="00D05429">
            <w:pPr>
              <w:overflowPunct/>
              <w:autoSpaceDE/>
              <w:autoSpaceDN/>
              <w:adjustRightInd/>
              <w:spacing w:line="240" w:lineRule="auto"/>
              <w:ind w:left="0" w:right="0" w:firstLine="0"/>
              <w:jc w:val="right"/>
              <w:textAlignment w:val="auto"/>
              <w:rPr>
                <w:rFonts w:eastAsia="Times New Roman"/>
                <w:color w:val="000000" w:themeColor="text1"/>
                <w:sz w:val="16"/>
                <w:szCs w:val="16"/>
              </w:rPr>
            </w:pPr>
            <w:r w:rsidRPr="00DC2E4A">
              <w:rPr>
                <w:rFonts w:eastAsia="Times New Roman"/>
                <w:color w:val="000000" w:themeColor="text1"/>
                <w:sz w:val="16"/>
                <w:szCs w:val="16"/>
              </w:rPr>
              <w:t>87 867,3</w:t>
            </w:r>
          </w:p>
        </w:tc>
      </w:tr>
    </w:tbl>
    <w:p w:rsidR="0074253A" w:rsidRPr="00DC2E4A" w:rsidRDefault="0074253A" w:rsidP="0074253A">
      <w:pPr>
        <w:widowControl w:val="0"/>
        <w:overflowPunct/>
        <w:autoSpaceDE/>
        <w:autoSpaceDN/>
        <w:adjustRightInd/>
        <w:spacing w:before="120"/>
        <w:ind w:left="0" w:right="0"/>
        <w:textAlignment w:val="auto"/>
        <w:rPr>
          <w:color w:val="000000" w:themeColor="text1"/>
          <w:sz w:val="24"/>
          <w:szCs w:val="24"/>
        </w:rPr>
      </w:pPr>
      <w:proofErr w:type="gramStart"/>
      <w:r w:rsidRPr="00DC2E4A">
        <w:rPr>
          <w:b/>
          <w:color w:val="000000" w:themeColor="text1"/>
          <w:sz w:val="24"/>
          <w:szCs w:val="24"/>
        </w:rPr>
        <w:t>Доходы федерального бюджета</w:t>
      </w:r>
      <w:r w:rsidRPr="00DC2E4A">
        <w:rPr>
          <w:color w:val="000000" w:themeColor="text1"/>
          <w:sz w:val="24"/>
          <w:szCs w:val="24"/>
        </w:rPr>
        <w:t xml:space="preserve"> </w:t>
      </w:r>
      <w:r w:rsidRPr="00DC2E4A">
        <w:rPr>
          <w:b/>
          <w:color w:val="000000" w:themeColor="text1"/>
          <w:sz w:val="24"/>
          <w:szCs w:val="24"/>
        </w:rPr>
        <w:t>в январе - июле 2017 года</w:t>
      </w:r>
      <w:r w:rsidRPr="00DC2E4A">
        <w:rPr>
          <w:color w:val="000000" w:themeColor="text1"/>
          <w:sz w:val="24"/>
          <w:szCs w:val="24"/>
        </w:rPr>
        <w:t xml:space="preserve"> составили </w:t>
      </w:r>
      <w:r w:rsidRPr="00DC2E4A">
        <w:rPr>
          <w:b/>
          <w:color w:val="000000" w:themeColor="text1"/>
          <w:sz w:val="24"/>
          <w:szCs w:val="24"/>
        </w:rPr>
        <w:t xml:space="preserve">8 368 728,4 млн. рублей, </w:t>
      </w:r>
      <w:r w:rsidRPr="00DC2E4A">
        <w:rPr>
          <w:color w:val="000000" w:themeColor="text1"/>
          <w:sz w:val="24"/>
          <w:szCs w:val="24"/>
        </w:rPr>
        <w:t xml:space="preserve">или </w:t>
      </w:r>
      <w:r w:rsidRPr="00DC2E4A">
        <w:rPr>
          <w:b/>
          <w:color w:val="000000" w:themeColor="text1"/>
          <w:sz w:val="24"/>
          <w:szCs w:val="24"/>
        </w:rPr>
        <w:t>57 %</w:t>
      </w:r>
      <w:r w:rsidRPr="00DC2E4A">
        <w:rPr>
          <w:color w:val="000000" w:themeColor="text1"/>
        </w:rPr>
        <w:t xml:space="preserve"> </w:t>
      </w:r>
      <w:r w:rsidRPr="00DC2E4A">
        <w:rPr>
          <w:color w:val="000000" w:themeColor="text1"/>
          <w:sz w:val="24"/>
          <w:szCs w:val="24"/>
        </w:rPr>
        <w:t xml:space="preserve">прогнозируемого общего объема доходов федерального бюджета, из них </w:t>
      </w:r>
      <w:r w:rsidRPr="00DC2E4A">
        <w:rPr>
          <w:b/>
          <w:color w:val="000000" w:themeColor="text1"/>
          <w:sz w:val="24"/>
          <w:szCs w:val="24"/>
        </w:rPr>
        <w:t>нефтегазовые доходы – 3 304 565,9 млн. рублей, или 57,3 %</w:t>
      </w:r>
      <w:r w:rsidRPr="00DC2E4A">
        <w:rPr>
          <w:color w:val="000000" w:themeColor="text1"/>
          <w:sz w:val="24"/>
          <w:szCs w:val="24"/>
        </w:rPr>
        <w:t xml:space="preserve"> объема, рассчитанного исходя из прогноза поступлений нефтегазовых доходов, </w:t>
      </w:r>
      <w:proofErr w:type="spellStart"/>
      <w:r w:rsidRPr="00DC2E4A">
        <w:rPr>
          <w:b/>
          <w:color w:val="000000" w:themeColor="text1"/>
          <w:sz w:val="24"/>
          <w:szCs w:val="24"/>
        </w:rPr>
        <w:t>ненефтегазовые</w:t>
      </w:r>
      <w:proofErr w:type="spellEnd"/>
      <w:r w:rsidRPr="00DC2E4A">
        <w:rPr>
          <w:b/>
          <w:color w:val="000000" w:themeColor="text1"/>
          <w:sz w:val="24"/>
          <w:szCs w:val="24"/>
        </w:rPr>
        <w:t xml:space="preserve"> доходы – 5 064 162,5 млн. рублей, или 56,8 %</w:t>
      </w:r>
      <w:r w:rsidRPr="00DC2E4A">
        <w:rPr>
          <w:color w:val="000000" w:themeColor="text1"/>
          <w:sz w:val="24"/>
          <w:szCs w:val="24"/>
        </w:rPr>
        <w:t xml:space="preserve"> прогнозируемого объема </w:t>
      </w:r>
      <w:proofErr w:type="spellStart"/>
      <w:r w:rsidRPr="00DC2E4A">
        <w:rPr>
          <w:color w:val="000000" w:themeColor="text1"/>
          <w:sz w:val="24"/>
          <w:szCs w:val="24"/>
        </w:rPr>
        <w:t>ненефтегазовых</w:t>
      </w:r>
      <w:proofErr w:type="spellEnd"/>
      <w:r w:rsidRPr="00DC2E4A">
        <w:rPr>
          <w:color w:val="000000" w:themeColor="text1"/>
          <w:sz w:val="24"/>
          <w:szCs w:val="24"/>
        </w:rPr>
        <w:t xml:space="preserve"> доходов.</w:t>
      </w:r>
      <w:proofErr w:type="gramEnd"/>
    </w:p>
    <w:p w:rsidR="0074253A" w:rsidRPr="00DC2E4A" w:rsidRDefault="0074253A" w:rsidP="0074253A">
      <w:pPr>
        <w:widowControl w:val="0"/>
        <w:overflowPunct/>
        <w:autoSpaceDE/>
        <w:autoSpaceDN/>
        <w:adjustRightInd/>
        <w:ind w:left="0" w:right="0"/>
        <w:textAlignment w:val="auto"/>
        <w:rPr>
          <w:color w:val="000000" w:themeColor="text1"/>
          <w:sz w:val="24"/>
          <w:szCs w:val="24"/>
        </w:rPr>
      </w:pPr>
      <w:proofErr w:type="gramStart"/>
      <w:r w:rsidRPr="00DC2E4A">
        <w:rPr>
          <w:color w:val="000000" w:themeColor="text1"/>
          <w:sz w:val="24"/>
          <w:szCs w:val="24"/>
        </w:rPr>
        <w:t xml:space="preserve">В общем объеме доходов федерального бюджета в январе – июле 2017 года </w:t>
      </w:r>
      <w:r w:rsidRPr="00DC2E4A">
        <w:rPr>
          <w:b/>
          <w:color w:val="000000" w:themeColor="text1"/>
          <w:sz w:val="24"/>
          <w:szCs w:val="24"/>
        </w:rPr>
        <w:t>нефтегазовые доходы</w:t>
      </w:r>
      <w:r w:rsidRPr="00DC2E4A">
        <w:rPr>
          <w:color w:val="000000" w:themeColor="text1"/>
          <w:sz w:val="24"/>
          <w:szCs w:val="24"/>
        </w:rPr>
        <w:t xml:space="preserve"> составили 39,5 %, что на 2,9 </w:t>
      </w:r>
      <w:r w:rsidRPr="00DC2E4A">
        <w:rPr>
          <w:b/>
          <w:color w:val="000000" w:themeColor="text1"/>
          <w:sz w:val="24"/>
          <w:szCs w:val="24"/>
        </w:rPr>
        <w:t xml:space="preserve">процентных пункта больше соответствующего показателя прошлого года </w:t>
      </w:r>
      <w:r w:rsidRPr="00DC2E4A">
        <w:rPr>
          <w:color w:val="000000" w:themeColor="text1"/>
          <w:sz w:val="24"/>
          <w:szCs w:val="24"/>
        </w:rPr>
        <w:t>(в январе - июле 2016 года – 36,6 %), что обусловлено в основном ростом цен на углеводородное сырье, прежде всего на нефть марки «Юралс» и стоимостных объемов экспорта топливно-энергетических товаров, при снижении курса доллара США по отношению к</w:t>
      </w:r>
      <w:proofErr w:type="gramEnd"/>
      <w:r w:rsidRPr="00DC2E4A">
        <w:rPr>
          <w:color w:val="000000" w:themeColor="text1"/>
          <w:sz w:val="24"/>
          <w:szCs w:val="24"/>
        </w:rPr>
        <w:t xml:space="preserve"> рублю.</w:t>
      </w:r>
    </w:p>
    <w:p w:rsidR="0074253A" w:rsidRPr="00DC2E4A" w:rsidRDefault="0074253A" w:rsidP="0074253A">
      <w:pPr>
        <w:widowControl w:val="0"/>
        <w:overflowPunct/>
        <w:autoSpaceDE/>
        <w:autoSpaceDN/>
        <w:adjustRightInd/>
        <w:ind w:left="0" w:right="0"/>
        <w:textAlignment w:val="auto"/>
        <w:rPr>
          <w:color w:val="000000" w:themeColor="text1"/>
          <w:sz w:val="24"/>
          <w:szCs w:val="24"/>
        </w:rPr>
      </w:pPr>
      <w:r w:rsidRPr="00DC2E4A">
        <w:rPr>
          <w:color w:val="000000" w:themeColor="text1"/>
          <w:sz w:val="24"/>
          <w:szCs w:val="24"/>
        </w:rPr>
        <w:t xml:space="preserve">Средняя цена на нефть марки «Юралс» в январе - июле 2017 года составила 49,8 доллара США за баррель, что на 11,33 доллара США, или на 29,4 % выше, чем в январе - июле 2016 года (38,47 доллара США за баррель). </w:t>
      </w:r>
      <w:proofErr w:type="gramStart"/>
      <w:r w:rsidRPr="00DC2E4A">
        <w:rPr>
          <w:rFonts w:eastAsia="Times New Roman"/>
          <w:color w:val="000000" w:themeColor="text1"/>
          <w:sz w:val="24"/>
          <w:szCs w:val="24"/>
        </w:rPr>
        <w:t>Стоимостной объем экспорта топливно-энергетических товаров в январе</w:t>
      </w:r>
      <w:r w:rsidRPr="00DC2E4A">
        <w:rPr>
          <w:color w:val="000000" w:themeColor="text1"/>
          <w:sz w:val="24"/>
          <w:szCs w:val="24"/>
        </w:rPr>
        <w:t> </w:t>
      </w:r>
      <w:r w:rsidRPr="00DC2E4A">
        <w:rPr>
          <w:rFonts w:eastAsia="Times New Roman"/>
          <w:color w:val="000000" w:themeColor="text1"/>
          <w:sz w:val="24"/>
          <w:szCs w:val="24"/>
        </w:rPr>
        <w:t>-</w:t>
      </w:r>
      <w:r w:rsidRPr="00DC2E4A">
        <w:rPr>
          <w:color w:val="000000" w:themeColor="text1"/>
          <w:sz w:val="24"/>
          <w:szCs w:val="24"/>
        </w:rPr>
        <w:t> </w:t>
      </w:r>
      <w:r w:rsidRPr="00DC2E4A">
        <w:rPr>
          <w:rFonts w:eastAsia="Times New Roman"/>
          <w:color w:val="000000" w:themeColor="text1"/>
          <w:sz w:val="24"/>
          <w:szCs w:val="24"/>
        </w:rPr>
        <w:t>июне 2017 года увеличился по сравнению с соответствующим периодом 2016 года на 36,8</w:t>
      </w:r>
      <w:r w:rsidRPr="00DC2E4A">
        <w:rPr>
          <w:color w:val="000000" w:themeColor="text1"/>
          <w:sz w:val="24"/>
          <w:szCs w:val="24"/>
        </w:rPr>
        <w:t> </w:t>
      </w:r>
      <w:r w:rsidRPr="00DC2E4A">
        <w:rPr>
          <w:rFonts w:eastAsia="Times New Roman"/>
          <w:color w:val="000000" w:themeColor="text1"/>
          <w:sz w:val="24"/>
          <w:szCs w:val="24"/>
        </w:rPr>
        <w:t xml:space="preserve">%, в </w:t>
      </w:r>
      <w:proofErr w:type="spellStart"/>
      <w:r w:rsidRPr="00DC2E4A">
        <w:rPr>
          <w:rFonts w:eastAsia="Times New Roman"/>
          <w:color w:val="000000" w:themeColor="text1"/>
          <w:sz w:val="24"/>
          <w:szCs w:val="24"/>
        </w:rPr>
        <w:t>т.ч</w:t>
      </w:r>
      <w:proofErr w:type="spellEnd"/>
      <w:r w:rsidRPr="00DC2E4A">
        <w:rPr>
          <w:rFonts w:eastAsia="Times New Roman"/>
          <w:color w:val="000000" w:themeColor="text1"/>
          <w:sz w:val="24"/>
          <w:szCs w:val="24"/>
        </w:rPr>
        <w:t xml:space="preserve">. в страны дальнего зарубежья на 38,3 %, в страны СНГ – на 20,3 %. </w:t>
      </w:r>
      <w:r w:rsidRPr="00DC2E4A">
        <w:rPr>
          <w:color w:val="000000" w:themeColor="text1"/>
          <w:sz w:val="24"/>
          <w:szCs w:val="24"/>
        </w:rPr>
        <w:t xml:space="preserve">Курс доллара США по отношению к рублю в январе - </w:t>
      </w:r>
      <w:r w:rsidRPr="00DC2E4A">
        <w:rPr>
          <w:color w:val="000000" w:themeColor="text1"/>
          <w:sz w:val="24"/>
          <w:szCs w:val="24"/>
        </w:rPr>
        <w:lastRenderedPageBreak/>
        <w:t>июле 2017 года составил 59,67 рубля за доллар США, что на 13,8 % ниже уровня января - июля 2016</w:t>
      </w:r>
      <w:proofErr w:type="gramEnd"/>
      <w:r w:rsidRPr="00DC2E4A">
        <w:rPr>
          <w:color w:val="000000" w:themeColor="text1"/>
          <w:sz w:val="24"/>
          <w:szCs w:val="24"/>
        </w:rPr>
        <w:t xml:space="preserve"> года (69,24 рубля за доллар США).</w:t>
      </w:r>
    </w:p>
    <w:p w:rsidR="0074253A" w:rsidRPr="00DC2E4A" w:rsidRDefault="0074253A" w:rsidP="00DC2E4A">
      <w:pPr>
        <w:widowControl w:val="0"/>
        <w:overflowPunct/>
        <w:autoSpaceDE/>
        <w:autoSpaceDN/>
        <w:adjustRightInd/>
        <w:spacing w:line="348" w:lineRule="auto"/>
        <w:ind w:left="0" w:right="0"/>
        <w:textAlignment w:val="auto"/>
        <w:rPr>
          <w:color w:val="000000" w:themeColor="text1"/>
          <w:sz w:val="24"/>
          <w:szCs w:val="24"/>
        </w:rPr>
      </w:pPr>
      <w:r w:rsidRPr="00DC2E4A">
        <w:rPr>
          <w:color w:val="000000" w:themeColor="text1"/>
          <w:sz w:val="24"/>
          <w:szCs w:val="24"/>
        </w:rPr>
        <w:t xml:space="preserve">Доля нефтегазовых доходов в общем объеме доходов федерального бюджета в 2017 году прогнозируется в Федеральном законе № 415-ФЗ (с изменениями) на уровне 39,3 %, </w:t>
      </w:r>
      <w:proofErr w:type="spellStart"/>
      <w:r w:rsidRPr="00DC2E4A">
        <w:rPr>
          <w:color w:val="000000" w:themeColor="text1"/>
          <w:sz w:val="24"/>
          <w:szCs w:val="24"/>
        </w:rPr>
        <w:t>ненефтегазовых</w:t>
      </w:r>
      <w:proofErr w:type="spellEnd"/>
      <w:r w:rsidRPr="00DC2E4A">
        <w:rPr>
          <w:color w:val="000000" w:themeColor="text1"/>
          <w:sz w:val="24"/>
          <w:szCs w:val="24"/>
        </w:rPr>
        <w:t xml:space="preserve"> доходов на уровне 60,7 %.</w:t>
      </w:r>
    </w:p>
    <w:p w:rsidR="0074253A" w:rsidRPr="00DC2E4A" w:rsidRDefault="0074253A" w:rsidP="00DC2E4A">
      <w:pPr>
        <w:widowControl w:val="0"/>
        <w:shd w:val="clear" w:color="auto" w:fill="FFFFFF"/>
        <w:spacing w:line="348" w:lineRule="auto"/>
        <w:ind w:left="0" w:right="0"/>
        <w:rPr>
          <w:color w:val="000000" w:themeColor="text1"/>
          <w:sz w:val="24"/>
          <w:szCs w:val="24"/>
        </w:rPr>
      </w:pPr>
      <w:r w:rsidRPr="00DC2E4A">
        <w:rPr>
          <w:color w:val="000000" w:themeColor="text1"/>
          <w:sz w:val="24"/>
          <w:szCs w:val="24"/>
        </w:rPr>
        <w:t>В структуре нефтегазовых доходов наибольший удельный вес занимают доходы от уплаты НДПИ в виде углеводородного сырья (6</w:t>
      </w:r>
      <w:r w:rsidR="00502763">
        <w:rPr>
          <w:color w:val="000000" w:themeColor="text1"/>
          <w:sz w:val="24"/>
          <w:szCs w:val="24"/>
        </w:rPr>
        <w:t>6,9</w:t>
      </w:r>
      <w:r w:rsidRPr="00DC2E4A">
        <w:rPr>
          <w:color w:val="000000" w:themeColor="text1"/>
          <w:sz w:val="24"/>
          <w:szCs w:val="24"/>
        </w:rPr>
        <w:t xml:space="preserve"> %). Доля доходов от вывозных таможенных пошлин на нефть сырую, товары, выработанные из нефти, и газ природный составляет </w:t>
      </w:r>
      <w:r w:rsidR="00502763">
        <w:rPr>
          <w:color w:val="000000" w:themeColor="text1"/>
          <w:sz w:val="24"/>
          <w:szCs w:val="24"/>
        </w:rPr>
        <w:t>33,1</w:t>
      </w:r>
      <w:r w:rsidRPr="00DC2E4A">
        <w:rPr>
          <w:color w:val="000000" w:themeColor="text1"/>
          <w:sz w:val="24"/>
          <w:szCs w:val="24"/>
        </w:rPr>
        <w:t> %.</w:t>
      </w:r>
    </w:p>
    <w:p w:rsidR="0074253A" w:rsidRPr="00DC2E4A" w:rsidRDefault="0074253A" w:rsidP="00DC2E4A">
      <w:pPr>
        <w:widowControl w:val="0"/>
        <w:spacing w:line="348" w:lineRule="auto"/>
        <w:ind w:left="0" w:right="0"/>
        <w:rPr>
          <w:color w:val="000000" w:themeColor="text1"/>
          <w:sz w:val="24"/>
          <w:szCs w:val="24"/>
        </w:rPr>
      </w:pPr>
      <w:r w:rsidRPr="00DC2E4A">
        <w:rPr>
          <w:color w:val="000000" w:themeColor="text1"/>
          <w:sz w:val="24"/>
          <w:szCs w:val="24"/>
        </w:rPr>
        <w:t xml:space="preserve">По сравнению с аналогичным периодом 2016 года общий объем доходов федерального бюджета </w:t>
      </w:r>
      <w:r w:rsidRPr="00DC2E4A">
        <w:rPr>
          <w:b/>
          <w:color w:val="000000" w:themeColor="text1"/>
          <w:sz w:val="24"/>
          <w:szCs w:val="24"/>
        </w:rPr>
        <w:t>увеличился</w:t>
      </w:r>
      <w:r w:rsidRPr="00DC2E4A">
        <w:rPr>
          <w:color w:val="000000" w:themeColor="text1"/>
          <w:sz w:val="24"/>
          <w:szCs w:val="24"/>
        </w:rPr>
        <w:t xml:space="preserve"> на </w:t>
      </w:r>
      <w:r w:rsidRPr="00DC2E4A">
        <w:rPr>
          <w:b/>
          <w:color w:val="000000" w:themeColor="text1"/>
          <w:sz w:val="24"/>
          <w:szCs w:val="24"/>
        </w:rPr>
        <w:t>1 398 417,1 млн. рублей</w:t>
      </w:r>
      <w:r w:rsidRPr="00DC2E4A">
        <w:rPr>
          <w:color w:val="000000" w:themeColor="text1"/>
          <w:sz w:val="24"/>
          <w:szCs w:val="24"/>
        </w:rPr>
        <w:t xml:space="preserve">, или на 20,1 %, нефтегазовые доходы – на </w:t>
      </w:r>
      <w:r w:rsidRPr="00DC2E4A">
        <w:rPr>
          <w:b/>
          <w:color w:val="000000" w:themeColor="text1"/>
          <w:sz w:val="24"/>
          <w:szCs w:val="24"/>
        </w:rPr>
        <w:t>751 014,8 млн. рублей</w:t>
      </w:r>
      <w:r w:rsidRPr="00DC2E4A">
        <w:rPr>
          <w:color w:val="000000" w:themeColor="text1"/>
          <w:sz w:val="24"/>
          <w:szCs w:val="24"/>
        </w:rPr>
        <w:t xml:space="preserve">, или на 29,4 %, </w:t>
      </w:r>
      <w:proofErr w:type="spellStart"/>
      <w:r w:rsidRPr="00DC2E4A">
        <w:rPr>
          <w:color w:val="000000" w:themeColor="text1"/>
          <w:sz w:val="24"/>
          <w:szCs w:val="24"/>
        </w:rPr>
        <w:t>ненефтегазовые</w:t>
      </w:r>
      <w:proofErr w:type="spellEnd"/>
      <w:r w:rsidRPr="00DC2E4A">
        <w:rPr>
          <w:color w:val="000000" w:themeColor="text1"/>
          <w:sz w:val="24"/>
          <w:szCs w:val="24"/>
        </w:rPr>
        <w:t xml:space="preserve"> доходы – на </w:t>
      </w:r>
      <w:r w:rsidRPr="00DC2E4A">
        <w:rPr>
          <w:b/>
          <w:color w:val="000000" w:themeColor="text1"/>
          <w:sz w:val="24"/>
          <w:szCs w:val="24"/>
        </w:rPr>
        <w:t>647 402,3 млн. рублей</w:t>
      </w:r>
      <w:r w:rsidRPr="00DC2E4A">
        <w:rPr>
          <w:color w:val="000000" w:themeColor="text1"/>
          <w:sz w:val="24"/>
          <w:szCs w:val="24"/>
        </w:rPr>
        <w:t xml:space="preserve">, или </w:t>
      </w:r>
      <w:proofErr w:type="gramStart"/>
      <w:r w:rsidRPr="00DC2E4A">
        <w:rPr>
          <w:color w:val="000000" w:themeColor="text1"/>
          <w:sz w:val="24"/>
          <w:szCs w:val="24"/>
        </w:rPr>
        <w:t>на</w:t>
      </w:r>
      <w:proofErr w:type="gramEnd"/>
      <w:r w:rsidRPr="00DC2E4A">
        <w:rPr>
          <w:color w:val="000000" w:themeColor="text1"/>
          <w:sz w:val="24"/>
          <w:szCs w:val="24"/>
        </w:rPr>
        <w:t xml:space="preserve"> 14,7 %.</w:t>
      </w:r>
    </w:p>
    <w:p w:rsidR="0074253A" w:rsidRPr="00DC2E4A" w:rsidRDefault="0074253A" w:rsidP="00DC2E4A">
      <w:pPr>
        <w:overflowPunct/>
        <w:autoSpaceDE/>
        <w:autoSpaceDN/>
        <w:adjustRightInd/>
        <w:spacing w:line="348" w:lineRule="auto"/>
        <w:ind w:left="0" w:right="0"/>
        <w:textAlignment w:val="auto"/>
        <w:rPr>
          <w:color w:val="000000" w:themeColor="text1"/>
          <w:sz w:val="24"/>
          <w:szCs w:val="24"/>
        </w:rPr>
      </w:pPr>
      <w:proofErr w:type="gramStart"/>
      <w:r w:rsidRPr="00DC2E4A">
        <w:rPr>
          <w:color w:val="000000" w:themeColor="text1"/>
          <w:sz w:val="24"/>
          <w:szCs w:val="24"/>
        </w:rPr>
        <w:t>В январе - июле 2017 года</w:t>
      </w:r>
      <w:r w:rsidRPr="00DC2E4A">
        <w:rPr>
          <w:b/>
          <w:color w:val="000000" w:themeColor="text1"/>
          <w:sz w:val="24"/>
          <w:szCs w:val="24"/>
        </w:rPr>
        <w:t xml:space="preserve"> </w:t>
      </w:r>
      <w:r w:rsidRPr="00DC2E4A">
        <w:rPr>
          <w:color w:val="000000" w:themeColor="text1"/>
          <w:sz w:val="24"/>
          <w:szCs w:val="24"/>
        </w:rPr>
        <w:t xml:space="preserve">в федеральный бюджет (за исключением безвозмездных поступлений и доходов, полученных за рубежом) </w:t>
      </w:r>
      <w:r w:rsidRPr="00DC2E4A">
        <w:rPr>
          <w:b/>
          <w:color w:val="000000" w:themeColor="text1"/>
          <w:sz w:val="24"/>
          <w:szCs w:val="24"/>
        </w:rPr>
        <w:t>поступило 14 видов</w:t>
      </w:r>
      <w:r w:rsidRPr="00DC2E4A">
        <w:rPr>
          <w:color w:val="000000" w:themeColor="text1"/>
          <w:sz w:val="24"/>
          <w:szCs w:val="24"/>
        </w:rPr>
        <w:t xml:space="preserve"> доходов, </w:t>
      </w:r>
      <w:r w:rsidRPr="00DC2E4A">
        <w:rPr>
          <w:b/>
          <w:color w:val="000000" w:themeColor="text1"/>
          <w:sz w:val="24"/>
          <w:szCs w:val="24"/>
        </w:rPr>
        <w:t xml:space="preserve">не учтенных в прогнозе поступлений </w:t>
      </w:r>
      <w:r w:rsidRPr="00DC2E4A">
        <w:rPr>
          <w:color w:val="000000" w:themeColor="text1"/>
          <w:sz w:val="24"/>
          <w:szCs w:val="24"/>
        </w:rPr>
        <w:t xml:space="preserve">к Федеральному закону № 415-ФЗ (с изменениями) на общую сумму </w:t>
      </w:r>
      <w:r w:rsidRPr="00DC2E4A">
        <w:rPr>
          <w:b/>
          <w:color w:val="000000" w:themeColor="text1"/>
          <w:sz w:val="24"/>
          <w:szCs w:val="24"/>
        </w:rPr>
        <w:t>4 121,4 млн. рублей</w:t>
      </w:r>
      <w:r w:rsidRPr="00DC2E4A">
        <w:rPr>
          <w:color w:val="000000" w:themeColor="text1"/>
          <w:sz w:val="24"/>
          <w:szCs w:val="24"/>
        </w:rPr>
        <w:t>, (из них: денежный залог в обеспечение уплаты таможенных и иных платежей – 1 671,7 млн. рублей, невыясненные поступления, зачисляемые в федеральный бюджет</w:t>
      </w:r>
      <w:proofErr w:type="gramEnd"/>
      <w:r w:rsidRPr="00DC2E4A">
        <w:rPr>
          <w:color w:val="000000" w:themeColor="text1"/>
          <w:sz w:val="24"/>
          <w:szCs w:val="24"/>
        </w:rPr>
        <w:t xml:space="preserve">, – </w:t>
      </w:r>
      <w:proofErr w:type="gramStart"/>
      <w:r w:rsidRPr="00DC2E4A">
        <w:rPr>
          <w:color w:val="000000" w:themeColor="text1"/>
          <w:sz w:val="24"/>
          <w:szCs w:val="24"/>
        </w:rPr>
        <w:t xml:space="preserve">1 453,4 млн. рублей, акцизы на этиловый спирт из пищевого сырья (дистилляты винный, виноградный, плодовый, коньячный, </w:t>
      </w:r>
      <w:proofErr w:type="spellStart"/>
      <w:r w:rsidRPr="00DC2E4A">
        <w:rPr>
          <w:color w:val="000000" w:themeColor="text1"/>
          <w:sz w:val="24"/>
          <w:szCs w:val="24"/>
        </w:rPr>
        <w:t>кальвадосный</w:t>
      </w:r>
      <w:proofErr w:type="spellEnd"/>
      <w:r w:rsidRPr="00DC2E4A">
        <w:rPr>
          <w:color w:val="000000" w:themeColor="text1"/>
          <w:sz w:val="24"/>
          <w:szCs w:val="24"/>
        </w:rPr>
        <w:t xml:space="preserve">, </w:t>
      </w:r>
      <w:proofErr w:type="spellStart"/>
      <w:r w:rsidRPr="00DC2E4A">
        <w:rPr>
          <w:color w:val="000000" w:themeColor="text1"/>
          <w:sz w:val="24"/>
          <w:szCs w:val="24"/>
        </w:rPr>
        <w:t>висковый</w:t>
      </w:r>
      <w:proofErr w:type="spellEnd"/>
      <w:r w:rsidRPr="00DC2E4A">
        <w:rPr>
          <w:color w:val="000000" w:themeColor="text1"/>
          <w:sz w:val="24"/>
          <w:szCs w:val="24"/>
        </w:rPr>
        <w:t xml:space="preserve">), ввозимый на территорию Российской Федерации – 990,4 млн. рублей, доходы от реализации продуктов утилизации вооружения, военной техники и боеприпасов (в части реализации основных средств по указанному имуществу) – 3,8 млн. рублей, акцизы на </w:t>
      </w:r>
      <w:proofErr w:type="spellStart"/>
      <w:r w:rsidRPr="00DC2E4A">
        <w:rPr>
          <w:color w:val="000000" w:themeColor="text1"/>
          <w:sz w:val="24"/>
          <w:szCs w:val="24"/>
        </w:rPr>
        <w:t>никотинсодержащие</w:t>
      </w:r>
      <w:proofErr w:type="spellEnd"/>
      <w:r w:rsidRPr="00DC2E4A">
        <w:rPr>
          <w:color w:val="000000" w:themeColor="text1"/>
          <w:sz w:val="24"/>
          <w:szCs w:val="24"/>
        </w:rPr>
        <w:t xml:space="preserve"> жидкости, производимые на территории Российской Федерации, – 0,8 млн. рублей, разовые</w:t>
      </w:r>
      <w:proofErr w:type="gramEnd"/>
      <w:r w:rsidRPr="00DC2E4A">
        <w:rPr>
          <w:color w:val="000000" w:themeColor="text1"/>
          <w:sz w:val="24"/>
          <w:szCs w:val="24"/>
        </w:rPr>
        <w:t xml:space="preserve"> </w:t>
      </w:r>
      <w:proofErr w:type="gramStart"/>
      <w:r w:rsidRPr="00DC2E4A">
        <w:rPr>
          <w:color w:val="000000" w:themeColor="text1"/>
          <w:sz w:val="24"/>
          <w:szCs w:val="24"/>
        </w:rPr>
        <w:t>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 0,6 млн. рублей, 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w:t>
      </w:r>
      <w:proofErr w:type="gramEnd"/>
      <w:r w:rsidRPr="00DC2E4A">
        <w:rPr>
          <w:color w:val="000000" w:themeColor="text1"/>
          <w:sz w:val="24"/>
          <w:szCs w:val="24"/>
        </w:rPr>
        <w:t xml:space="preserve"> </w:t>
      </w:r>
      <w:proofErr w:type="gramStart"/>
      <w:r w:rsidRPr="00DC2E4A">
        <w:rPr>
          <w:color w:val="000000" w:themeColor="text1"/>
          <w:sz w:val="24"/>
          <w:szCs w:val="24"/>
        </w:rPr>
        <w:t xml:space="preserve">запасов по указанному имуществу), – 0,3 млн. рублей, 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- 0,1 млн. рублей, денежные взыскания (штрафы) за нарушение законодательства Российской Федерации о национальной </w:t>
      </w:r>
      <w:r w:rsidRPr="00DC2E4A">
        <w:rPr>
          <w:color w:val="000000" w:themeColor="text1"/>
          <w:sz w:val="24"/>
          <w:szCs w:val="24"/>
        </w:rPr>
        <w:lastRenderedPageBreak/>
        <w:t>платежной системе - 0,1 млн. рублей, предварительные специальные, предварительные антидемпинговые и предварительные</w:t>
      </w:r>
      <w:proofErr w:type="gramEnd"/>
      <w:r w:rsidRPr="00DC2E4A">
        <w:rPr>
          <w:color w:val="000000" w:themeColor="text1"/>
          <w:sz w:val="24"/>
          <w:szCs w:val="24"/>
        </w:rPr>
        <w:t xml:space="preserve"> </w:t>
      </w:r>
      <w:proofErr w:type="gramStart"/>
      <w:r w:rsidRPr="00DC2E4A">
        <w:rPr>
          <w:color w:val="000000" w:themeColor="text1"/>
          <w:sz w:val="24"/>
          <w:szCs w:val="24"/>
        </w:rPr>
        <w:t>компенсационные пошлины, уплаченные в соответствии с Приложением № 8 к Договору о Евразийском экономическом союзе от 29 мая 2014 года, - 0,04 млн. рублей, государственная пошлина за выдачу разрешения на вредное физическое воздействие на атмосферный воздух, - 0,02 млн. рублей, 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w:t>
      </w:r>
      <w:proofErr w:type="gramEnd"/>
      <w:r w:rsidRPr="00DC2E4A">
        <w:rPr>
          <w:color w:val="000000" w:themeColor="text1"/>
          <w:sz w:val="24"/>
          <w:szCs w:val="24"/>
        </w:rPr>
        <w:t xml:space="preserve"> бюджетов субъектов Российской Федерации (местных бюджетов) - 0,02 млн. рублей).</w:t>
      </w:r>
    </w:p>
    <w:p w:rsidR="00AB0162" w:rsidRPr="00DC2E4A" w:rsidRDefault="00AB0162" w:rsidP="00AB0162">
      <w:pPr>
        <w:spacing w:line="348" w:lineRule="auto"/>
        <w:ind w:left="0" w:right="0"/>
        <w:rPr>
          <w:color w:val="000000" w:themeColor="text1"/>
          <w:sz w:val="24"/>
          <w:szCs w:val="24"/>
        </w:rPr>
      </w:pPr>
      <w:r w:rsidRPr="00DC2E4A">
        <w:rPr>
          <w:color w:val="000000" w:themeColor="text1"/>
          <w:sz w:val="24"/>
          <w:szCs w:val="24"/>
        </w:rPr>
        <w:t xml:space="preserve">Данные факты свидетельствуют о том, что в расчетах к проекту федерального закона о федеральном бюджете и внесении в него изменений учитываются </w:t>
      </w:r>
      <w:r w:rsidRPr="00DC2E4A">
        <w:rPr>
          <w:b/>
          <w:color w:val="000000" w:themeColor="text1"/>
          <w:sz w:val="24"/>
          <w:szCs w:val="24"/>
        </w:rPr>
        <w:t>не все доходы</w:t>
      </w:r>
      <w:r w:rsidRPr="00DC2E4A">
        <w:rPr>
          <w:color w:val="000000" w:themeColor="text1"/>
          <w:sz w:val="24"/>
          <w:szCs w:val="24"/>
        </w:rPr>
        <w:t xml:space="preserve">, поступающие в федеральный бюджет в текущем году, </w:t>
      </w:r>
      <w:r w:rsidRPr="00DC2E4A">
        <w:rPr>
          <w:b/>
          <w:color w:val="000000" w:themeColor="text1"/>
          <w:sz w:val="24"/>
          <w:szCs w:val="24"/>
        </w:rPr>
        <w:t>что не соответствует принципу полноты отражения доходов в федеральном бюджете, установленному статьей 32 Бюджетного кодекса Российской Федерации.</w:t>
      </w:r>
    </w:p>
    <w:p w:rsidR="0074253A" w:rsidRPr="00DC2E4A" w:rsidRDefault="0074253A" w:rsidP="00DC2E4A">
      <w:pPr>
        <w:overflowPunct/>
        <w:autoSpaceDE/>
        <w:autoSpaceDN/>
        <w:adjustRightInd/>
        <w:spacing w:line="348" w:lineRule="auto"/>
        <w:ind w:left="0" w:right="0"/>
        <w:textAlignment w:val="auto"/>
        <w:rPr>
          <w:color w:val="000000" w:themeColor="text1"/>
          <w:sz w:val="24"/>
          <w:szCs w:val="24"/>
        </w:rPr>
      </w:pPr>
      <w:r w:rsidRPr="00DC2E4A">
        <w:rPr>
          <w:color w:val="000000" w:themeColor="text1"/>
          <w:sz w:val="24"/>
          <w:szCs w:val="24"/>
        </w:rPr>
        <w:t xml:space="preserve">Следует отметить, что по группе «Безвозмездные поступления» поступления составили 27 814,4 млн. рублей, что </w:t>
      </w:r>
      <w:r w:rsidRPr="00DC2E4A">
        <w:rPr>
          <w:b/>
          <w:color w:val="000000" w:themeColor="text1"/>
          <w:sz w:val="24"/>
          <w:szCs w:val="24"/>
        </w:rPr>
        <w:t>на 27 628,0 млн. рублей</w:t>
      </w:r>
      <w:r w:rsidRPr="00DC2E4A">
        <w:rPr>
          <w:color w:val="000000" w:themeColor="text1"/>
          <w:sz w:val="24"/>
          <w:szCs w:val="24"/>
        </w:rPr>
        <w:t xml:space="preserve">, или </w:t>
      </w:r>
      <w:r w:rsidRPr="00DC2E4A">
        <w:rPr>
          <w:b/>
          <w:color w:val="000000" w:themeColor="text1"/>
          <w:sz w:val="24"/>
          <w:szCs w:val="24"/>
        </w:rPr>
        <w:t>в 149,2 раза</w:t>
      </w:r>
      <w:r w:rsidRPr="00DC2E4A">
        <w:rPr>
          <w:color w:val="000000" w:themeColor="text1"/>
          <w:sz w:val="24"/>
          <w:szCs w:val="24"/>
        </w:rPr>
        <w:t xml:space="preserve"> </w:t>
      </w:r>
      <w:r w:rsidRPr="00DC2E4A">
        <w:rPr>
          <w:b/>
          <w:color w:val="000000" w:themeColor="text1"/>
          <w:sz w:val="24"/>
          <w:szCs w:val="24"/>
        </w:rPr>
        <w:t>больше прогнозируемого объема</w:t>
      </w:r>
      <w:r w:rsidRPr="00DC2E4A">
        <w:rPr>
          <w:color w:val="000000" w:themeColor="text1"/>
          <w:sz w:val="24"/>
          <w:szCs w:val="24"/>
        </w:rPr>
        <w:t xml:space="preserve"> доходов федерального бюджета.</w:t>
      </w:r>
    </w:p>
    <w:p w:rsidR="0074253A" w:rsidRPr="00DC2E4A" w:rsidRDefault="0074253A" w:rsidP="00DC2E4A">
      <w:pPr>
        <w:overflowPunct/>
        <w:autoSpaceDE/>
        <w:autoSpaceDN/>
        <w:adjustRightInd/>
        <w:spacing w:line="348" w:lineRule="auto"/>
        <w:ind w:left="0" w:right="0"/>
        <w:textAlignment w:val="auto"/>
        <w:rPr>
          <w:color w:val="000000" w:themeColor="text1"/>
          <w:sz w:val="24"/>
          <w:szCs w:val="24"/>
        </w:rPr>
      </w:pPr>
      <w:proofErr w:type="gramStart"/>
      <w:r w:rsidRPr="00DC2E4A">
        <w:rPr>
          <w:color w:val="000000" w:themeColor="text1"/>
          <w:sz w:val="24"/>
          <w:szCs w:val="24"/>
        </w:rPr>
        <w:t>Увеличение по группе безвозмездных поступлений в основном обусловлено поступлением не учтенных в прогнозе доходов федерального бюджета поступлений от возврата организациями остатков субсидий прошлых лет в сумме 11 982,9 млн. рублей, доходов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в сумме 8 757,5 млн. рублей, дотаций федеральному бюджету для</w:t>
      </w:r>
      <w:proofErr w:type="gramEnd"/>
      <w:r w:rsidRPr="00DC2E4A">
        <w:rPr>
          <w:color w:val="000000" w:themeColor="text1"/>
          <w:sz w:val="24"/>
          <w:szCs w:val="24"/>
        </w:rPr>
        <w:t xml:space="preserve"> </w:t>
      </w:r>
      <w:proofErr w:type="gramStart"/>
      <w:r w:rsidRPr="00DC2E4A">
        <w:rPr>
          <w:color w:val="000000" w:themeColor="text1"/>
          <w:sz w:val="24"/>
          <w:szCs w:val="24"/>
        </w:rPr>
        <w:t xml:space="preserve">предоставления субсидий бюджетам субъектов Российской Федерации на </w:t>
      </w:r>
      <w:proofErr w:type="spellStart"/>
      <w:r w:rsidRPr="00DC2E4A">
        <w:rPr>
          <w:color w:val="000000" w:themeColor="text1"/>
          <w:sz w:val="24"/>
          <w:szCs w:val="24"/>
        </w:rPr>
        <w:t>софинансирование</w:t>
      </w:r>
      <w:proofErr w:type="spellEnd"/>
      <w:r w:rsidRPr="00DC2E4A">
        <w:rPr>
          <w:color w:val="000000" w:themeColor="text1"/>
          <w:sz w:val="24"/>
          <w:szCs w:val="24"/>
        </w:rPr>
        <w:t xml:space="preserve">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в сумме 6 000,0 млн. рублей, а также</w:t>
      </w:r>
      <w:r w:rsidRPr="00DC2E4A">
        <w:rPr>
          <w:color w:val="000000" w:themeColor="text1"/>
        </w:rPr>
        <w:t xml:space="preserve"> </w:t>
      </w:r>
      <w:r w:rsidRPr="00DC2E4A">
        <w:rPr>
          <w:color w:val="000000" w:themeColor="text1"/>
          <w:sz w:val="24"/>
          <w:szCs w:val="24"/>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и субсидии федеральному бюджету на финансовое обеспечение дорожной деятельности</w:t>
      </w:r>
      <w:proofErr w:type="gramEnd"/>
      <w:r w:rsidRPr="00DC2E4A">
        <w:rPr>
          <w:color w:val="000000" w:themeColor="text1"/>
          <w:sz w:val="24"/>
          <w:szCs w:val="24"/>
        </w:rPr>
        <w:t xml:space="preserve"> в отношении автомобильных дорог общего пользования федерального значения в сумме 300,5 млн. рублей и 728,1 млн. рублей соответственно.</w:t>
      </w:r>
    </w:p>
    <w:p w:rsidR="0074253A" w:rsidRPr="00DC2E4A" w:rsidRDefault="0074253A" w:rsidP="00DC2E4A">
      <w:pPr>
        <w:spacing w:line="348" w:lineRule="auto"/>
        <w:ind w:left="0" w:right="0"/>
        <w:rPr>
          <w:color w:val="000000" w:themeColor="text1"/>
          <w:sz w:val="24"/>
          <w:szCs w:val="24"/>
        </w:rPr>
      </w:pPr>
      <w:proofErr w:type="gramStart"/>
      <w:r w:rsidRPr="00DC2E4A">
        <w:rPr>
          <w:color w:val="000000" w:themeColor="text1"/>
          <w:sz w:val="24"/>
          <w:szCs w:val="24"/>
        </w:rPr>
        <w:t>Следует отметить, что на поступление доходов от внешнеэкономической деятельности в январе</w:t>
      </w:r>
      <w:r w:rsidRPr="00DC2E4A">
        <w:rPr>
          <w:color w:val="000000" w:themeColor="text1"/>
          <w:sz w:val="24"/>
          <w:szCs w:val="24"/>
          <w:lang w:val="en-US"/>
        </w:rPr>
        <w:t> </w:t>
      </w:r>
      <w:r w:rsidRPr="00DC2E4A">
        <w:rPr>
          <w:color w:val="000000" w:themeColor="text1"/>
          <w:sz w:val="24"/>
          <w:szCs w:val="24"/>
        </w:rPr>
        <w:t>- июле 2017 года оказало влияние снижение возврата в части авансовых платежей в счет будущих таможенных и иных платежей до (-) 2 554,2 млн. рублей (авансовые платежи в счет будущих таможенных и иных платежей в январе - июле 2016 года составили (-) 31</w:t>
      </w:r>
      <w:r w:rsidRPr="00DC2E4A">
        <w:rPr>
          <w:color w:val="000000" w:themeColor="text1"/>
          <w:sz w:val="24"/>
          <w:szCs w:val="24"/>
          <w:lang w:val="en-US"/>
        </w:rPr>
        <w:t> </w:t>
      </w:r>
      <w:r w:rsidRPr="00DC2E4A">
        <w:rPr>
          <w:color w:val="000000" w:themeColor="text1"/>
          <w:sz w:val="24"/>
          <w:szCs w:val="24"/>
        </w:rPr>
        <w:t>567,0 млн. рублей).</w:t>
      </w:r>
      <w:proofErr w:type="gramEnd"/>
    </w:p>
    <w:p w:rsidR="0074253A" w:rsidRPr="00DC2E4A" w:rsidRDefault="0074253A" w:rsidP="00DC2E4A">
      <w:pPr>
        <w:widowControl w:val="0"/>
        <w:spacing w:line="348" w:lineRule="auto"/>
        <w:ind w:left="0" w:right="0"/>
        <w:rPr>
          <w:strike/>
          <w:color w:val="000000" w:themeColor="text1"/>
          <w:sz w:val="24"/>
          <w:szCs w:val="24"/>
        </w:rPr>
      </w:pPr>
      <w:r w:rsidRPr="00DC2E4A">
        <w:rPr>
          <w:color w:val="000000" w:themeColor="text1"/>
          <w:sz w:val="24"/>
          <w:szCs w:val="24"/>
        </w:rPr>
        <w:lastRenderedPageBreak/>
        <w:t xml:space="preserve">На </w:t>
      </w:r>
      <w:r w:rsidRPr="00DC2E4A">
        <w:rPr>
          <w:b/>
          <w:color w:val="000000" w:themeColor="text1"/>
          <w:sz w:val="24"/>
          <w:szCs w:val="24"/>
        </w:rPr>
        <w:t>рост нефтегазовых доходов</w:t>
      </w:r>
      <w:r w:rsidRPr="00DC2E4A">
        <w:rPr>
          <w:color w:val="000000" w:themeColor="text1"/>
          <w:sz w:val="24"/>
          <w:szCs w:val="24"/>
        </w:rPr>
        <w:t xml:space="preserve"> по сравнению с аналогичным периодом прошлого года в основном оказало влияние увеличение поступлений НДПИ в виде углеводородного сырья на 689 479,5 млн. рублей, или на 45,3 % за счет повышения ставки НДПИ на нефть, роста </w:t>
      </w:r>
      <w:proofErr w:type="gramStart"/>
      <w:r w:rsidRPr="00DC2E4A">
        <w:rPr>
          <w:color w:val="000000" w:themeColor="text1"/>
          <w:sz w:val="24"/>
          <w:szCs w:val="24"/>
        </w:rPr>
        <w:t>цены</w:t>
      </w:r>
      <w:proofErr w:type="gramEnd"/>
      <w:r w:rsidRPr="00DC2E4A">
        <w:rPr>
          <w:color w:val="000000" w:themeColor="text1"/>
          <w:sz w:val="24"/>
          <w:szCs w:val="24"/>
        </w:rPr>
        <w:t xml:space="preserve"> на нефть марки «Юралс» и объемов добычи нефти.</w:t>
      </w:r>
    </w:p>
    <w:p w:rsidR="0074253A" w:rsidRPr="00DC2E4A" w:rsidRDefault="0074253A" w:rsidP="00DC2E4A">
      <w:pPr>
        <w:overflowPunct/>
        <w:spacing w:line="348" w:lineRule="auto"/>
        <w:ind w:left="0" w:right="0"/>
        <w:rPr>
          <w:color w:val="000000" w:themeColor="text1"/>
          <w:sz w:val="24"/>
          <w:szCs w:val="24"/>
        </w:rPr>
      </w:pPr>
      <w:proofErr w:type="gramStart"/>
      <w:r w:rsidRPr="00DC2E4A">
        <w:rPr>
          <w:b/>
          <w:color w:val="000000" w:themeColor="text1"/>
          <w:sz w:val="24"/>
          <w:szCs w:val="24"/>
        </w:rPr>
        <w:t xml:space="preserve">Рост поступлений </w:t>
      </w:r>
      <w:proofErr w:type="spellStart"/>
      <w:r w:rsidRPr="00DC2E4A">
        <w:rPr>
          <w:b/>
          <w:color w:val="000000" w:themeColor="text1"/>
          <w:sz w:val="24"/>
          <w:szCs w:val="24"/>
        </w:rPr>
        <w:t>ненефтегазовых</w:t>
      </w:r>
      <w:proofErr w:type="spellEnd"/>
      <w:r w:rsidRPr="00DC2E4A">
        <w:rPr>
          <w:b/>
          <w:color w:val="000000" w:themeColor="text1"/>
          <w:sz w:val="24"/>
          <w:szCs w:val="24"/>
        </w:rPr>
        <w:t xml:space="preserve"> доходов</w:t>
      </w:r>
      <w:r w:rsidRPr="00DC2E4A">
        <w:rPr>
          <w:color w:val="000000" w:themeColor="text1"/>
          <w:sz w:val="24"/>
          <w:szCs w:val="24"/>
        </w:rPr>
        <w:t xml:space="preserve"> по сравнению с прошлым годом в основном обусловлен</w:t>
      </w:r>
      <w:r w:rsidRPr="00DC2E4A">
        <w:rPr>
          <w:b/>
          <w:color w:val="000000" w:themeColor="text1"/>
          <w:sz w:val="24"/>
          <w:szCs w:val="24"/>
        </w:rPr>
        <w:t xml:space="preserve"> увеличением </w:t>
      </w:r>
      <w:r w:rsidRPr="00DC2E4A">
        <w:rPr>
          <w:color w:val="000000" w:themeColor="text1"/>
          <w:sz w:val="24"/>
          <w:szCs w:val="24"/>
        </w:rPr>
        <w:t>НДС на товары (работы, услуги), реализуемые на территории Российской Федерации (на 252 976,4 млн. рублей), акцизов по подакцизным товарам (продукции), производимым на территории Российской Федерации (на 157 187,6 млн. рублей), в основном за счет поступлений акцизов на автомобильный бензин и табачную продукцию, производимые на территории Российской Федерации</w:t>
      </w:r>
      <w:proofErr w:type="gramEnd"/>
      <w:r w:rsidRPr="00DC2E4A">
        <w:rPr>
          <w:color w:val="000000" w:themeColor="text1"/>
          <w:sz w:val="24"/>
          <w:szCs w:val="24"/>
        </w:rPr>
        <w:t xml:space="preserve"> (</w:t>
      </w:r>
      <w:proofErr w:type="gramStart"/>
      <w:r w:rsidRPr="00DC2E4A">
        <w:rPr>
          <w:color w:val="000000" w:themeColor="text1"/>
          <w:sz w:val="24"/>
          <w:szCs w:val="24"/>
        </w:rPr>
        <w:t>на 69 901,8 и 55 964,0 млн. рублей соответственно), налога на прибыль организаций (на 153 789,2 млн. рублей), НДС на товары, ввозимые на территорию Российской Федерации (на 45 397,5 млн. рублей), утилизационного сбора (на 42 084,6 млн. рублей), снижением возврата в части авансовых платежей в счет будущих таможенных и иных платежей (на 29 012,8 млн. рублей), доходов от выпуска материальных</w:t>
      </w:r>
      <w:proofErr w:type="gramEnd"/>
      <w:r w:rsidRPr="00DC2E4A">
        <w:rPr>
          <w:color w:val="000000" w:themeColor="text1"/>
          <w:sz w:val="24"/>
          <w:szCs w:val="24"/>
        </w:rPr>
        <w:t xml:space="preserve"> </w:t>
      </w:r>
      <w:proofErr w:type="gramStart"/>
      <w:r w:rsidRPr="00DC2E4A">
        <w:rPr>
          <w:color w:val="000000" w:themeColor="text1"/>
          <w:sz w:val="24"/>
          <w:szCs w:val="24"/>
        </w:rPr>
        <w:t>ценностей из государственного резерва (на 19 143,5 млн. рублей), доходов, полученных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(на 16 737,2 млн. рублей), разовых платежей за пользование недрами при наступлении определенных событий, оговоренных в лицензии, при пользовании недрами на</w:t>
      </w:r>
      <w:proofErr w:type="gramEnd"/>
      <w:r w:rsidRPr="00DC2E4A">
        <w:rPr>
          <w:color w:val="000000" w:themeColor="text1"/>
          <w:sz w:val="24"/>
          <w:szCs w:val="24"/>
        </w:rPr>
        <w:t xml:space="preserve"> территории Российской Федерации (на 13 562,2 млн. рублей), а также</w:t>
      </w:r>
      <w:r w:rsidRPr="00DC2E4A">
        <w:rPr>
          <w:color w:val="000000" w:themeColor="text1"/>
        </w:rPr>
        <w:t xml:space="preserve"> </w:t>
      </w:r>
      <w:r w:rsidRPr="00DC2E4A">
        <w:rPr>
          <w:color w:val="000000" w:themeColor="text1"/>
          <w:sz w:val="24"/>
          <w:szCs w:val="24"/>
        </w:rPr>
        <w:t>доходов федерального бюджета от возврата организациями остатков субсидий прошлых лет (на 6 089,7 млн. рублей).</w:t>
      </w:r>
    </w:p>
    <w:p w:rsidR="0074253A" w:rsidRPr="00DC2E4A" w:rsidRDefault="0074253A" w:rsidP="00DC2E4A">
      <w:pPr>
        <w:widowControl w:val="0"/>
        <w:spacing w:line="348" w:lineRule="auto"/>
        <w:ind w:left="0" w:right="0"/>
        <w:rPr>
          <w:color w:val="000000" w:themeColor="text1"/>
          <w:sz w:val="24"/>
          <w:szCs w:val="24"/>
        </w:rPr>
      </w:pPr>
      <w:proofErr w:type="gramStart"/>
      <w:r w:rsidRPr="00DC2E4A">
        <w:rPr>
          <w:color w:val="000000" w:themeColor="text1"/>
          <w:sz w:val="24"/>
          <w:szCs w:val="24"/>
        </w:rPr>
        <w:t>Следует отметить, что по сравнению с аналогичным периодом прошлого года произошло</w:t>
      </w:r>
      <w:r w:rsidRPr="00DC2E4A">
        <w:rPr>
          <w:b/>
          <w:color w:val="000000" w:themeColor="text1"/>
          <w:sz w:val="24"/>
          <w:szCs w:val="24"/>
        </w:rPr>
        <w:t xml:space="preserve"> уменьшение </w:t>
      </w:r>
      <w:r w:rsidRPr="00DC2E4A">
        <w:rPr>
          <w:color w:val="000000" w:themeColor="text1"/>
          <w:sz w:val="24"/>
          <w:szCs w:val="24"/>
        </w:rPr>
        <w:t>поступлений</w:t>
      </w:r>
      <w:r w:rsidRPr="00DC2E4A">
        <w:rPr>
          <w:b/>
          <w:color w:val="000000" w:themeColor="text1"/>
          <w:sz w:val="24"/>
          <w:szCs w:val="24"/>
        </w:rPr>
        <w:t xml:space="preserve"> </w:t>
      </w:r>
      <w:r w:rsidRPr="00DC2E4A">
        <w:rPr>
          <w:color w:val="000000" w:themeColor="text1"/>
          <w:sz w:val="24"/>
          <w:szCs w:val="24"/>
        </w:rPr>
        <w:t>отдельных</w:t>
      </w:r>
      <w:r w:rsidRPr="00DC2E4A">
        <w:rPr>
          <w:b/>
          <w:color w:val="000000" w:themeColor="text1"/>
          <w:sz w:val="24"/>
          <w:szCs w:val="24"/>
        </w:rPr>
        <w:t xml:space="preserve"> </w:t>
      </w:r>
      <w:proofErr w:type="spellStart"/>
      <w:r w:rsidRPr="00DC2E4A">
        <w:rPr>
          <w:b/>
          <w:color w:val="000000" w:themeColor="text1"/>
          <w:sz w:val="24"/>
          <w:szCs w:val="24"/>
        </w:rPr>
        <w:t>ненефтегазовых</w:t>
      </w:r>
      <w:proofErr w:type="spellEnd"/>
      <w:r w:rsidRPr="00DC2E4A">
        <w:rPr>
          <w:b/>
          <w:color w:val="000000" w:themeColor="text1"/>
          <w:sz w:val="24"/>
          <w:szCs w:val="24"/>
        </w:rPr>
        <w:t xml:space="preserve"> доходов</w:t>
      </w:r>
      <w:r w:rsidRPr="00DC2E4A">
        <w:rPr>
          <w:color w:val="000000" w:themeColor="text1"/>
          <w:sz w:val="24"/>
          <w:szCs w:val="24"/>
        </w:rPr>
        <w:t>,</w:t>
      </w:r>
      <w:r w:rsidRPr="00DC2E4A">
        <w:rPr>
          <w:b/>
          <w:color w:val="000000" w:themeColor="text1"/>
          <w:sz w:val="24"/>
          <w:szCs w:val="24"/>
        </w:rPr>
        <w:t xml:space="preserve"> </w:t>
      </w:r>
      <w:r w:rsidRPr="00DC2E4A">
        <w:rPr>
          <w:color w:val="000000" w:themeColor="text1"/>
          <w:sz w:val="24"/>
          <w:szCs w:val="24"/>
        </w:rPr>
        <w:t>что</w:t>
      </w:r>
      <w:r w:rsidRPr="00DC2E4A">
        <w:rPr>
          <w:b/>
          <w:color w:val="000000" w:themeColor="text1"/>
          <w:sz w:val="24"/>
          <w:szCs w:val="24"/>
        </w:rPr>
        <w:t xml:space="preserve"> </w:t>
      </w:r>
      <w:r w:rsidRPr="00DC2E4A">
        <w:rPr>
          <w:color w:val="000000" w:themeColor="text1"/>
          <w:sz w:val="24"/>
          <w:szCs w:val="24"/>
        </w:rPr>
        <w:t>в основном связано со снижением доходов от перечисления части прибыли Центрального банка Российской Федерации (на 61 909,4 млн. рублей), от управления средствами Резервного фонда и Фонда национального благосостояния (на 17 151,5 млн. рублей), доходов от возврата бюджетами бюджетной системы Российской Федерации остатков субсидий</w:t>
      </w:r>
      <w:proofErr w:type="gramEnd"/>
      <w:r w:rsidRPr="00DC2E4A">
        <w:rPr>
          <w:color w:val="000000" w:themeColor="text1"/>
          <w:sz w:val="24"/>
          <w:szCs w:val="24"/>
        </w:rPr>
        <w:t>, субвенций и иных межбюджетных трансфертов, имеющих целевое назначение, прошлых лет (на 27 703,5 млн. рублей). При этом снижению образования остатков межбюджетных трансфертов бюджетам субъектов Российской Федерации способствовало внедрение механизма перечисления региональным бюджетам субсидий, субвенций и иных межбюджетных трансфертов, имеющих целевое назначение под фактическую потребность, что позволило перечислять целевые средства из федерального бюджета в размере фактической потребности субъекта Российской Федерации на дату совершения платежа.</w:t>
      </w:r>
    </w:p>
    <w:p w:rsidR="0074253A" w:rsidRPr="00DC2E4A" w:rsidRDefault="0074253A" w:rsidP="00DC2E4A">
      <w:pPr>
        <w:widowControl w:val="0"/>
        <w:spacing w:line="348" w:lineRule="auto"/>
        <w:ind w:left="0" w:right="0"/>
        <w:rPr>
          <w:color w:val="000000" w:themeColor="text1"/>
          <w:sz w:val="24"/>
          <w:szCs w:val="24"/>
        </w:rPr>
      </w:pPr>
      <w:proofErr w:type="gramStart"/>
      <w:r w:rsidRPr="00DC2E4A">
        <w:rPr>
          <w:color w:val="000000" w:themeColor="text1"/>
          <w:sz w:val="24"/>
          <w:szCs w:val="24"/>
        </w:rPr>
        <w:lastRenderedPageBreak/>
        <w:t xml:space="preserve">Кроме того, в январе – июле 2016 года поступили иные межбюджетные трансферты (в сумме 52 436,2 млн. рублей), в том числе 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 (45 364,7 млн. рублей), межбюджетные трансферты, передаваемые федеральному бюджету, на </w:t>
      </w:r>
      <w:proofErr w:type="spellStart"/>
      <w:r w:rsidRPr="00DC2E4A">
        <w:rPr>
          <w:color w:val="000000" w:themeColor="text1"/>
          <w:sz w:val="24"/>
          <w:szCs w:val="24"/>
        </w:rPr>
        <w:t>софинансирование</w:t>
      </w:r>
      <w:proofErr w:type="spellEnd"/>
      <w:r w:rsidRPr="00DC2E4A">
        <w:rPr>
          <w:color w:val="000000" w:themeColor="text1"/>
          <w:sz w:val="24"/>
          <w:szCs w:val="24"/>
        </w:rPr>
        <w:t xml:space="preserve"> расходов, возникающих при оказании гражданам Российской Федерации высокотехнологичной медицинской</w:t>
      </w:r>
      <w:proofErr w:type="gramEnd"/>
      <w:r w:rsidRPr="00DC2E4A">
        <w:rPr>
          <w:color w:val="000000" w:themeColor="text1"/>
          <w:sz w:val="24"/>
          <w:szCs w:val="24"/>
        </w:rPr>
        <w:t xml:space="preserve"> помощи, не включенной в базовую программу обязательного медицинского страхования (5 400,0 млн. рулей), межбюджетные трансферты, передаваемые федеральному бюджету на предоставление субвенций на обеспечение инвалидов техническими средствами реабилитации и услуг, обеспечение отдельных категорий граждан из числа ветеранов протезами (кроме зубных протезов), протезно-ортопедическими изделиями (1 671,6 млн. рублей). Поступление указанных сре</w:t>
      </w:r>
      <w:proofErr w:type="gramStart"/>
      <w:r w:rsidRPr="00DC2E4A">
        <w:rPr>
          <w:color w:val="000000" w:themeColor="text1"/>
          <w:sz w:val="24"/>
          <w:szCs w:val="24"/>
        </w:rPr>
        <w:t>дств в б</w:t>
      </w:r>
      <w:proofErr w:type="gramEnd"/>
      <w:r w:rsidRPr="00DC2E4A">
        <w:rPr>
          <w:color w:val="000000" w:themeColor="text1"/>
          <w:sz w:val="24"/>
          <w:szCs w:val="24"/>
        </w:rPr>
        <w:t>юджете 2017 года не запланировано.</w:t>
      </w:r>
    </w:p>
    <w:p w:rsidR="00543FA1" w:rsidRPr="00DC2E4A" w:rsidRDefault="00543FA1" w:rsidP="00DC2E4A">
      <w:pPr>
        <w:spacing w:line="348" w:lineRule="auto"/>
        <w:ind w:left="0" w:right="0"/>
        <w:rPr>
          <w:color w:val="000000" w:themeColor="text1"/>
          <w:sz w:val="24"/>
          <w:szCs w:val="24"/>
        </w:rPr>
      </w:pPr>
      <w:r w:rsidRPr="00DC2E4A">
        <w:rPr>
          <w:b/>
          <w:color w:val="000000" w:themeColor="text1"/>
          <w:sz w:val="24"/>
          <w:szCs w:val="24"/>
          <w:lang w:eastAsia="en-US"/>
        </w:rPr>
        <w:t>5.</w:t>
      </w:r>
      <w:r w:rsidRPr="00DC2E4A">
        <w:rPr>
          <w:color w:val="000000" w:themeColor="text1"/>
          <w:sz w:val="24"/>
          <w:szCs w:val="24"/>
          <w:lang w:eastAsia="en-US"/>
        </w:rPr>
        <w:t> </w:t>
      </w:r>
      <w:r w:rsidRPr="00DC2E4A">
        <w:rPr>
          <w:color w:val="000000" w:themeColor="text1"/>
          <w:sz w:val="24"/>
          <w:szCs w:val="24"/>
        </w:rPr>
        <w:t xml:space="preserve">Статьей 1 Федерального закона № 415-ФЗ общий объем расходов федерального бюджета на 2017 год утвержден в сумме </w:t>
      </w:r>
      <w:r w:rsidRPr="00DC2E4A">
        <w:rPr>
          <w:b/>
          <w:color w:val="000000" w:themeColor="text1"/>
          <w:sz w:val="24"/>
          <w:szCs w:val="24"/>
        </w:rPr>
        <w:t>16 240 809,1 млн. рублей</w:t>
      </w:r>
      <w:r w:rsidRPr="00DC2E4A">
        <w:rPr>
          <w:color w:val="000000" w:themeColor="text1"/>
          <w:sz w:val="24"/>
          <w:szCs w:val="24"/>
        </w:rPr>
        <w:t>. Сводная роспись по расходам федерального бюджета на 2017 год утверждена в сумме 16 240 809,1</w:t>
      </w:r>
      <w:r w:rsidRPr="00DC2E4A">
        <w:rPr>
          <w:b/>
          <w:color w:val="000000" w:themeColor="text1"/>
          <w:sz w:val="24"/>
          <w:szCs w:val="24"/>
        </w:rPr>
        <w:t> </w:t>
      </w:r>
      <w:r w:rsidRPr="00DC2E4A">
        <w:rPr>
          <w:color w:val="000000" w:themeColor="text1"/>
          <w:sz w:val="24"/>
          <w:szCs w:val="24"/>
        </w:rPr>
        <w:t>млн. рублей, что соответствует законодательно утвержденным бюджетным ассигнованиям.</w:t>
      </w:r>
    </w:p>
    <w:p w:rsidR="00543FA1" w:rsidRPr="00DC2E4A" w:rsidRDefault="00543FA1" w:rsidP="00DC2E4A">
      <w:pPr>
        <w:spacing w:line="348" w:lineRule="auto"/>
        <w:ind w:left="0" w:right="0"/>
        <w:rPr>
          <w:color w:val="000000" w:themeColor="text1"/>
          <w:sz w:val="24"/>
          <w:szCs w:val="24"/>
        </w:rPr>
      </w:pPr>
      <w:r w:rsidRPr="00DC2E4A">
        <w:rPr>
          <w:color w:val="000000" w:themeColor="text1"/>
          <w:sz w:val="24"/>
          <w:szCs w:val="24"/>
        </w:rPr>
        <w:t>Федеральным законом № 157-ФЗ общий объем расходов федерального бюджета на 2017 год по сравнению с объемом, утвержденным Федеральным законом № 415-ФЗ, увеличен на 361 832,1 млн. рублей, или на 2,2 %, и составил 16 602 641,2 млн. рублей.</w:t>
      </w:r>
    </w:p>
    <w:p w:rsidR="00543FA1" w:rsidRPr="00DC2E4A" w:rsidRDefault="00543FA1" w:rsidP="00DC2E4A">
      <w:pPr>
        <w:spacing w:line="348" w:lineRule="auto"/>
        <w:ind w:left="0" w:right="0"/>
        <w:rPr>
          <w:color w:val="000000" w:themeColor="text1"/>
          <w:sz w:val="24"/>
          <w:szCs w:val="24"/>
          <w:lang w:eastAsia="en-US"/>
        </w:rPr>
      </w:pPr>
      <w:proofErr w:type="gramStart"/>
      <w:r w:rsidRPr="00DC2E4A">
        <w:rPr>
          <w:color w:val="000000" w:themeColor="text1"/>
          <w:sz w:val="24"/>
          <w:szCs w:val="24"/>
          <w:lang w:eastAsia="en-US"/>
        </w:rPr>
        <w:t>В соответствии с пунктом 2.1 статьи 217 Бюджетного кодекса Российской Федерации на основании справок «Об изменении сводной бюджетной росписи федерального бюджета и лимитов бюджетных обязательств на 2017 финансовый год и на плановый период 2018 и 2019 годов» от 3 июля 2017 года № 1-02-000/0152, № 3-02-000/0004 и № 3-02-000/0005 по коду вида изменения 011 (изменения, вносимые в связи с принятием</w:t>
      </w:r>
      <w:proofErr w:type="gramEnd"/>
      <w:r w:rsidRPr="00DC2E4A">
        <w:rPr>
          <w:color w:val="000000" w:themeColor="text1"/>
          <w:sz w:val="24"/>
          <w:szCs w:val="24"/>
          <w:lang w:eastAsia="en-US"/>
        </w:rPr>
        <w:t xml:space="preserve"> федеральных законов о внесении изменений в федеральный закон о федеральном бюджете на текущий финансовый год и на плановый период) произведено увеличение бюджетных ассигнований по расходам федерального бюджета на 2017 год на 361 832,1 млн. рублей.</w:t>
      </w:r>
    </w:p>
    <w:p w:rsidR="00543FA1" w:rsidRPr="00DC2E4A" w:rsidRDefault="00543FA1" w:rsidP="00DC2E4A">
      <w:pPr>
        <w:spacing w:line="348" w:lineRule="auto"/>
        <w:ind w:left="0" w:right="0"/>
        <w:rPr>
          <w:color w:val="000000" w:themeColor="text1"/>
          <w:sz w:val="24"/>
          <w:szCs w:val="24"/>
          <w:lang w:eastAsia="en-US"/>
        </w:rPr>
      </w:pPr>
      <w:r w:rsidRPr="00DC2E4A">
        <w:rPr>
          <w:color w:val="000000" w:themeColor="text1"/>
          <w:sz w:val="24"/>
          <w:szCs w:val="24"/>
          <w:lang w:eastAsia="en-US"/>
        </w:rPr>
        <w:t xml:space="preserve">По состоянию </w:t>
      </w:r>
      <w:r w:rsidRPr="00DC2E4A">
        <w:rPr>
          <w:b/>
          <w:color w:val="000000" w:themeColor="text1"/>
          <w:sz w:val="24"/>
          <w:szCs w:val="24"/>
          <w:lang w:eastAsia="en-US"/>
        </w:rPr>
        <w:t>на 1 августа 2017 года</w:t>
      </w:r>
      <w:r w:rsidRPr="00DC2E4A">
        <w:rPr>
          <w:color w:val="000000" w:themeColor="text1"/>
          <w:sz w:val="24"/>
          <w:szCs w:val="24"/>
          <w:lang w:eastAsia="en-US"/>
        </w:rPr>
        <w:t xml:space="preserve"> общий объем бюджетных ассигнований сводной росписи </w:t>
      </w:r>
      <w:r w:rsidRPr="00DC2E4A">
        <w:rPr>
          <w:b/>
          <w:color w:val="000000" w:themeColor="text1"/>
          <w:sz w:val="24"/>
          <w:szCs w:val="24"/>
          <w:lang w:eastAsia="en-US"/>
        </w:rPr>
        <w:t xml:space="preserve">составил 16 877 834,7 млн. рублей, что на 275 193,5 млн. рублей, </w:t>
      </w:r>
      <w:r w:rsidRPr="00DC2E4A">
        <w:rPr>
          <w:color w:val="000000" w:themeColor="text1"/>
          <w:sz w:val="24"/>
          <w:szCs w:val="24"/>
          <w:lang w:eastAsia="en-US"/>
        </w:rPr>
        <w:t>или на 1,7 %,</w:t>
      </w:r>
      <w:r w:rsidRPr="00DC2E4A">
        <w:rPr>
          <w:b/>
          <w:color w:val="000000" w:themeColor="text1"/>
          <w:sz w:val="24"/>
          <w:szCs w:val="24"/>
          <w:lang w:eastAsia="en-US"/>
        </w:rPr>
        <w:t xml:space="preserve"> </w:t>
      </w:r>
      <w:r w:rsidRPr="00DC2E4A">
        <w:rPr>
          <w:color w:val="000000" w:themeColor="text1"/>
          <w:sz w:val="24"/>
          <w:szCs w:val="24"/>
          <w:lang w:eastAsia="en-US"/>
        </w:rPr>
        <w:t>больше объема бюджетных ассигнований, утвержденного Федеральным законом № 415-ФЗ (с изменениями).</w:t>
      </w:r>
    </w:p>
    <w:p w:rsidR="00543FA1" w:rsidRPr="00DC2E4A" w:rsidRDefault="00543FA1" w:rsidP="00DC2E4A">
      <w:pPr>
        <w:spacing w:line="348" w:lineRule="auto"/>
        <w:ind w:left="0" w:right="0"/>
        <w:rPr>
          <w:color w:val="000000" w:themeColor="text1"/>
          <w:sz w:val="24"/>
          <w:szCs w:val="24"/>
        </w:rPr>
      </w:pPr>
      <w:r w:rsidRPr="00DC2E4A">
        <w:rPr>
          <w:b/>
          <w:color w:val="000000" w:themeColor="text1"/>
          <w:sz w:val="24"/>
          <w:szCs w:val="24"/>
          <w:lang w:eastAsia="en-US"/>
        </w:rPr>
        <w:t>5.1.</w:t>
      </w:r>
      <w:r w:rsidRPr="00DC2E4A">
        <w:rPr>
          <w:color w:val="000000" w:themeColor="text1"/>
          <w:sz w:val="24"/>
          <w:szCs w:val="24"/>
          <w:lang w:eastAsia="en-US"/>
        </w:rPr>
        <w:t> </w:t>
      </w:r>
      <w:proofErr w:type="gramStart"/>
      <w:r w:rsidRPr="00DC2E4A">
        <w:rPr>
          <w:color w:val="000000" w:themeColor="text1"/>
          <w:sz w:val="24"/>
          <w:szCs w:val="24"/>
          <w:lang w:eastAsia="en-US"/>
        </w:rPr>
        <w:t xml:space="preserve">Перечень положений статей Бюджетного кодекса Российской Федерации, Федерального закона от 30 ноября 2016 г.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(далее – Федеральный закон № 409-ФЗ), </w:t>
      </w:r>
      <w:r w:rsidRPr="00DC2E4A">
        <w:rPr>
          <w:color w:val="000000" w:themeColor="text1"/>
          <w:sz w:val="24"/>
          <w:szCs w:val="24"/>
        </w:rPr>
        <w:t xml:space="preserve">на </w:t>
      </w:r>
      <w:r w:rsidRPr="00DC2E4A">
        <w:rPr>
          <w:color w:val="000000" w:themeColor="text1"/>
          <w:sz w:val="24"/>
          <w:szCs w:val="24"/>
        </w:rPr>
        <w:lastRenderedPageBreak/>
        <w:t>основании которых произведено увеличение бюджетных ассигнований сводной росписи на 2017 год в объеме 275 193,5 млн. рублей, представлен в следующей таблице.</w:t>
      </w:r>
      <w:proofErr w:type="gramEnd"/>
    </w:p>
    <w:p w:rsidR="00543FA1" w:rsidRPr="00DC2E4A" w:rsidRDefault="00543FA1" w:rsidP="00543FA1">
      <w:pPr>
        <w:spacing w:line="384" w:lineRule="auto"/>
        <w:ind w:left="0" w:right="-2" w:firstLine="0"/>
        <w:jc w:val="right"/>
        <w:rPr>
          <w:color w:val="000000" w:themeColor="text1"/>
          <w:sz w:val="18"/>
          <w:szCs w:val="24"/>
          <w:lang w:eastAsia="en-US"/>
        </w:rPr>
      </w:pPr>
      <w:r w:rsidRPr="00DC2E4A">
        <w:rPr>
          <w:color w:val="000000" w:themeColor="text1"/>
          <w:sz w:val="18"/>
          <w:szCs w:val="24"/>
          <w:lang w:eastAsia="en-US"/>
        </w:rPr>
        <w:t xml:space="preserve"> (млн. рублей)</w:t>
      </w:r>
    </w:p>
    <w:tbl>
      <w:tblPr>
        <w:tblW w:w="9749"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6242"/>
        <w:gridCol w:w="1421"/>
      </w:tblGrid>
      <w:tr w:rsidR="00DC2E4A" w:rsidRPr="00DC2E4A" w:rsidTr="00D05429">
        <w:trPr>
          <w:trHeight w:val="1557"/>
          <w:tblHeader/>
          <w:jc w:val="center"/>
        </w:trPr>
        <w:tc>
          <w:tcPr>
            <w:tcW w:w="2086"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Нормативный правовой акт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Код вида изменений сводной бюджетной росписи</w:t>
            </w:r>
          </w:p>
          <w:p w:rsidR="00543FA1" w:rsidRPr="00DC2E4A" w:rsidRDefault="00543FA1" w:rsidP="00D05429">
            <w:pPr>
              <w:widowControl w:val="0"/>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(приказ Минфина России от 30 ноября 2015 г. № 187н)</w:t>
            </w: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Объемы увеличения бюджетных ассигнований сводной бюджетной росписи на 2017 год</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4 части 1 статьи 3 Федерального закона № 409-ФЗ</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334</w:t>
            </w:r>
          </w:p>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 xml:space="preserve">(изменения, связанные с увеличением бюджетных ассигнований </w:t>
            </w:r>
            <w:r w:rsidRPr="00DC2E4A">
              <w:rPr>
                <w:b/>
                <w:color w:val="000000" w:themeColor="text1"/>
                <w:sz w:val="18"/>
                <w:szCs w:val="18"/>
                <w:lang w:eastAsia="en-US"/>
              </w:rPr>
              <w:t>резервного фонда Правительства Российской Федерации</w:t>
            </w:r>
            <w:r w:rsidRPr="00DC2E4A">
              <w:rPr>
                <w:color w:val="000000" w:themeColor="text1"/>
                <w:sz w:val="18"/>
                <w:szCs w:val="18"/>
                <w:lang w:eastAsia="en-US"/>
              </w:rPr>
              <w:t>, на основании решений Правительства Российской Федерации)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138 105,3</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4 статьи 94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110</w:t>
            </w:r>
          </w:p>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 xml:space="preserve">(изменения, вносимые в случае увеличения бюджетных ассигнований текущего финансового года на оплату заключенных </w:t>
            </w:r>
            <w:r w:rsidRPr="00DC2E4A">
              <w:rPr>
                <w:b/>
                <w:color w:val="000000" w:themeColor="text1"/>
                <w:sz w:val="18"/>
                <w:szCs w:val="18"/>
                <w:lang w:eastAsia="en-US"/>
              </w:rPr>
              <w:t>государственных контрактов</w:t>
            </w:r>
            <w:r w:rsidRPr="00DC2E4A">
              <w:rPr>
                <w:color w:val="000000" w:themeColor="text1"/>
                <w:sz w:val="18"/>
                <w:szCs w:val="18"/>
                <w:lang w:eastAsia="en-US"/>
              </w:rPr>
              <w:t xml:space="preserve">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DC2E4A">
              <w:rPr>
                <w:color w:val="000000" w:themeColor="text1"/>
                <w:sz w:val="18"/>
                <w:szCs w:val="18"/>
                <w:lang w:eastAsia="en-US"/>
              </w:rPr>
              <w:t>ассигнований</w:t>
            </w:r>
            <w:proofErr w:type="gramEnd"/>
            <w:r w:rsidRPr="00DC2E4A">
              <w:rPr>
                <w:color w:val="000000" w:themeColor="text1"/>
                <w:sz w:val="18"/>
                <w:szCs w:val="18"/>
                <w:lang w:eastAsia="en-US"/>
              </w:rPr>
              <w:t xml:space="preserve"> на исполнение указанных государственных контрактов)</w:t>
            </w: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71 171,3</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1 части 1 статьи 3 Федерального закона № 409-ФЗ</w:t>
            </w:r>
          </w:p>
          <w:p w:rsidR="00543FA1" w:rsidRPr="00DC2E4A" w:rsidRDefault="00543FA1" w:rsidP="00D05429">
            <w:pPr>
              <w:widowControl w:val="0"/>
              <w:spacing w:line="240" w:lineRule="auto"/>
              <w:ind w:left="0" w:right="0" w:firstLine="0"/>
              <w:rPr>
                <w:color w:val="000000" w:themeColor="text1"/>
                <w:sz w:val="18"/>
                <w:szCs w:val="18"/>
                <w:lang w:eastAsia="en-US"/>
              </w:rPr>
            </w:pP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331</w:t>
            </w:r>
          </w:p>
          <w:p w:rsidR="00543FA1" w:rsidRPr="00DC2E4A" w:rsidRDefault="00543FA1" w:rsidP="00D05429">
            <w:pPr>
              <w:widowControl w:val="0"/>
              <w:spacing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(изменения, связанные с увеличением бюджетных ассигнований на реализацию </w:t>
            </w:r>
            <w:r w:rsidRPr="00DC2E4A">
              <w:rPr>
                <w:b/>
                <w:color w:val="000000" w:themeColor="text1"/>
                <w:sz w:val="18"/>
                <w:szCs w:val="18"/>
                <w:lang w:eastAsia="en-US"/>
              </w:rPr>
              <w:t>решений Президента Российской Федерации и Правительства Российской Федерации</w:t>
            </w:r>
            <w:r w:rsidRPr="00DC2E4A">
              <w:rPr>
                <w:color w:val="000000" w:themeColor="text1"/>
                <w:sz w:val="18"/>
                <w:szCs w:val="18"/>
                <w:lang w:eastAsia="en-US"/>
              </w:rPr>
              <w:t xml:space="preserve"> по обеспечению отдельных мероприятий в сфере общегосударственных вопросов, национальной обороны, национальной безопасности и правоохранительной деятельности, исследования и использования космического пространства, развития оборонно-промышленного комплекса в объеме, не превышающем сумму нераспределенного </w:t>
            </w:r>
            <w:r w:rsidRPr="00DC2E4A">
              <w:rPr>
                <w:b/>
                <w:color w:val="000000" w:themeColor="text1"/>
                <w:sz w:val="18"/>
                <w:szCs w:val="18"/>
                <w:lang w:eastAsia="en-US"/>
              </w:rPr>
              <w:t>остатка бюджетных ассигнований, зарезервированных на указанные цели в 2016 году, на основании решений Правительства Российской</w:t>
            </w:r>
            <w:proofErr w:type="gramEnd"/>
            <w:r w:rsidRPr="00DC2E4A">
              <w:rPr>
                <w:b/>
                <w:color w:val="000000" w:themeColor="text1"/>
                <w:sz w:val="18"/>
                <w:szCs w:val="18"/>
                <w:lang w:eastAsia="en-US"/>
              </w:rPr>
              <w:t xml:space="preserve"> </w:t>
            </w:r>
            <w:proofErr w:type="gramStart"/>
            <w:r w:rsidRPr="00DC2E4A">
              <w:rPr>
                <w:b/>
                <w:color w:val="000000" w:themeColor="text1"/>
                <w:sz w:val="18"/>
                <w:szCs w:val="18"/>
                <w:lang w:eastAsia="en-US"/>
              </w:rPr>
              <w:t>Федерации</w:t>
            </w:r>
            <w:r w:rsidRPr="00DC2E4A">
              <w:rPr>
                <w:color w:val="000000" w:themeColor="text1"/>
                <w:sz w:val="18"/>
                <w:szCs w:val="18"/>
                <w:lang w:eastAsia="en-US"/>
              </w:rPr>
              <w:t>)</w:t>
            </w:r>
            <w:proofErr w:type="gramEnd"/>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24 999,5</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4 статьи 94 и пункт 3 статьи 179</w:t>
            </w:r>
            <w:r w:rsidRPr="00DC2E4A">
              <w:rPr>
                <w:color w:val="000000" w:themeColor="text1"/>
                <w:sz w:val="18"/>
                <w:szCs w:val="18"/>
                <w:vertAlign w:val="superscript"/>
                <w:lang w:eastAsia="en-US"/>
              </w:rPr>
              <w:t>4</w:t>
            </w:r>
            <w:r w:rsidRPr="00DC2E4A">
              <w:rPr>
                <w:color w:val="000000" w:themeColor="text1"/>
                <w:sz w:val="18"/>
                <w:szCs w:val="18"/>
                <w:lang w:eastAsia="en-US"/>
              </w:rPr>
              <w:t xml:space="preserve">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190</w:t>
            </w:r>
          </w:p>
          <w:p w:rsidR="00543FA1" w:rsidRPr="00DC2E4A" w:rsidRDefault="00543FA1" w:rsidP="00D05429">
            <w:pPr>
              <w:widowControl w:val="0"/>
              <w:spacing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(изменения, вносимые в связи с неполным использованием бюджетных ассигнований </w:t>
            </w:r>
            <w:r w:rsidRPr="00DC2E4A">
              <w:rPr>
                <w:b/>
                <w:color w:val="000000" w:themeColor="text1"/>
                <w:sz w:val="18"/>
                <w:szCs w:val="18"/>
                <w:lang w:eastAsia="en-US"/>
              </w:rPr>
              <w:t>Федерального дорожного фонда</w:t>
            </w:r>
            <w:r w:rsidRPr="00DC2E4A">
              <w:rPr>
                <w:color w:val="000000" w:themeColor="text1"/>
                <w:sz w:val="18"/>
                <w:szCs w:val="18"/>
                <w:lang w:eastAsia="en-US"/>
              </w:rPr>
              <w:t xml:space="preserve"> в отчетном финансовом году в соответствии с пунктом 4 статьи 94 и пунктом 3 статьи 179</w:t>
            </w:r>
            <w:r w:rsidRPr="00DC2E4A">
              <w:rPr>
                <w:color w:val="000000" w:themeColor="text1"/>
                <w:sz w:val="18"/>
                <w:szCs w:val="18"/>
                <w:vertAlign w:val="superscript"/>
                <w:lang w:eastAsia="en-US"/>
              </w:rPr>
              <w:t>4</w:t>
            </w:r>
            <w:r w:rsidRPr="00DC2E4A">
              <w:rPr>
                <w:color w:val="000000" w:themeColor="text1"/>
                <w:sz w:val="18"/>
                <w:szCs w:val="18"/>
                <w:lang w:eastAsia="en-US"/>
              </w:rPr>
              <w:t xml:space="preserve"> Бюджетного кодекса Российской Федерации (Собрание законодательства Российской Федерации, 1998, № 31, ст. 3823; 2011, № 15, ст. 2041; №  49, ст. 7039; 2014, № 40, ст. 5314)</w:t>
            </w:r>
            <w:proofErr w:type="gramEnd"/>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16 564,4</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 xml:space="preserve">Пункт 2 части 1 статьи 3 Федерального закона № 409-ФЗ </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332</w:t>
            </w:r>
          </w:p>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 xml:space="preserve">(изменения, связанные с увеличением бюджетных ассигнований на предоставление </w:t>
            </w:r>
            <w:r w:rsidRPr="00DC2E4A">
              <w:rPr>
                <w:b/>
                <w:color w:val="000000" w:themeColor="text1"/>
                <w:sz w:val="18"/>
                <w:szCs w:val="18"/>
                <w:lang w:eastAsia="en-US"/>
              </w:rPr>
              <w:t>субсидий юридическим лицам</w:t>
            </w:r>
            <w:r w:rsidRPr="00DC2E4A">
              <w:rPr>
                <w:color w:val="000000" w:themeColor="text1"/>
                <w:sz w:val="18"/>
                <w:szCs w:val="18"/>
                <w:lang w:eastAsia="en-US"/>
              </w:rPr>
              <w:t>, предоставление которых в 2016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 суммы, не превышающие остатки не использованных в 2016 году лимитов бюджетных обязательств на указанные цели)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7 572,5</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4 части 5 статьи 3 Федерального закона № 409-ФЗ</w:t>
            </w:r>
          </w:p>
          <w:p w:rsidR="00543FA1" w:rsidRPr="00DC2E4A" w:rsidRDefault="00543FA1" w:rsidP="00D05429">
            <w:pPr>
              <w:widowControl w:val="0"/>
              <w:spacing w:line="240" w:lineRule="auto"/>
              <w:ind w:left="0" w:right="0" w:firstLine="0"/>
              <w:rPr>
                <w:color w:val="000000" w:themeColor="text1"/>
                <w:sz w:val="18"/>
                <w:szCs w:val="18"/>
                <w:lang w:eastAsia="en-US"/>
              </w:rPr>
            </w:pP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370</w:t>
            </w:r>
          </w:p>
          <w:p w:rsidR="00543FA1" w:rsidRPr="00DC2E4A" w:rsidRDefault="00543FA1" w:rsidP="00D05429">
            <w:pPr>
              <w:widowControl w:val="0"/>
              <w:spacing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(изменения, вносимые в целях увеличения объема бюджетных ассигнований </w:t>
            </w:r>
            <w:r w:rsidRPr="00DC2E4A">
              <w:rPr>
                <w:b/>
                <w:color w:val="000000" w:themeColor="text1"/>
                <w:sz w:val="18"/>
                <w:szCs w:val="18"/>
                <w:lang w:eastAsia="en-US"/>
              </w:rPr>
              <w:t>резервного фонда Правительства Российской Федерации</w:t>
            </w:r>
            <w:r w:rsidRPr="00DC2E4A">
              <w:rPr>
                <w:color w:val="000000" w:themeColor="text1"/>
                <w:sz w:val="18"/>
                <w:szCs w:val="18"/>
                <w:lang w:eastAsia="en-US"/>
              </w:rPr>
              <w:t xml:space="preserve"> в 2017 году для оказания финансовой помощи бюджетам субъектов Российской Федерации в пределах фактического </w:t>
            </w:r>
            <w:r w:rsidRPr="00DC2E4A">
              <w:rPr>
                <w:b/>
                <w:color w:val="000000" w:themeColor="text1"/>
                <w:sz w:val="18"/>
                <w:szCs w:val="18"/>
                <w:lang w:eastAsia="en-US"/>
              </w:rPr>
              <w:t>поступления доходов федерального бюджета от возврата остатков межбюджетных трансфертов, полученных в форме субсидий, субвенций и иных межбюджетных трансфертов, имеющих целевое назначение</w:t>
            </w:r>
            <w:r w:rsidRPr="00DC2E4A">
              <w:rPr>
                <w:color w:val="000000" w:themeColor="text1"/>
                <w:sz w:val="18"/>
                <w:szCs w:val="18"/>
                <w:lang w:eastAsia="en-US"/>
              </w:rPr>
              <w:t>, сверх объемов, учтенных при утверждении общего объема доходов федерального бюджета, уменьшенных на</w:t>
            </w:r>
            <w:proofErr w:type="gramEnd"/>
            <w:r w:rsidRPr="00DC2E4A">
              <w:rPr>
                <w:color w:val="000000" w:themeColor="text1"/>
                <w:sz w:val="18"/>
                <w:szCs w:val="18"/>
                <w:lang w:eastAsia="en-US"/>
              </w:rPr>
              <w:t xml:space="preserve"> объем возвращенных в бюджеты субъектов Российской Федерации остатков межбюджетных субсидий, субвенций и иных межбюджетных трансфертов в соответствии с решениями Правительства Российской Федерации)</w:t>
            </w: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6 249,4</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2 части 5 статьи 3 Федерального закона № 409-ФЗ</w:t>
            </w:r>
          </w:p>
          <w:p w:rsidR="00543FA1" w:rsidRPr="00DC2E4A" w:rsidRDefault="00543FA1" w:rsidP="00D05429">
            <w:pPr>
              <w:widowControl w:val="0"/>
              <w:spacing w:line="240" w:lineRule="auto"/>
              <w:ind w:left="0" w:right="0" w:firstLine="0"/>
              <w:rPr>
                <w:color w:val="000000" w:themeColor="text1"/>
                <w:sz w:val="18"/>
                <w:szCs w:val="18"/>
                <w:lang w:eastAsia="en-US"/>
              </w:rPr>
            </w:pP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350</w:t>
            </w:r>
          </w:p>
          <w:p w:rsidR="00543FA1" w:rsidRPr="00DC2E4A" w:rsidRDefault="00543FA1" w:rsidP="00D05429">
            <w:pPr>
              <w:widowControl w:val="0"/>
              <w:spacing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(изменения, вносимые в случае </w:t>
            </w:r>
            <w:r w:rsidRPr="00DC2E4A">
              <w:rPr>
                <w:b/>
                <w:color w:val="000000" w:themeColor="text1"/>
                <w:sz w:val="18"/>
                <w:szCs w:val="18"/>
                <w:lang w:eastAsia="en-US"/>
              </w:rPr>
              <w:t>поступления дотации</w:t>
            </w:r>
            <w:r w:rsidRPr="00DC2E4A">
              <w:rPr>
                <w:color w:val="000000" w:themeColor="text1"/>
                <w:sz w:val="18"/>
                <w:szCs w:val="18"/>
                <w:lang w:eastAsia="en-US"/>
              </w:rPr>
              <w:t xml:space="preserve">, передаваемой федеральному бюджету </w:t>
            </w:r>
            <w:r w:rsidRPr="00DC2E4A">
              <w:rPr>
                <w:b/>
                <w:color w:val="000000" w:themeColor="text1"/>
                <w:sz w:val="18"/>
                <w:szCs w:val="18"/>
                <w:lang w:eastAsia="en-US"/>
              </w:rPr>
              <w:t>из бюджета Федерального фонда обязательного медицинского страхования в 2017 году для предоставления субсидий бюджетам субъектов Российской Федерации</w:t>
            </w:r>
            <w:r w:rsidRPr="00DC2E4A">
              <w:rPr>
                <w:color w:val="000000" w:themeColor="text1"/>
                <w:sz w:val="18"/>
                <w:szCs w:val="18"/>
                <w:lang w:eastAsia="en-US"/>
              </w:rPr>
              <w:t xml:space="preserve"> на </w:t>
            </w:r>
            <w:proofErr w:type="spellStart"/>
            <w:r w:rsidRPr="00DC2E4A">
              <w:rPr>
                <w:color w:val="000000" w:themeColor="text1"/>
                <w:sz w:val="18"/>
                <w:szCs w:val="18"/>
                <w:lang w:eastAsia="en-US"/>
              </w:rPr>
              <w:t>софинансирование</w:t>
            </w:r>
            <w:proofErr w:type="spellEnd"/>
            <w:r w:rsidRPr="00DC2E4A">
              <w:rPr>
                <w:color w:val="000000" w:themeColor="text1"/>
                <w:sz w:val="18"/>
                <w:szCs w:val="18"/>
                <w:lang w:eastAsia="en-US"/>
              </w:rPr>
              <w:t xml:space="preserve"> </w:t>
            </w:r>
            <w:r w:rsidRPr="00DC2E4A">
              <w:rPr>
                <w:color w:val="000000" w:themeColor="text1"/>
                <w:sz w:val="18"/>
                <w:szCs w:val="18"/>
                <w:lang w:eastAsia="en-US"/>
              </w:rPr>
              <w:lastRenderedPageBreak/>
              <w:t>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 в соответствии с решениями Правительства Российской Федерации)</w:t>
            </w:r>
            <w:proofErr w:type="gramEnd"/>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lastRenderedPageBreak/>
              <w:t>6 000,0</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lastRenderedPageBreak/>
              <w:t>Пункт 3 части 1 статьи 3 Федерального закона № 409-ФЗ</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333</w:t>
            </w:r>
          </w:p>
          <w:p w:rsidR="00543FA1" w:rsidRPr="00DC2E4A" w:rsidRDefault="00543FA1" w:rsidP="00D05429">
            <w:pPr>
              <w:widowControl w:val="0"/>
              <w:spacing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(изменения, связанные с увеличением бюджетных ассигнований в объеме, не превышающем остатка лимитов бюджетных обязательств на оплату </w:t>
            </w:r>
            <w:r w:rsidRPr="00DC2E4A">
              <w:rPr>
                <w:b/>
                <w:color w:val="000000" w:themeColor="text1"/>
                <w:sz w:val="18"/>
                <w:szCs w:val="18"/>
                <w:lang w:eastAsia="en-US"/>
              </w:rPr>
              <w:t>государственных контрактов</w:t>
            </w:r>
            <w:r w:rsidRPr="00DC2E4A">
              <w:rPr>
                <w:color w:val="000000" w:themeColor="text1"/>
                <w:sz w:val="18"/>
                <w:szCs w:val="18"/>
                <w:lang w:eastAsia="en-US"/>
              </w:rPr>
              <w:t xml:space="preserve"> на закупку товаров, выполнение работ, оказание услуг, </w:t>
            </w:r>
            <w:r w:rsidRPr="00DC2E4A">
              <w:rPr>
                <w:b/>
                <w:color w:val="000000" w:themeColor="text1"/>
                <w:sz w:val="18"/>
                <w:szCs w:val="18"/>
                <w:lang w:eastAsia="en-US"/>
              </w:rPr>
              <w:t xml:space="preserve">расчеты </w:t>
            </w:r>
            <w:r w:rsidRPr="00DC2E4A">
              <w:rPr>
                <w:color w:val="000000" w:themeColor="text1"/>
                <w:sz w:val="18"/>
                <w:szCs w:val="18"/>
                <w:lang w:eastAsia="en-US"/>
              </w:rPr>
              <w:t xml:space="preserve">по которым в 2016 году осуществлялись </w:t>
            </w:r>
            <w:r w:rsidRPr="00DC2E4A">
              <w:rPr>
                <w:b/>
                <w:color w:val="000000" w:themeColor="text1"/>
                <w:sz w:val="18"/>
                <w:szCs w:val="18"/>
                <w:lang w:eastAsia="en-US"/>
              </w:rPr>
              <w:t>с применением казначейского аккредитива</w:t>
            </w:r>
            <w:r w:rsidRPr="00DC2E4A">
              <w:rPr>
                <w:color w:val="000000" w:themeColor="text1"/>
                <w:sz w:val="18"/>
                <w:szCs w:val="18"/>
                <w:lang w:eastAsia="en-US"/>
              </w:rPr>
              <w:t>, на суммы, не превышающие остатки не использованных в 2016 году лимитов бюджетных обязательств на указанные цели)</w:t>
            </w:r>
            <w:proofErr w:type="gramEnd"/>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1 605,2</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5 статьи 242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270</w:t>
            </w:r>
          </w:p>
          <w:p w:rsidR="00543FA1" w:rsidRPr="00DC2E4A" w:rsidRDefault="00543FA1" w:rsidP="00D05429">
            <w:pPr>
              <w:widowControl w:val="0"/>
              <w:spacing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(изменения,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w:t>
            </w:r>
            <w:r w:rsidRPr="00DC2E4A">
              <w:rPr>
                <w:b/>
                <w:color w:val="000000" w:themeColor="text1"/>
                <w:sz w:val="18"/>
                <w:szCs w:val="18"/>
                <w:lang w:eastAsia="en-US"/>
              </w:rPr>
              <w:t>межбюджетных трансфертов</w:t>
            </w:r>
            <w:r w:rsidRPr="00DC2E4A">
              <w:rPr>
                <w:color w:val="000000" w:themeColor="text1"/>
                <w:sz w:val="18"/>
                <w:szCs w:val="18"/>
                <w:lang w:eastAsia="en-US"/>
              </w:rPr>
              <w:t xml:space="preserve"> на начало текущего финансового года, по которым главным администратором бюджетных средств, из которого были предоставлены межбюджетные трансферты, подтверждена потребность в направлении их </w:t>
            </w:r>
            <w:r w:rsidRPr="00DC2E4A">
              <w:rPr>
                <w:b/>
                <w:color w:val="000000" w:themeColor="text1"/>
                <w:sz w:val="18"/>
                <w:szCs w:val="18"/>
                <w:lang w:eastAsia="en-US"/>
              </w:rPr>
              <w:t>на те же цели</w:t>
            </w:r>
            <w:r w:rsidRPr="00DC2E4A">
              <w:rPr>
                <w:color w:val="000000" w:themeColor="text1"/>
                <w:sz w:val="18"/>
                <w:szCs w:val="18"/>
                <w:lang w:eastAsia="en-US"/>
              </w:rPr>
              <w:t xml:space="preserve"> в текущем финансовом</w:t>
            </w:r>
            <w:proofErr w:type="gramEnd"/>
            <w:r w:rsidRPr="00DC2E4A">
              <w:rPr>
                <w:color w:val="000000" w:themeColor="text1"/>
                <w:sz w:val="18"/>
                <w:szCs w:val="18"/>
                <w:lang w:eastAsia="en-US"/>
              </w:rPr>
              <w:t xml:space="preserve"> году в соответствии с пунктом 5 статьи 242 Бюджетного кодекса Российской Федерации (Собрание законодательства Российской Федерации, 1998, № 31, ст. 3823; 2007, № 18, ст. 2117; 2009, № 1, ст. 18; № 15, ст. 1780; 2013, № 19, ст. 2331; 2014, № 43, ст. 5795), сверх объемов бюджетных ассигнований, утвержденных федеральным законом о федеральном бюджете)</w:t>
            </w: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1 548,5</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4 статьи 94 и статья 179</w:t>
            </w:r>
            <w:r w:rsidRPr="00DC2E4A">
              <w:rPr>
                <w:color w:val="000000" w:themeColor="text1"/>
                <w:sz w:val="18"/>
                <w:szCs w:val="18"/>
                <w:vertAlign w:val="superscript"/>
                <w:lang w:eastAsia="en-US"/>
              </w:rPr>
              <w:t>2</w:t>
            </w:r>
            <w:r w:rsidRPr="00DC2E4A">
              <w:rPr>
                <w:color w:val="000000" w:themeColor="text1"/>
                <w:sz w:val="18"/>
                <w:szCs w:val="18"/>
                <w:lang w:eastAsia="en-US"/>
              </w:rPr>
              <w:t xml:space="preserve">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180</w:t>
            </w:r>
          </w:p>
          <w:p w:rsidR="00543FA1" w:rsidRPr="00DC2E4A" w:rsidRDefault="00543FA1" w:rsidP="00D05429">
            <w:pPr>
              <w:widowControl w:val="0"/>
              <w:spacing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(изменения, вносимые в связи с неполным использованием бюджетных ассигнований </w:t>
            </w:r>
            <w:r w:rsidRPr="00DC2E4A">
              <w:rPr>
                <w:b/>
                <w:color w:val="000000" w:themeColor="text1"/>
                <w:sz w:val="18"/>
                <w:szCs w:val="18"/>
                <w:lang w:eastAsia="en-US"/>
              </w:rPr>
              <w:t>Инвестиционного фонда</w:t>
            </w:r>
            <w:r w:rsidRPr="00DC2E4A">
              <w:rPr>
                <w:color w:val="000000" w:themeColor="text1"/>
                <w:sz w:val="18"/>
                <w:szCs w:val="18"/>
                <w:lang w:eastAsia="en-US"/>
              </w:rPr>
              <w:t xml:space="preserve"> Российской Федерации в отчетном финансовом году в соответствии с пунктом 4 статьи 94 и статьей 179</w:t>
            </w:r>
            <w:r w:rsidRPr="00DC2E4A">
              <w:rPr>
                <w:color w:val="000000" w:themeColor="text1"/>
                <w:sz w:val="18"/>
                <w:szCs w:val="18"/>
                <w:vertAlign w:val="superscript"/>
                <w:lang w:eastAsia="en-US"/>
              </w:rPr>
              <w:t>2</w:t>
            </w:r>
            <w:r w:rsidRPr="00DC2E4A">
              <w:rPr>
                <w:color w:val="000000" w:themeColor="text1"/>
                <w:sz w:val="18"/>
                <w:szCs w:val="18"/>
                <w:lang w:eastAsia="en-US"/>
              </w:rPr>
              <w:t xml:space="preserve"> Бюджетного кодекса Российской Федерации (Собрание законодательства Российской Федерации, 1998, № 31, ст. 3823; 2012, № 50, ст. 6967)</w:t>
            </w:r>
            <w:proofErr w:type="gramEnd"/>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1 011,3</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Пункт 3 статьи 232 Бюджетного кодекса Российской Федерации</w:t>
            </w:r>
          </w:p>
        </w:tc>
        <w:tc>
          <w:tcPr>
            <w:tcW w:w="6242"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090</w:t>
            </w:r>
          </w:p>
          <w:p w:rsidR="00543FA1" w:rsidRPr="00DC2E4A" w:rsidRDefault="00543FA1" w:rsidP="00D05429">
            <w:pPr>
              <w:overflowPunct/>
              <w:spacing w:line="240" w:lineRule="auto"/>
              <w:ind w:left="0" w:right="0" w:firstLine="0"/>
              <w:rPr>
                <w:color w:val="000000" w:themeColor="text1"/>
                <w:sz w:val="18"/>
                <w:szCs w:val="18"/>
                <w:lang w:eastAsia="en-US"/>
              </w:rPr>
            </w:pPr>
            <w:r w:rsidRPr="00DC2E4A">
              <w:rPr>
                <w:color w:val="000000" w:themeColor="text1"/>
                <w:sz w:val="18"/>
                <w:szCs w:val="18"/>
                <w:lang w:eastAsia="en-US"/>
              </w:rPr>
              <w:t xml:space="preserve">(изменения, вносимые в случае </w:t>
            </w:r>
            <w:r w:rsidRPr="00DC2E4A">
              <w:rPr>
                <w:b/>
                <w:color w:val="000000" w:themeColor="text1"/>
                <w:sz w:val="18"/>
                <w:szCs w:val="18"/>
                <w:lang w:eastAsia="en-US"/>
              </w:rPr>
              <w:t>получения субсидий, субвенций, иных межбюджетных трансфертов и безвозмездных поступлений от физических и юридических лиц, имеющих целевое назначение</w:t>
            </w:r>
            <w:r w:rsidRPr="00DC2E4A">
              <w:rPr>
                <w:color w:val="000000" w:themeColor="text1"/>
                <w:sz w:val="18"/>
                <w:szCs w:val="18"/>
                <w:lang w:eastAsia="en-US"/>
              </w:rPr>
              <w:t>, сверх объемов, утвержденных Законом, а также в случае сокращения (возврата при отсутствии потребности) указанных средств)</w:t>
            </w: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366,1</w:t>
            </w:r>
          </w:p>
        </w:tc>
      </w:tr>
      <w:tr w:rsidR="00DC2E4A" w:rsidRPr="00DC2E4A" w:rsidTr="00D05429">
        <w:trPr>
          <w:jc w:val="center"/>
        </w:trPr>
        <w:tc>
          <w:tcPr>
            <w:tcW w:w="2086"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line="240" w:lineRule="auto"/>
              <w:ind w:left="0" w:right="0" w:firstLine="0"/>
              <w:rPr>
                <w:b/>
                <w:color w:val="000000" w:themeColor="text1"/>
                <w:sz w:val="18"/>
                <w:szCs w:val="18"/>
                <w:lang w:eastAsia="en-US"/>
              </w:rPr>
            </w:pPr>
            <w:r w:rsidRPr="00DC2E4A">
              <w:rPr>
                <w:b/>
                <w:color w:val="000000" w:themeColor="text1"/>
                <w:sz w:val="18"/>
                <w:szCs w:val="18"/>
                <w:lang w:eastAsia="en-US"/>
              </w:rPr>
              <w:t>Итого</w:t>
            </w:r>
          </w:p>
        </w:tc>
        <w:tc>
          <w:tcPr>
            <w:tcW w:w="6242" w:type="dxa"/>
            <w:tcBorders>
              <w:top w:val="single" w:sz="4" w:space="0" w:color="auto"/>
              <w:left w:val="single" w:sz="4" w:space="0" w:color="auto"/>
              <w:bottom w:val="single" w:sz="4" w:space="0" w:color="auto"/>
              <w:right w:val="single" w:sz="4" w:space="0" w:color="auto"/>
            </w:tcBorders>
          </w:tcPr>
          <w:p w:rsidR="00543FA1" w:rsidRPr="00DC2E4A" w:rsidRDefault="00543FA1" w:rsidP="00D05429">
            <w:pPr>
              <w:widowControl w:val="0"/>
              <w:spacing w:line="240" w:lineRule="auto"/>
              <w:ind w:left="0" w:right="0" w:firstLine="0"/>
              <w:rPr>
                <w:b/>
                <w:color w:val="000000" w:themeColor="text1"/>
                <w:sz w:val="18"/>
                <w:szCs w:val="18"/>
                <w:lang w:eastAsia="en-US"/>
              </w:rPr>
            </w:pPr>
          </w:p>
        </w:tc>
        <w:tc>
          <w:tcPr>
            <w:tcW w:w="142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275 193,5</w:t>
            </w:r>
          </w:p>
        </w:tc>
      </w:tr>
    </w:tbl>
    <w:p w:rsidR="00543FA1" w:rsidRPr="00DC2E4A" w:rsidRDefault="00543FA1" w:rsidP="00543FA1">
      <w:pPr>
        <w:ind w:left="0" w:right="0"/>
        <w:rPr>
          <w:color w:val="000000" w:themeColor="text1"/>
          <w:sz w:val="12"/>
          <w:szCs w:val="12"/>
          <w:lang w:eastAsia="en-US"/>
        </w:rPr>
      </w:pPr>
    </w:p>
    <w:p w:rsidR="00543FA1" w:rsidRPr="00DC2E4A" w:rsidRDefault="00543FA1" w:rsidP="00DC2E4A">
      <w:pPr>
        <w:spacing w:line="348" w:lineRule="auto"/>
        <w:ind w:left="0" w:right="0"/>
        <w:rPr>
          <w:color w:val="000000" w:themeColor="text1"/>
          <w:sz w:val="24"/>
          <w:szCs w:val="24"/>
          <w:lang w:eastAsia="en-US"/>
        </w:rPr>
      </w:pPr>
      <w:r w:rsidRPr="00DC2E4A">
        <w:rPr>
          <w:color w:val="000000" w:themeColor="text1"/>
          <w:sz w:val="24"/>
          <w:szCs w:val="24"/>
          <w:lang w:eastAsia="en-US"/>
        </w:rPr>
        <w:t>Данные об изменении бюджетных ассигнований за январь – июль 2017 года по разделам классификации расходов бюджетов представлены в следующей таблице.</w:t>
      </w:r>
    </w:p>
    <w:p w:rsidR="00543FA1" w:rsidRPr="00DC2E4A" w:rsidRDefault="00543FA1" w:rsidP="00543FA1">
      <w:pPr>
        <w:pStyle w:val="15"/>
        <w:spacing w:after="0" w:line="360" w:lineRule="auto"/>
        <w:ind w:right="139" w:firstLine="709"/>
        <w:jc w:val="right"/>
        <w:rPr>
          <w:rFonts w:ascii="Times New Roman" w:hAnsi="Times New Roman"/>
          <w:color w:val="000000" w:themeColor="text1"/>
          <w:szCs w:val="24"/>
          <w:lang w:val="ru-RU"/>
        </w:rPr>
      </w:pPr>
      <w:r w:rsidRPr="00DC2E4A">
        <w:rPr>
          <w:rFonts w:ascii="Times New Roman" w:hAnsi="Times New Roman"/>
          <w:color w:val="000000" w:themeColor="text1"/>
          <w:szCs w:val="24"/>
          <w:lang w:val="ru-RU"/>
        </w:rPr>
        <w:t xml:space="preserve"> (млн. рублей)</w:t>
      </w:r>
    </w:p>
    <w:tbl>
      <w:tblPr>
        <w:tblW w:w="9568" w:type="dxa"/>
        <w:tblInd w:w="93" w:type="dxa"/>
        <w:tblLook w:val="04A0" w:firstRow="1" w:lastRow="0" w:firstColumn="1" w:lastColumn="0" w:noHBand="0" w:noVBand="1"/>
      </w:tblPr>
      <w:tblGrid>
        <w:gridCol w:w="3984"/>
        <w:gridCol w:w="1500"/>
        <w:gridCol w:w="1700"/>
        <w:gridCol w:w="1020"/>
        <w:gridCol w:w="1364"/>
      </w:tblGrid>
      <w:tr w:rsidR="00DC2E4A" w:rsidRPr="00DC2E4A" w:rsidTr="00D05429">
        <w:trPr>
          <w:trHeight w:val="345"/>
          <w:tblHeader/>
        </w:trPr>
        <w:tc>
          <w:tcPr>
            <w:tcW w:w="39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93" w:right="0" w:firstLine="93"/>
              <w:jc w:val="center"/>
              <w:textAlignment w:val="auto"/>
              <w:rPr>
                <w:rFonts w:eastAsia="Times New Roman"/>
                <w:b/>
                <w:bCs/>
                <w:color w:val="000000" w:themeColor="text1"/>
                <w:sz w:val="18"/>
                <w:szCs w:val="18"/>
              </w:rPr>
            </w:pPr>
            <w:r w:rsidRPr="00DC2E4A">
              <w:rPr>
                <w:rFonts w:eastAsia="Times New Roman"/>
                <w:b/>
                <w:bCs/>
                <w:color w:val="000000" w:themeColor="text1"/>
                <w:sz w:val="18"/>
                <w:szCs w:val="18"/>
              </w:rPr>
              <w:t>Наименование показателя</w:t>
            </w:r>
          </w:p>
        </w:tc>
        <w:tc>
          <w:tcPr>
            <w:tcW w:w="3200" w:type="dxa"/>
            <w:gridSpan w:val="2"/>
            <w:tcBorders>
              <w:top w:val="single" w:sz="4" w:space="0" w:color="auto"/>
              <w:left w:val="nil"/>
              <w:bottom w:val="single" w:sz="4" w:space="0" w:color="auto"/>
              <w:right w:val="single" w:sz="4" w:space="0" w:color="auto"/>
            </w:tcBorders>
            <w:shd w:val="clear" w:color="auto" w:fill="auto"/>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DC2E4A">
              <w:rPr>
                <w:rFonts w:eastAsia="Times New Roman"/>
                <w:b/>
                <w:bCs/>
                <w:color w:val="000000" w:themeColor="text1"/>
                <w:sz w:val="18"/>
                <w:szCs w:val="18"/>
              </w:rPr>
              <w:t xml:space="preserve">Бюджетные ассигнования </w:t>
            </w:r>
          </w:p>
          <w:p w:rsidR="00543FA1" w:rsidRPr="00DC2E4A" w:rsidRDefault="00543FA1" w:rsidP="00D05429">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DC2E4A">
              <w:rPr>
                <w:rFonts w:eastAsia="Times New Roman"/>
                <w:b/>
                <w:bCs/>
                <w:color w:val="000000" w:themeColor="text1"/>
                <w:sz w:val="18"/>
                <w:szCs w:val="18"/>
              </w:rPr>
              <w:t>на 2017 год</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DC2E4A">
              <w:rPr>
                <w:rFonts w:eastAsia="Times New Roman"/>
                <w:b/>
                <w:bCs/>
                <w:color w:val="000000" w:themeColor="text1"/>
                <w:sz w:val="18"/>
                <w:szCs w:val="18"/>
              </w:rPr>
              <w:t>Гр.3 - Гр.2</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r w:rsidRPr="00DC2E4A">
              <w:rPr>
                <w:rFonts w:eastAsia="Times New Roman"/>
                <w:b/>
                <w:bCs/>
                <w:color w:val="000000" w:themeColor="text1"/>
                <w:sz w:val="18"/>
                <w:szCs w:val="18"/>
              </w:rPr>
              <w:t>% увеличения (уменьшения) бюджетных ассигнований</w:t>
            </w:r>
          </w:p>
        </w:tc>
      </w:tr>
      <w:tr w:rsidR="00DC2E4A" w:rsidRPr="00DC2E4A" w:rsidTr="00D05429">
        <w:trPr>
          <w:trHeight w:val="754"/>
          <w:tblHeader/>
        </w:trPr>
        <w:tc>
          <w:tcPr>
            <w:tcW w:w="3984" w:type="dxa"/>
            <w:vMerge/>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p>
        </w:tc>
        <w:tc>
          <w:tcPr>
            <w:tcW w:w="1500" w:type="dxa"/>
            <w:tcBorders>
              <w:top w:val="nil"/>
              <w:left w:val="nil"/>
              <w:bottom w:val="single" w:sz="4" w:space="0" w:color="auto"/>
              <w:right w:val="single" w:sz="4" w:space="0" w:color="auto"/>
            </w:tcBorders>
            <w:shd w:val="clear" w:color="auto" w:fill="auto"/>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proofErr w:type="gramStart"/>
            <w:r w:rsidRPr="00DC2E4A">
              <w:rPr>
                <w:rFonts w:eastAsia="Times New Roman"/>
                <w:b/>
                <w:bCs/>
                <w:color w:val="000000" w:themeColor="text1"/>
                <w:sz w:val="18"/>
                <w:szCs w:val="18"/>
              </w:rPr>
              <w:t>утвержденные</w:t>
            </w:r>
            <w:proofErr w:type="gramEnd"/>
            <w:r w:rsidRPr="00DC2E4A">
              <w:rPr>
                <w:rFonts w:eastAsia="Times New Roman"/>
                <w:b/>
                <w:bCs/>
                <w:color w:val="000000" w:themeColor="text1"/>
                <w:sz w:val="18"/>
                <w:szCs w:val="18"/>
              </w:rPr>
              <w:t xml:space="preserve"> Федеральным законом </w:t>
            </w:r>
            <w:r w:rsidRPr="00DC2E4A">
              <w:rPr>
                <w:rFonts w:eastAsia="Times New Roman"/>
                <w:b/>
                <w:bCs/>
                <w:color w:val="000000" w:themeColor="text1"/>
                <w:sz w:val="18"/>
                <w:szCs w:val="18"/>
              </w:rPr>
              <w:br/>
              <w:t>№ 415-ФЗ (с изменениями)</w:t>
            </w:r>
          </w:p>
        </w:tc>
        <w:tc>
          <w:tcPr>
            <w:tcW w:w="1700" w:type="dxa"/>
            <w:tcBorders>
              <w:top w:val="nil"/>
              <w:left w:val="nil"/>
              <w:bottom w:val="single" w:sz="4" w:space="0" w:color="auto"/>
              <w:right w:val="single" w:sz="4" w:space="0" w:color="auto"/>
            </w:tcBorders>
            <w:shd w:val="clear" w:color="auto" w:fill="auto"/>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b/>
                <w:bCs/>
                <w:color w:val="000000" w:themeColor="text1"/>
                <w:sz w:val="18"/>
                <w:szCs w:val="18"/>
              </w:rPr>
            </w:pPr>
            <w:proofErr w:type="gramStart"/>
            <w:r w:rsidRPr="00DC2E4A">
              <w:rPr>
                <w:rFonts w:eastAsia="Times New Roman"/>
                <w:b/>
                <w:bCs/>
                <w:color w:val="000000" w:themeColor="text1"/>
                <w:sz w:val="18"/>
                <w:szCs w:val="18"/>
              </w:rPr>
              <w:t>установленные</w:t>
            </w:r>
            <w:proofErr w:type="gramEnd"/>
            <w:r w:rsidRPr="00DC2E4A">
              <w:rPr>
                <w:rFonts w:eastAsia="Times New Roman"/>
                <w:b/>
                <w:bCs/>
                <w:color w:val="000000" w:themeColor="text1"/>
                <w:sz w:val="18"/>
                <w:szCs w:val="18"/>
              </w:rPr>
              <w:t xml:space="preserve"> сводной росписью с изменениями</w:t>
            </w: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p>
        </w:tc>
      </w:tr>
      <w:tr w:rsidR="00DC2E4A" w:rsidRPr="00DC2E4A" w:rsidTr="00D05429">
        <w:trPr>
          <w:trHeight w:val="270"/>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DC2E4A">
              <w:rPr>
                <w:rFonts w:eastAsia="Times New Roman"/>
                <w:color w:val="000000" w:themeColor="text1"/>
                <w:sz w:val="18"/>
                <w:szCs w:val="18"/>
              </w:rPr>
              <w:t>1</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DC2E4A">
              <w:rPr>
                <w:rFonts w:eastAsia="Times New Roman"/>
                <w:color w:val="000000" w:themeColor="text1"/>
                <w:sz w:val="18"/>
                <w:szCs w:val="18"/>
              </w:rPr>
              <w:t>2</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DC2E4A">
              <w:rPr>
                <w:rFonts w:eastAsia="Times New Roman"/>
                <w:color w:val="000000" w:themeColor="text1"/>
                <w:sz w:val="18"/>
                <w:szCs w:val="18"/>
              </w:rPr>
              <w:t>3</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DC2E4A">
              <w:rPr>
                <w:rFonts w:eastAsia="Times New Roman"/>
                <w:color w:val="000000" w:themeColor="text1"/>
                <w:sz w:val="18"/>
                <w:szCs w:val="18"/>
              </w:rPr>
              <w:t>4</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center"/>
              <w:textAlignment w:val="auto"/>
              <w:rPr>
                <w:rFonts w:eastAsia="Times New Roman"/>
                <w:color w:val="000000" w:themeColor="text1"/>
                <w:sz w:val="18"/>
                <w:szCs w:val="18"/>
              </w:rPr>
            </w:pPr>
            <w:r w:rsidRPr="00DC2E4A">
              <w:rPr>
                <w:rFonts w:eastAsia="Times New Roman"/>
                <w:color w:val="000000" w:themeColor="text1"/>
                <w:sz w:val="18"/>
                <w:szCs w:val="18"/>
              </w:rPr>
              <w:t>5</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b/>
                <w:bCs/>
                <w:color w:val="000000" w:themeColor="text1"/>
                <w:sz w:val="18"/>
                <w:szCs w:val="18"/>
              </w:rPr>
            </w:pPr>
            <w:r w:rsidRPr="00DC2E4A">
              <w:rPr>
                <w:rFonts w:eastAsia="Times New Roman"/>
                <w:b/>
                <w:bCs/>
                <w:color w:val="000000" w:themeColor="text1"/>
                <w:sz w:val="18"/>
                <w:szCs w:val="18"/>
              </w:rPr>
              <w:t>Расходы федерального бюджета - всего</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DC2E4A">
              <w:rPr>
                <w:rFonts w:eastAsia="Times New Roman"/>
                <w:b/>
                <w:bCs/>
                <w:color w:val="000000" w:themeColor="text1"/>
                <w:sz w:val="18"/>
                <w:szCs w:val="18"/>
              </w:rPr>
              <w:t>16 602 641,2</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DC2E4A">
              <w:rPr>
                <w:rFonts w:eastAsia="Times New Roman"/>
                <w:b/>
                <w:bCs/>
                <w:color w:val="000000" w:themeColor="text1"/>
                <w:sz w:val="18"/>
                <w:szCs w:val="18"/>
              </w:rPr>
              <w:t>16 877 834,7</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DC2E4A">
              <w:rPr>
                <w:rFonts w:eastAsia="Times New Roman"/>
                <w:b/>
                <w:bCs/>
                <w:color w:val="000000" w:themeColor="text1"/>
                <w:sz w:val="18"/>
                <w:szCs w:val="18"/>
              </w:rPr>
              <w:t>275 193,5</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b/>
                <w:bCs/>
                <w:color w:val="000000" w:themeColor="text1"/>
                <w:sz w:val="18"/>
                <w:szCs w:val="18"/>
              </w:rPr>
            </w:pPr>
            <w:r w:rsidRPr="00DC2E4A">
              <w:rPr>
                <w:rFonts w:eastAsia="Times New Roman"/>
                <w:b/>
                <w:bCs/>
                <w:color w:val="000000" w:themeColor="text1"/>
                <w:sz w:val="18"/>
                <w:szCs w:val="18"/>
              </w:rPr>
              <w:t>1,7</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Общегосударственные вопросы</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1 271 653,7</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1 302 731,9</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31 078,2</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2,4</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Национальная оборона</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2 874 749,4</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2 871 799,6</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-2 949,8</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-0,1</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Национальная безопасность и правоохранительная деятельность</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2 026 012,1</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1 979 380,9</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-46 631,2</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-2,3</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Национальная экономика</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2 369 790,3</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2 558 206,8</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188 416,5</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8,0</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lastRenderedPageBreak/>
              <w:t>Жилищно-коммунальное хозяйство</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81 431,6</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130 254,3</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48 822,7</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60,0</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Охрана окружающей среды</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95 524,5</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96 271,7</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747,2</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0,8</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Образование</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618 106,5</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629 547,2</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11 440,7</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1,9</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Культура, кинематография</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102 630,1</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104 412,4</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1 782,3</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1,7</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Здравоохранение</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394 469,8</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446 316,0</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51 846,2</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13,1</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Социальная политика</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5 103 141,4</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5 071 094,0</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-32 047,4</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-0,6</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Физическая культура и спорт</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93 631,8</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102 046,0</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8 414,2</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9,0</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Средства массовой информации</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80 215,0</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80 229,6</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14,6</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0,02</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Обслуживание государственного и муниципального долга</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719 956,8</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719 956,8</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0,0</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0,0</w:t>
            </w:r>
          </w:p>
        </w:tc>
      </w:tr>
      <w:tr w:rsidR="00DC2E4A" w:rsidRPr="00DC2E4A" w:rsidTr="00543FA1">
        <w:trPr>
          <w:trHeight w:val="64"/>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543FA1" w:rsidRPr="00DC2E4A" w:rsidRDefault="00543FA1" w:rsidP="00543FA1">
            <w:pPr>
              <w:overflowPunct/>
              <w:autoSpaceDE/>
              <w:autoSpaceDN/>
              <w:adjustRightInd/>
              <w:spacing w:line="240" w:lineRule="auto"/>
              <w:ind w:left="0" w:right="0" w:firstLine="0"/>
              <w:jc w:val="left"/>
              <w:textAlignment w:val="auto"/>
              <w:rPr>
                <w:rFonts w:eastAsia="Times New Roman"/>
                <w:color w:val="000000" w:themeColor="text1"/>
                <w:sz w:val="18"/>
                <w:szCs w:val="18"/>
              </w:rPr>
            </w:pPr>
            <w:r w:rsidRPr="00DC2E4A">
              <w:rPr>
                <w:rFonts w:eastAsia="Times New Roman"/>
                <w:color w:val="000000" w:themeColor="text1"/>
                <w:sz w:val="18"/>
                <w:szCs w:val="18"/>
              </w:rPr>
              <w:t xml:space="preserve">Межбюджетные трансферты общего характера бюджетам бюджетной системы Российской Федерации </w:t>
            </w:r>
          </w:p>
        </w:tc>
        <w:tc>
          <w:tcPr>
            <w:tcW w:w="15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771 328,3</w:t>
            </w:r>
          </w:p>
        </w:tc>
        <w:tc>
          <w:tcPr>
            <w:tcW w:w="170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785 587,4</w:t>
            </w:r>
          </w:p>
        </w:tc>
        <w:tc>
          <w:tcPr>
            <w:tcW w:w="1020"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14 259,1</w:t>
            </w:r>
          </w:p>
        </w:tc>
        <w:tc>
          <w:tcPr>
            <w:tcW w:w="1364" w:type="dxa"/>
            <w:tcBorders>
              <w:top w:val="nil"/>
              <w:left w:val="nil"/>
              <w:bottom w:val="single" w:sz="4" w:space="0" w:color="auto"/>
              <w:right w:val="single" w:sz="4" w:space="0" w:color="auto"/>
            </w:tcBorders>
            <w:shd w:val="clear" w:color="auto" w:fill="auto"/>
            <w:noWrap/>
            <w:vAlign w:val="center"/>
            <w:hideMark/>
          </w:tcPr>
          <w:p w:rsidR="00543FA1" w:rsidRPr="00DC2E4A" w:rsidRDefault="00543FA1" w:rsidP="00D05429">
            <w:pPr>
              <w:overflowPunct/>
              <w:autoSpaceDE/>
              <w:autoSpaceDN/>
              <w:adjustRightInd/>
              <w:spacing w:line="240" w:lineRule="auto"/>
              <w:ind w:left="0" w:right="0" w:firstLine="0"/>
              <w:jc w:val="right"/>
              <w:textAlignment w:val="auto"/>
              <w:rPr>
                <w:rFonts w:eastAsia="Times New Roman"/>
                <w:color w:val="000000" w:themeColor="text1"/>
                <w:sz w:val="18"/>
                <w:szCs w:val="18"/>
              </w:rPr>
            </w:pPr>
            <w:r w:rsidRPr="00DC2E4A">
              <w:rPr>
                <w:rFonts w:eastAsia="Times New Roman"/>
                <w:color w:val="000000" w:themeColor="text1"/>
                <w:sz w:val="18"/>
                <w:szCs w:val="18"/>
              </w:rPr>
              <w:t>1,8</w:t>
            </w:r>
          </w:p>
        </w:tc>
      </w:tr>
    </w:tbl>
    <w:p w:rsidR="00543FA1" w:rsidRPr="00DC2E4A" w:rsidRDefault="00543FA1" w:rsidP="00543FA1">
      <w:pPr>
        <w:pStyle w:val="a3"/>
        <w:widowControl w:val="0"/>
        <w:ind w:right="-2"/>
        <w:rPr>
          <w:color w:val="000000" w:themeColor="text1"/>
          <w:sz w:val="16"/>
          <w:szCs w:val="16"/>
        </w:rPr>
      </w:pPr>
    </w:p>
    <w:p w:rsidR="00543FA1" w:rsidRPr="00DC2E4A" w:rsidRDefault="00543FA1" w:rsidP="00543FA1">
      <w:pPr>
        <w:pStyle w:val="a3"/>
        <w:widowControl w:val="0"/>
        <w:rPr>
          <w:rFonts w:eastAsia="Times New Roman"/>
          <w:color w:val="000000" w:themeColor="text1"/>
          <w:sz w:val="24"/>
          <w:szCs w:val="24"/>
        </w:rPr>
      </w:pPr>
      <w:r w:rsidRPr="00DC2E4A">
        <w:rPr>
          <w:b/>
          <w:color w:val="000000" w:themeColor="text1"/>
          <w:sz w:val="24"/>
          <w:szCs w:val="24"/>
        </w:rPr>
        <w:t>5.1.2. </w:t>
      </w:r>
      <w:r w:rsidRPr="00DC2E4A">
        <w:rPr>
          <w:rFonts w:eastAsia="Times New Roman"/>
          <w:color w:val="000000" w:themeColor="text1"/>
          <w:sz w:val="24"/>
          <w:szCs w:val="24"/>
        </w:rPr>
        <w:t>Федеральным законом № 415-ФЗ</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 xml:space="preserve">(с изменениями) бюджетные ассигнования </w:t>
      </w:r>
      <w:r w:rsidRPr="00DC2E4A">
        <w:rPr>
          <w:rFonts w:eastAsia="Times New Roman"/>
          <w:b/>
          <w:color w:val="000000" w:themeColor="text1"/>
          <w:sz w:val="24"/>
          <w:szCs w:val="24"/>
        </w:rPr>
        <w:t>резервного фонда Правительства Российской Федерации</w:t>
      </w:r>
      <w:r w:rsidRPr="00DC2E4A">
        <w:rPr>
          <w:rFonts w:eastAsia="Times New Roman"/>
          <w:color w:val="000000" w:themeColor="text1"/>
          <w:sz w:val="24"/>
          <w:szCs w:val="24"/>
        </w:rPr>
        <w:t xml:space="preserve"> предусмотрены на 2017 год в объеме 34 151,9 млн. рублей.</w:t>
      </w:r>
    </w:p>
    <w:p w:rsidR="00543FA1" w:rsidRPr="00DC2E4A" w:rsidRDefault="00543FA1" w:rsidP="00543FA1">
      <w:pPr>
        <w:pStyle w:val="a3"/>
        <w:rPr>
          <w:rFonts w:eastAsia="Times New Roman"/>
          <w:color w:val="000000" w:themeColor="text1"/>
          <w:sz w:val="24"/>
          <w:szCs w:val="24"/>
        </w:rPr>
      </w:pPr>
      <w:r w:rsidRPr="00DC2E4A">
        <w:rPr>
          <w:rFonts w:eastAsia="Times New Roman"/>
          <w:color w:val="000000" w:themeColor="text1"/>
          <w:sz w:val="24"/>
          <w:szCs w:val="24"/>
        </w:rPr>
        <w:t xml:space="preserve">Данные об изменениях сводной росписи на 2017 год в соответствии с решениями Правительства Российской Федерации, предусматривающими </w:t>
      </w:r>
      <w:r w:rsidRPr="00DC2E4A">
        <w:rPr>
          <w:rFonts w:eastAsia="Times New Roman"/>
          <w:b/>
          <w:color w:val="000000" w:themeColor="text1"/>
          <w:sz w:val="24"/>
          <w:szCs w:val="24"/>
        </w:rPr>
        <w:t xml:space="preserve">увеличение объема </w:t>
      </w:r>
      <w:r w:rsidRPr="00DC2E4A">
        <w:rPr>
          <w:rFonts w:eastAsia="Times New Roman"/>
          <w:color w:val="000000" w:themeColor="text1"/>
          <w:sz w:val="24"/>
          <w:szCs w:val="24"/>
        </w:rPr>
        <w:t>бюджетных ассигнований</w:t>
      </w:r>
      <w:r w:rsidRPr="00DC2E4A">
        <w:rPr>
          <w:rFonts w:eastAsia="Times New Roman"/>
          <w:b/>
          <w:color w:val="000000" w:themeColor="text1"/>
          <w:sz w:val="24"/>
          <w:szCs w:val="24"/>
        </w:rPr>
        <w:t xml:space="preserve"> резервного фонда Правительства Российской Федерации</w:t>
      </w:r>
      <w:r w:rsidRPr="00DC2E4A">
        <w:rPr>
          <w:rFonts w:eastAsia="Times New Roman"/>
          <w:bCs/>
          <w:color w:val="000000" w:themeColor="text1"/>
          <w:sz w:val="24"/>
          <w:szCs w:val="24"/>
        </w:rPr>
        <w:t>,</w:t>
      </w:r>
      <w:r w:rsidRPr="00DC2E4A">
        <w:rPr>
          <w:rFonts w:eastAsia="Times New Roman"/>
          <w:b/>
          <w:bCs/>
          <w:color w:val="000000" w:themeColor="text1"/>
          <w:sz w:val="24"/>
          <w:szCs w:val="24"/>
        </w:rPr>
        <w:t xml:space="preserve"> </w:t>
      </w:r>
      <w:r w:rsidRPr="00DC2E4A">
        <w:rPr>
          <w:rFonts w:eastAsia="Times New Roman"/>
          <w:color w:val="000000" w:themeColor="text1"/>
          <w:sz w:val="24"/>
          <w:szCs w:val="24"/>
        </w:rPr>
        <w:t>представлены в следующей таблице.</w:t>
      </w:r>
    </w:p>
    <w:p w:rsidR="00543FA1" w:rsidRPr="00DC2E4A" w:rsidRDefault="00543FA1" w:rsidP="00543FA1">
      <w:pPr>
        <w:spacing w:line="384" w:lineRule="auto"/>
        <w:ind w:left="0" w:firstLine="0"/>
        <w:jc w:val="right"/>
        <w:rPr>
          <w:rFonts w:eastAsia="Times New Roman"/>
          <w:color w:val="000000" w:themeColor="text1"/>
          <w:sz w:val="18"/>
          <w:szCs w:val="18"/>
        </w:rPr>
      </w:pPr>
      <w:r w:rsidRPr="00DC2E4A">
        <w:rPr>
          <w:rFonts w:eastAsia="Times New Roman"/>
          <w:color w:val="000000" w:themeColor="text1"/>
          <w:sz w:val="18"/>
          <w:szCs w:val="18"/>
        </w:rPr>
        <w:t>(млн. рублей)</w:t>
      </w:r>
    </w:p>
    <w:tbl>
      <w:tblPr>
        <w:tblW w:w="10334"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1"/>
        <w:gridCol w:w="6958"/>
        <w:gridCol w:w="1575"/>
      </w:tblGrid>
      <w:tr w:rsidR="00DC2E4A" w:rsidRPr="00DC2E4A" w:rsidTr="00D05429">
        <w:trPr>
          <w:trHeight w:val="2063"/>
          <w:tblHeader/>
          <w:jc w:val="center"/>
        </w:trPr>
        <w:tc>
          <w:tcPr>
            <w:tcW w:w="1801"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Решения Правительства Российской Федерации</w:t>
            </w:r>
          </w:p>
        </w:tc>
        <w:tc>
          <w:tcPr>
            <w:tcW w:w="6958"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 xml:space="preserve">Содержательная часть </w:t>
            </w:r>
          </w:p>
          <w:p w:rsidR="00543FA1" w:rsidRPr="00DC2E4A" w:rsidRDefault="00543FA1" w:rsidP="00D05429">
            <w:pPr>
              <w:widowControl w:val="0"/>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 xml:space="preserve">решений Правительства Российской Федерации </w:t>
            </w:r>
          </w:p>
        </w:tc>
        <w:tc>
          <w:tcPr>
            <w:tcW w:w="1575"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Объем увеличения бюджетных ассигнований резервного фонда Правительства Российской Федерации</w:t>
            </w:r>
          </w:p>
        </w:tc>
      </w:tr>
      <w:tr w:rsidR="00DC2E4A" w:rsidRPr="00DC2E4A" w:rsidTr="00D05429">
        <w:trPr>
          <w:jc w:val="center"/>
        </w:trPr>
        <w:tc>
          <w:tcPr>
            <w:tcW w:w="1801"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r w:rsidRPr="00DC2E4A">
              <w:rPr>
                <w:color w:val="000000" w:themeColor="text1"/>
                <w:sz w:val="18"/>
                <w:szCs w:val="18"/>
                <w:lang w:eastAsia="en-US"/>
              </w:rPr>
              <w:t>Распоряжение Правительства Российской Федерации от 14 марта 2017 г. № 454-р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 xml:space="preserve">Минфину России внести в установленном порядке в 2017 году изменения в показатели сводной бюджетной росписи на 2017 год, предусматривающие </w:t>
            </w:r>
            <w:r w:rsidRPr="00DC2E4A">
              <w:rPr>
                <w:b/>
                <w:color w:val="000000" w:themeColor="text1"/>
                <w:sz w:val="18"/>
                <w:szCs w:val="18"/>
                <w:lang w:eastAsia="en-US"/>
              </w:rPr>
              <w:t>увеличение объема резервного фонда Правительства Российской Федерации</w:t>
            </w:r>
            <w:r w:rsidRPr="00DC2E4A">
              <w:rPr>
                <w:color w:val="000000" w:themeColor="text1"/>
                <w:sz w:val="18"/>
                <w:szCs w:val="18"/>
                <w:lang w:eastAsia="en-US"/>
              </w:rPr>
              <w:t xml:space="preserve"> в 2017 году на 123 501 761,6 тыс. рублей, в том числе: </w:t>
            </w:r>
          </w:p>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а) </w:t>
            </w:r>
            <w:r w:rsidRPr="00DC2E4A">
              <w:rPr>
                <w:b/>
                <w:color w:val="000000" w:themeColor="text1"/>
                <w:sz w:val="18"/>
                <w:szCs w:val="18"/>
                <w:lang w:eastAsia="en-US"/>
              </w:rPr>
              <w:t>за счет не использованных в 2016 году остатков средств федерального бюджета</w:t>
            </w:r>
            <w:r w:rsidRPr="00DC2E4A">
              <w:rPr>
                <w:color w:val="000000" w:themeColor="text1"/>
                <w:sz w:val="18"/>
                <w:szCs w:val="18"/>
                <w:lang w:eastAsia="en-US"/>
              </w:rPr>
              <w:t xml:space="preserve"> на 1 января 2017 года в соответствии с пунктом 4 части 1 статьи 3 Федерального закона № 409-ФЗ в сумме 117 252 326,4 тыс. рублей;</w:t>
            </w:r>
          </w:p>
          <w:p w:rsidR="00543FA1" w:rsidRPr="00DC2E4A" w:rsidRDefault="00543FA1" w:rsidP="00D05429">
            <w:pPr>
              <w:widowControl w:val="0"/>
              <w:spacing w:line="240" w:lineRule="auto"/>
              <w:ind w:left="0" w:right="0" w:firstLine="0"/>
              <w:rPr>
                <w:color w:val="000000" w:themeColor="text1"/>
                <w:sz w:val="18"/>
                <w:szCs w:val="18"/>
                <w:lang w:eastAsia="en-US"/>
              </w:rPr>
            </w:pPr>
            <w:r w:rsidRPr="00DC2E4A">
              <w:rPr>
                <w:color w:val="000000" w:themeColor="text1"/>
                <w:sz w:val="18"/>
                <w:szCs w:val="18"/>
                <w:lang w:eastAsia="en-US"/>
              </w:rPr>
              <w:t>б) </w:t>
            </w:r>
            <w:r w:rsidRPr="00DC2E4A">
              <w:rPr>
                <w:b/>
                <w:color w:val="000000" w:themeColor="text1"/>
                <w:sz w:val="18"/>
                <w:szCs w:val="18"/>
                <w:lang w:eastAsia="en-US"/>
              </w:rPr>
              <w:t>за счет поступления доходов федерального бюджета от возврата остатков межбюджетных трансфертов</w:t>
            </w:r>
            <w:r w:rsidRPr="00DC2E4A">
              <w:rPr>
                <w:color w:val="000000" w:themeColor="text1"/>
                <w:sz w:val="18"/>
                <w:szCs w:val="18"/>
                <w:lang w:eastAsia="en-US"/>
              </w:rPr>
              <w:t>, полученных в форме субсидий, субвенций и иных межбюджетных трансфертов, имеющих целевое назначение, в соответствии с пунктом 4 части 5 статьи 3 Федерального закона № 409-ФЗ, в сумме 6 249 435,2 тыс. рублей</w:t>
            </w:r>
          </w:p>
        </w:tc>
        <w:tc>
          <w:tcPr>
            <w:tcW w:w="1575"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jc w:val="center"/>
              <w:rPr>
                <w:color w:val="000000" w:themeColor="text1"/>
                <w:sz w:val="18"/>
                <w:szCs w:val="18"/>
                <w:lang w:eastAsia="en-US"/>
              </w:rPr>
            </w:pPr>
            <w:r w:rsidRPr="00DC2E4A">
              <w:rPr>
                <w:color w:val="000000" w:themeColor="text1"/>
                <w:sz w:val="18"/>
                <w:szCs w:val="18"/>
                <w:lang w:eastAsia="en-US"/>
              </w:rPr>
              <w:t>123 501,8</w:t>
            </w:r>
          </w:p>
        </w:tc>
      </w:tr>
      <w:tr w:rsidR="00DC2E4A" w:rsidRPr="00DC2E4A" w:rsidTr="00D05429">
        <w:trPr>
          <w:jc w:val="center"/>
        </w:trPr>
        <w:tc>
          <w:tcPr>
            <w:tcW w:w="1801"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r w:rsidRPr="00DC2E4A">
              <w:rPr>
                <w:color w:val="000000" w:themeColor="text1"/>
                <w:sz w:val="18"/>
                <w:szCs w:val="18"/>
                <w:lang w:eastAsia="en-US"/>
              </w:rPr>
              <w:t>Распоряжение Правительства Российской Федерации от 5 апреля 2017 г. № 619-р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Минфину России внести в установленном порядке в 2017 году изменения в показатели сводной бюджетной росписи федерального бюджета на 2017 год, предусматривающие </w:t>
            </w:r>
            <w:r w:rsidRPr="00DC2E4A">
              <w:rPr>
                <w:b/>
                <w:color w:val="000000" w:themeColor="text1"/>
                <w:sz w:val="18"/>
                <w:szCs w:val="18"/>
                <w:lang w:eastAsia="en-US"/>
              </w:rPr>
              <w:t>увеличение объема резервного фонда Правительства Российской Федерации</w:t>
            </w:r>
            <w:r w:rsidRPr="00DC2E4A">
              <w:rPr>
                <w:color w:val="000000" w:themeColor="text1"/>
                <w:sz w:val="18"/>
                <w:szCs w:val="18"/>
                <w:lang w:eastAsia="en-US"/>
              </w:rPr>
              <w:t xml:space="preserve"> в 2017 году в соответствии с пунктом 4 части 1 статьи 3 Федерального закона № 409-ФЗ на 16 218 137,1 тыс. рублей </w:t>
            </w:r>
            <w:r w:rsidRPr="00DC2E4A">
              <w:rPr>
                <w:b/>
                <w:color w:val="000000" w:themeColor="text1"/>
                <w:sz w:val="18"/>
                <w:szCs w:val="18"/>
                <w:lang w:eastAsia="en-US"/>
              </w:rPr>
              <w:t>за счет не использованных в 2016 году остатков средств федерального бюджета</w:t>
            </w:r>
            <w:proofErr w:type="gramEnd"/>
            <w:r w:rsidRPr="00DC2E4A">
              <w:rPr>
                <w:b/>
                <w:color w:val="000000" w:themeColor="text1"/>
                <w:sz w:val="18"/>
                <w:szCs w:val="18"/>
                <w:lang w:eastAsia="en-US"/>
              </w:rPr>
              <w:t xml:space="preserve"> на 1 января 2017 года, предусмотренных на оплату заключенных от имени Российской Федерации государственных контрактов</w:t>
            </w:r>
            <w:r w:rsidRPr="00DC2E4A">
              <w:rPr>
                <w:color w:val="000000" w:themeColor="text1"/>
                <w:sz w:val="18"/>
                <w:szCs w:val="18"/>
                <w:lang w:eastAsia="en-US"/>
              </w:rPr>
              <w:t xml:space="preserve"> на закупку товаров, выполнение работ, оказание услуг, подлежавших в соответствии с условиями этих государственных контрактов оплате в 2016 году, и не направленных в 2017 году на увеличение соответствующих бюджетных ассигнований на указанные </w:t>
            </w:r>
            <w:r w:rsidRPr="00DC2E4A">
              <w:rPr>
                <w:color w:val="000000" w:themeColor="text1"/>
                <w:sz w:val="18"/>
                <w:szCs w:val="18"/>
                <w:lang w:eastAsia="en-US"/>
              </w:rPr>
              <w:lastRenderedPageBreak/>
              <w:t>цели</w:t>
            </w:r>
          </w:p>
        </w:tc>
        <w:tc>
          <w:tcPr>
            <w:tcW w:w="1575"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jc w:val="center"/>
              <w:rPr>
                <w:color w:val="000000" w:themeColor="text1"/>
                <w:sz w:val="18"/>
                <w:szCs w:val="18"/>
                <w:lang w:eastAsia="en-US"/>
              </w:rPr>
            </w:pPr>
            <w:r w:rsidRPr="00DC2E4A">
              <w:rPr>
                <w:color w:val="000000" w:themeColor="text1"/>
                <w:sz w:val="18"/>
                <w:szCs w:val="18"/>
                <w:lang w:eastAsia="en-US"/>
              </w:rPr>
              <w:lastRenderedPageBreak/>
              <w:t>16 218,1</w:t>
            </w:r>
          </w:p>
        </w:tc>
      </w:tr>
      <w:tr w:rsidR="00DC2E4A" w:rsidRPr="00DC2E4A" w:rsidTr="00D05429">
        <w:trPr>
          <w:jc w:val="center"/>
        </w:trPr>
        <w:tc>
          <w:tcPr>
            <w:tcW w:w="1801"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r w:rsidRPr="00DC2E4A">
              <w:rPr>
                <w:color w:val="000000" w:themeColor="text1"/>
                <w:sz w:val="18"/>
                <w:szCs w:val="18"/>
                <w:lang w:eastAsia="en-US"/>
              </w:rPr>
              <w:lastRenderedPageBreak/>
              <w:t>Распоряжение Правительства Российской Федерации от 26 мая 2017 г. № 1068-р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Минфину России внести в установленном порядке в 2017 году изменения в показатели сводной бюджетной росписи федерального бюджета на 2017 год, предусматривающие </w:t>
            </w:r>
            <w:r w:rsidRPr="00DC2E4A">
              <w:rPr>
                <w:b/>
                <w:color w:val="000000" w:themeColor="text1"/>
                <w:sz w:val="18"/>
                <w:szCs w:val="18"/>
                <w:lang w:eastAsia="en-US"/>
              </w:rPr>
              <w:t>увеличение объема резервного фонда Правительства Российской Федерации</w:t>
            </w:r>
            <w:r w:rsidRPr="00DC2E4A">
              <w:rPr>
                <w:color w:val="000000" w:themeColor="text1"/>
                <w:sz w:val="18"/>
                <w:szCs w:val="18"/>
                <w:lang w:eastAsia="en-US"/>
              </w:rPr>
              <w:t xml:space="preserve"> в 2017 году на 8 248 104,9 тыс. рублей </w:t>
            </w:r>
            <w:r w:rsidRPr="00DC2E4A">
              <w:rPr>
                <w:b/>
                <w:color w:val="000000" w:themeColor="text1"/>
                <w:sz w:val="18"/>
                <w:szCs w:val="18"/>
                <w:lang w:eastAsia="en-US"/>
              </w:rPr>
              <w:t>за счет бюджетных ассигнований, предусмотренных в федеральном бюджете на 2017 год на предоставление субсидий бюджетам субъектов Российской Федерации</w:t>
            </w:r>
            <w:r w:rsidRPr="00DC2E4A">
              <w:rPr>
                <w:color w:val="000000" w:themeColor="text1"/>
                <w:sz w:val="18"/>
                <w:szCs w:val="18"/>
                <w:lang w:eastAsia="en-US"/>
              </w:rPr>
              <w:t>,</w:t>
            </w:r>
            <w:r w:rsidRPr="00DC2E4A">
              <w:rPr>
                <w:b/>
                <w:color w:val="000000" w:themeColor="text1"/>
                <w:sz w:val="18"/>
                <w:szCs w:val="18"/>
                <w:lang w:eastAsia="en-US"/>
              </w:rPr>
              <w:t xml:space="preserve"> </w:t>
            </w:r>
            <w:r w:rsidRPr="00DC2E4A">
              <w:rPr>
                <w:color w:val="000000" w:themeColor="text1"/>
                <w:sz w:val="18"/>
                <w:szCs w:val="18"/>
                <w:lang w:eastAsia="en-US"/>
              </w:rPr>
              <w:t xml:space="preserve">по которым </w:t>
            </w:r>
            <w:r w:rsidRPr="00DC2E4A">
              <w:rPr>
                <w:b/>
                <w:color w:val="000000" w:themeColor="text1"/>
                <w:sz w:val="18"/>
                <w:szCs w:val="18"/>
                <w:lang w:eastAsia="en-US"/>
              </w:rPr>
              <w:t>на 1 февраля</w:t>
            </w:r>
            <w:proofErr w:type="gramEnd"/>
            <w:r w:rsidRPr="00DC2E4A">
              <w:rPr>
                <w:b/>
                <w:color w:val="000000" w:themeColor="text1"/>
                <w:sz w:val="18"/>
                <w:szCs w:val="18"/>
                <w:lang w:eastAsia="en-US"/>
              </w:rPr>
              <w:t xml:space="preserve"> </w:t>
            </w:r>
            <w:proofErr w:type="gramStart"/>
            <w:r w:rsidRPr="00DC2E4A">
              <w:rPr>
                <w:b/>
                <w:color w:val="000000" w:themeColor="text1"/>
                <w:sz w:val="18"/>
                <w:szCs w:val="18"/>
                <w:lang w:eastAsia="en-US"/>
              </w:rPr>
              <w:t>2017 года отсутствуют акты Правительства Российской Федерации</w:t>
            </w:r>
            <w:r w:rsidRPr="00DC2E4A">
              <w:rPr>
                <w:color w:val="000000" w:themeColor="text1"/>
                <w:sz w:val="18"/>
                <w:szCs w:val="18"/>
                <w:lang w:eastAsia="en-US"/>
              </w:rPr>
              <w:t xml:space="preserve">, устанавливающие распределение этих субсидий между бюджетами субъектов Российской Федерации, </w:t>
            </w:r>
            <w:r w:rsidRPr="00DC2E4A">
              <w:rPr>
                <w:b/>
                <w:color w:val="000000" w:themeColor="text1"/>
                <w:sz w:val="18"/>
                <w:szCs w:val="18"/>
                <w:lang w:eastAsia="en-US"/>
              </w:rPr>
              <w:t>и (или) на 1 марта 2017 года отсутствуют соглашения</w:t>
            </w:r>
            <w:r w:rsidRPr="00DC2E4A">
              <w:rPr>
                <w:color w:val="000000" w:themeColor="text1"/>
                <w:sz w:val="18"/>
                <w:szCs w:val="18"/>
                <w:lang w:eastAsia="en-US"/>
              </w:rPr>
              <w:t>, заключенные между главным распорядителем средств федерального бюджета, осуществляющим предоставление указанных субсидий, и органами государственной власти соответствующих субъектов Российской Федерации - получателями указанных субсидий</w:t>
            </w:r>
            <w:proofErr w:type="gramEnd"/>
          </w:p>
        </w:tc>
        <w:tc>
          <w:tcPr>
            <w:tcW w:w="1575"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jc w:val="center"/>
              <w:rPr>
                <w:color w:val="000000" w:themeColor="text1"/>
                <w:sz w:val="18"/>
                <w:szCs w:val="18"/>
                <w:lang w:eastAsia="en-US"/>
              </w:rPr>
            </w:pPr>
            <w:r w:rsidRPr="00DC2E4A">
              <w:rPr>
                <w:color w:val="000000" w:themeColor="text1"/>
                <w:sz w:val="18"/>
                <w:szCs w:val="18"/>
                <w:lang w:eastAsia="en-US"/>
              </w:rPr>
              <w:t>8 248,1</w:t>
            </w:r>
          </w:p>
        </w:tc>
      </w:tr>
      <w:tr w:rsidR="00DC2E4A" w:rsidRPr="00DC2E4A" w:rsidTr="00D05429">
        <w:trPr>
          <w:jc w:val="center"/>
        </w:trPr>
        <w:tc>
          <w:tcPr>
            <w:tcW w:w="1801" w:type="dxa"/>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r w:rsidRPr="00DC2E4A">
              <w:rPr>
                <w:color w:val="000000" w:themeColor="text1"/>
                <w:sz w:val="18"/>
                <w:szCs w:val="18"/>
                <w:lang w:eastAsia="en-US"/>
              </w:rPr>
              <w:t>Распоряжение Правительства Российской Федерации от 9 июня 2017 г. № 1207-р</w:t>
            </w:r>
          </w:p>
        </w:tc>
        <w:tc>
          <w:tcPr>
            <w:tcW w:w="6958"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proofErr w:type="gramStart"/>
            <w:r w:rsidRPr="00DC2E4A">
              <w:rPr>
                <w:color w:val="000000" w:themeColor="text1"/>
                <w:sz w:val="18"/>
                <w:szCs w:val="18"/>
                <w:lang w:eastAsia="en-US"/>
              </w:rPr>
              <w:t xml:space="preserve">Минфину России внести в установленном порядке в 2017 году изменения в показатели сводной бюджетной росписи федерального бюджета на 2017 год, предусматривающие </w:t>
            </w:r>
            <w:r w:rsidRPr="00DC2E4A">
              <w:rPr>
                <w:b/>
                <w:color w:val="000000" w:themeColor="text1"/>
                <w:sz w:val="18"/>
                <w:szCs w:val="18"/>
                <w:lang w:eastAsia="en-US"/>
              </w:rPr>
              <w:t xml:space="preserve">увеличение объема резервного фонда Правительства Российской Федерации </w:t>
            </w:r>
            <w:r w:rsidRPr="00DC2E4A">
              <w:rPr>
                <w:color w:val="000000" w:themeColor="text1"/>
                <w:sz w:val="18"/>
                <w:szCs w:val="18"/>
                <w:lang w:eastAsia="en-US"/>
              </w:rPr>
              <w:t xml:space="preserve">в 2017 году в соответствии с </w:t>
            </w:r>
            <w:hyperlink r:id="rId8" w:history="1">
              <w:r w:rsidRPr="00DC2E4A">
                <w:rPr>
                  <w:color w:val="000000" w:themeColor="text1"/>
                  <w:sz w:val="18"/>
                  <w:szCs w:val="18"/>
                  <w:lang w:eastAsia="en-US"/>
                </w:rPr>
                <w:t>пунктом 4 части 1 статьи 3</w:t>
              </w:r>
            </w:hyperlink>
            <w:r w:rsidRPr="00DC2E4A">
              <w:rPr>
                <w:color w:val="000000" w:themeColor="text1"/>
                <w:sz w:val="18"/>
                <w:szCs w:val="18"/>
                <w:lang w:eastAsia="en-US"/>
              </w:rPr>
              <w:t xml:space="preserve"> Федерального закона от 30 ноября 2016 г. № 409-ФЗ на 4 634 853,4 тыс. </w:t>
            </w:r>
            <w:r w:rsidRPr="00DC2E4A">
              <w:rPr>
                <w:b/>
                <w:color w:val="000000" w:themeColor="text1"/>
                <w:sz w:val="18"/>
                <w:szCs w:val="18"/>
                <w:lang w:eastAsia="en-US"/>
              </w:rPr>
              <w:t>рублей за счет не использованных в 2016</w:t>
            </w:r>
            <w:proofErr w:type="gramEnd"/>
            <w:r w:rsidRPr="00DC2E4A">
              <w:rPr>
                <w:b/>
                <w:color w:val="000000" w:themeColor="text1"/>
                <w:sz w:val="18"/>
                <w:szCs w:val="18"/>
                <w:lang w:eastAsia="en-US"/>
              </w:rPr>
              <w:t xml:space="preserve"> году остатков средств федерального бюджета на 1 января 2017 года</w:t>
            </w:r>
          </w:p>
        </w:tc>
        <w:tc>
          <w:tcPr>
            <w:tcW w:w="1575"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jc w:val="center"/>
              <w:rPr>
                <w:color w:val="000000" w:themeColor="text1"/>
                <w:sz w:val="18"/>
                <w:szCs w:val="18"/>
                <w:lang w:eastAsia="en-US"/>
              </w:rPr>
            </w:pPr>
            <w:r w:rsidRPr="00DC2E4A">
              <w:rPr>
                <w:color w:val="000000" w:themeColor="text1"/>
                <w:sz w:val="18"/>
                <w:szCs w:val="18"/>
                <w:lang w:eastAsia="en-US"/>
              </w:rPr>
              <w:t>4 634,9</w:t>
            </w:r>
          </w:p>
        </w:tc>
      </w:tr>
      <w:tr w:rsidR="00DC2E4A" w:rsidRPr="00DC2E4A" w:rsidTr="00D05429">
        <w:trPr>
          <w:jc w:val="center"/>
        </w:trPr>
        <w:tc>
          <w:tcPr>
            <w:tcW w:w="8759" w:type="dxa"/>
            <w:gridSpan w:val="2"/>
            <w:tcBorders>
              <w:top w:val="single" w:sz="4" w:space="0" w:color="auto"/>
              <w:left w:val="single" w:sz="4" w:space="0" w:color="auto"/>
              <w:bottom w:val="single" w:sz="4" w:space="0" w:color="auto"/>
              <w:right w:val="single" w:sz="4" w:space="0" w:color="auto"/>
            </w:tcBorders>
            <w:hideMark/>
          </w:tcPr>
          <w:p w:rsidR="00543FA1" w:rsidRPr="00DC2E4A" w:rsidRDefault="00543FA1" w:rsidP="00D05429">
            <w:pPr>
              <w:widowControl w:val="0"/>
              <w:spacing w:before="100" w:beforeAutospacing="1" w:line="240" w:lineRule="auto"/>
              <w:ind w:left="0" w:right="0" w:firstLine="0"/>
              <w:rPr>
                <w:color w:val="000000" w:themeColor="text1"/>
                <w:sz w:val="18"/>
                <w:szCs w:val="18"/>
                <w:lang w:eastAsia="en-US"/>
              </w:rPr>
            </w:pPr>
            <w:r w:rsidRPr="00DC2E4A">
              <w:rPr>
                <w:b/>
                <w:color w:val="000000" w:themeColor="text1"/>
                <w:sz w:val="18"/>
                <w:szCs w:val="18"/>
                <w:lang w:eastAsia="en-US"/>
              </w:rPr>
              <w:t>Итого увеличение объема бюджетных ассигнований резервного фонда Правительства Российской Федерации, утвержденное сводной росписью по состоянию на 1 августа 2017 года</w:t>
            </w:r>
          </w:p>
        </w:tc>
        <w:tc>
          <w:tcPr>
            <w:tcW w:w="1575" w:type="dxa"/>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widowControl w:val="0"/>
              <w:spacing w:before="100" w:beforeAutospacing="1"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152 602,9</w:t>
            </w:r>
          </w:p>
        </w:tc>
      </w:tr>
    </w:tbl>
    <w:p w:rsidR="00543FA1" w:rsidRPr="00DC2E4A" w:rsidRDefault="00543FA1" w:rsidP="00543FA1">
      <w:pPr>
        <w:pStyle w:val="a3"/>
        <w:widowControl w:val="0"/>
        <w:rPr>
          <w:rFonts w:eastAsia="Times New Roman"/>
          <w:color w:val="000000" w:themeColor="text1"/>
          <w:sz w:val="12"/>
          <w:szCs w:val="12"/>
        </w:rPr>
      </w:pPr>
    </w:p>
    <w:p w:rsidR="00543FA1" w:rsidRPr="00DC2E4A" w:rsidRDefault="00543FA1" w:rsidP="00543FA1">
      <w:pPr>
        <w:pStyle w:val="a3"/>
        <w:widowControl w:val="0"/>
        <w:rPr>
          <w:rFonts w:eastAsia="Times New Roman"/>
          <w:color w:val="000000" w:themeColor="text1"/>
          <w:sz w:val="24"/>
          <w:szCs w:val="24"/>
        </w:rPr>
      </w:pPr>
      <w:r w:rsidRPr="00DC2E4A">
        <w:rPr>
          <w:rFonts w:eastAsia="Times New Roman"/>
          <w:color w:val="000000" w:themeColor="text1"/>
          <w:sz w:val="24"/>
          <w:szCs w:val="24"/>
        </w:rPr>
        <w:t xml:space="preserve">Таким образом, </w:t>
      </w:r>
      <w:r w:rsidRPr="00DC2E4A">
        <w:rPr>
          <w:rFonts w:eastAsia="Times New Roman"/>
          <w:b/>
          <w:color w:val="000000" w:themeColor="text1"/>
          <w:sz w:val="24"/>
          <w:szCs w:val="24"/>
        </w:rPr>
        <w:t>объем резервного фонда Правительства Российской Федерации</w:t>
      </w:r>
      <w:r w:rsidRPr="00DC2E4A">
        <w:rPr>
          <w:rFonts w:eastAsia="Times New Roman"/>
          <w:color w:val="000000" w:themeColor="text1"/>
          <w:sz w:val="24"/>
          <w:szCs w:val="24"/>
        </w:rPr>
        <w:t xml:space="preserve"> увеличился на 152 602,9 млн. рублей и </w:t>
      </w:r>
      <w:r w:rsidRPr="00DC2E4A">
        <w:rPr>
          <w:rFonts w:eastAsia="Times New Roman"/>
          <w:b/>
          <w:color w:val="000000" w:themeColor="text1"/>
          <w:sz w:val="24"/>
          <w:szCs w:val="24"/>
        </w:rPr>
        <w:t>составил 186 754,8 млн. рублей</w:t>
      </w:r>
      <w:r w:rsidRPr="00DC2E4A">
        <w:rPr>
          <w:rFonts w:eastAsia="Times New Roman"/>
          <w:color w:val="000000" w:themeColor="text1"/>
          <w:sz w:val="24"/>
          <w:szCs w:val="24"/>
        </w:rPr>
        <w:t>.</w:t>
      </w:r>
    </w:p>
    <w:p w:rsidR="00543FA1" w:rsidRPr="00DC2E4A" w:rsidRDefault="00543FA1" w:rsidP="00543FA1">
      <w:pPr>
        <w:pStyle w:val="a3"/>
        <w:rPr>
          <w:rFonts w:eastAsia="Times New Roman"/>
          <w:color w:val="000000" w:themeColor="text1"/>
          <w:sz w:val="24"/>
          <w:szCs w:val="24"/>
        </w:rPr>
      </w:pPr>
      <w:r w:rsidRPr="00DC2E4A">
        <w:rPr>
          <w:rFonts w:eastAsia="Times New Roman"/>
          <w:color w:val="000000" w:themeColor="text1"/>
          <w:sz w:val="24"/>
          <w:szCs w:val="24"/>
        </w:rPr>
        <w:t xml:space="preserve">Данные </w:t>
      </w:r>
      <w:r w:rsidRPr="00DC2E4A">
        <w:rPr>
          <w:rFonts w:eastAsia="Times New Roman"/>
          <w:b/>
          <w:color w:val="000000" w:themeColor="text1"/>
          <w:sz w:val="24"/>
          <w:szCs w:val="24"/>
        </w:rPr>
        <w:t>об изменениях сводной росписи</w:t>
      </w:r>
      <w:r w:rsidRPr="00DC2E4A">
        <w:rPr>
          <w:rFonts w:eastAsia="Times New Roman"/>
          <w:color w:val="000000" w:themeColor="text1"/>
          <w:sz w:val="24"/>
          <w:szCs w:val="24"/>
        </w:rPr>
        <w:t xml:space="preserve"> на 2017 год в соответствии с решениями Правительства Российской Федерации, предусматривающими </w:t>
      </w:r>
      <w:r w:rsidRPr="00DC2E4A">
        <w:rPr>
          <w:rFonts w:eastAsia="Times New Roman"/>
          <w:b/>
          <w:color w:val="000000" w:themeColor="text1"/>
          <w:sz w:val="24"/>
          <w:szCs w:val="24"/>
        </w:rPr>
        <w:t xml:space="preserve">уменьшение объема </w:t>
      </w:r>
      <w:r w:rsidRPr="00DC2E4A">
        <w:rPr>
          <w:rFonts w:eastAsia="Times New Roman"/>
          <w:color w:val="000000" w:themeColor="text1"/>
          <w:sz w:val="24"/>
          <w:szCs w:val="24"/>
        </w:rPr>
        <w:t>бюджетных ассигнований</w:t>
      </w:r>
      <w:r w:rsidRPr="00DC2E4A">
        <w:rPr>
          <w:rFonts w:eastAsia="Times New Roman"/>
          <w:b/>
          <w:color w:val="000000" w:themeColor="text1"/>
          <w:sz w:val="24"/>
          <w:szCs w:val="24"/>
        </w:rPr>
        <w:t xml:space="preserve"> резервного фонда Правительства Российской Федерации, </w:t>
      </w:r>
      <w:r w:rsidRPr="00DC2E4A">
        <w:rPr>
          <w:rFonts w:eastAsia="Times New Roman"/>
          <w:color w:val="000000" w:themeColor="text1"/>
          <w:sz w:val="24"/>
          <w:szCs w:val="24"/>
        </w:rPr>
        <w:t>представлены в следующей таблице.</w:t>
      </w:r>
    </w:p>
    <w:p w:rsidR="00543FA1" w:rsidRPr="00DC2E4A" w:rsidRDefault="00543FA1" w:rsidP="00543FA1">
      <w:pPr>
        <w:widowControl w:val="0"/>
        <w:spacing w:line="240" w:lineRule="auto"/>
        <w:ind w:right="-143"/>
        <w:jc w:val="right"/>
        <w:rPr>
          <w:rFonts w:eastAsia="Times New Roman"/>
          <w:color w:val="000000" w:themeColor="text1"/>
          <w:sz w:val="18"/>
          <w:szCs w:val="18"/>
        </w:rPr>
      </w:pPr>
      <w:r w:rsidRPr="00DC2E4A">
        <w:rPr>
          <w:rFonts w:eastAsia="Times New Roman"/>
          <w:color w:val="000000" w:themeColor="text1"/>
          <w:sz w:val="18"/>
          <w:szCs w:val="18"/>
        </w:rPr>
        <w:t>(млн. рублей)</w:t>
      </w:r>
    </w:p>
    <w:tbl>
      <w:tblPr>
        <w:tblW w:w="9805" w:type="dxa"/>
        <w:jc w:val="center"/>
        <w:tblInd w:w="-3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gridCol w:w="1845"/>
      </w:tblGrid>
      <w:tr w:rsidR="00DC2E4A" w:rsidRPr="00DC2E4A" w:rsidTr="00D05429">
        <w:trPr>
          <w:trHeight w:val="1136"/>
          <w:tblHeader/>
          <w:jc w:val="center"/>
        </w:trPr>
        <w:tc>
          <w:tcPr>
            <w:tcW w:w="7960" w:type="dxa"/>
            <w:vAlign w:val="center"/>
          </w:tcPr>
          <w:p w:rsidR="00543FA1" w:rsidRPr="00DC2E4A" w:rsidRDefault="00543FA1" w:rsidP="00D05429">
            <w:pPr>
              <w:widowControl w:val="0"/>
              <w:spacing w:line="240" w:lineRule="auto"/>
              <w:ind w:left="0" w:right="0" w:firstLine="0"/>
              <w:jc w:val="center"/>
              <w:rPr>
                <w:b/>
                <w:color w:val="000000" w:themeColor="text1"/>
                <w:sz w:val="18"/>
                <w:szCs w:val="18"/>
              </w:rPr>
            </w:pPr>
            <w:r w:rsidRPr="00DC2E4A">
              <w:rPr>
                <w:b/>
                <w:color w:val="000000" w:themeColor="text1"/>
                <w:sz w:val="18"/>
                <w:szCs w:val="18"/>
              </w:rPr>
              <w:t xml:space="preserve">Направления </w:t>
            </w:r>
            <w:proofErr w:type="gramStart"/>
            <w:r w:rsidRPr="00DC2E4A">
              <w:rPr>
                <w:b/>
                <w:color w:val="000000" w:themeColor="text1"/>
                <w:sz w:val="18"/>
                <w:szCs w:val="18"/>
              </w:rPr>
              <w:t>использования бюджетных ассигнований резервного фонда Правительства Российской Федерации</w:t>
            </w:r>
            <w:proofErr w:type="gramEnd"/>
            <w:r w:rsidRPr="00DC2E4A">
              <w:rPr>
                <w:b/>
                <w:color w:val="000000" w:themeColor="text1"/>
                <w:sz w:val="18"/>
                <w:szCs w:val="18"/>
              </w:rPr>
              <w:t xml:space="preserve"> в 2017 году в соответствии с пунктом 4 Положения о порядке использования в 2017 году бюджетных ассигнований резервного фонда Правительства Российской Федерации, утвержденного постановлением Правительства Российской Федерации от 27 февраля 2017 г. № 230</w:t>
            </w:r>
          </w:p>
        </w:tc>
        <w:tc>
          <w:tcPr>
            <w:tcW w:w="1845" w:type="dxa"/>
            <w:vAlign w:val="center"/>
          </w:tcPr>
          <w:p w:rsidR="00543FA1" w:rsidRPr="00DC2E4A" w:rsidRDefault="00543FA1" w:rsidP="00D05429">
            <w:pPr>
              <w:widowControl w:val="0"/>
              <w:spacing w:line="240" w:lineRule="auto"/>
              <w:ind w:left="0" w:right="0" w:firstLine="0"/>
              <w:jc w:val="center"/>
              <w:rPr>
                <w:b/>
                <w:color w:val="000000" w:themeColor="text1"/>
                <w:sz w:val="18"/>
                <w:szCs w:val="18"/>
              </w:rPr>
            </w:pPr>
            <w:r w:rsidRPr="00DC2E4A">
              <w:rPr>
                <w:b/>
                <w:color w:val="000000" w:themeColor="text1"/>
                <w:sz w:val="18"/>
                <w:szCs w:val="18"/>
              </w:rPr>
              <w:t>Объем уменьшения бюджетных ассигнований резервного фонда Правительства Российской Федерации</w:t>
            </w:r>
          </w:p>
        </w:tc>
      </w:tr>
      <w:tr w:rsidR="00DC2E4A" w:rsidRPr="00DC2E4A" w:rsidTr="00D05429">
        <w:trPr>
          <w:trHeight w:val="1034"/>
          <w:jc w:val="center"/>
        </w:trPr>
        <w:tc>
          <w:tcPr>
            <w:tcW w:w="7960" w:type="dxa"/>
            <w:vAlign w:val="center"/>
          </w:tcPr>
          <w:p w:rsidR="00543FA1" w:rsidRPr="00DC2E4A" w:rsidRDefault="00543FA1" w:rsidP="00D05429">
            <w:pPr>
              <w:widowControl w:val="0"/>
              <w:spacing w:line="240" w:lineRule="auto"/>
              <w:ind w:left="0" w:right="0" w:firstLine="0"/>
              <w:rPr>
                <w:b/>
                <w:color w:val="000000" w:themeColor="text1"/>
                <w:sz w:val="18"/>
                <w:szCs w:val="18"/>
              </w:rPr>
            </w:pPr>
            <w:r w:rsidRPr="00DC2E4A">
              <w:rPr>
                <w:b/>
                <w:color w:val="000000" w:themeColor="text1"/>
                <w:sz w:val="18"/>
                <w:szCs w:val="18"/>
              </w:rPr>
              <w:t>Подпункт «а» пункта 4</w:t>
            </w:r>
            <w:r w:rsidRPr="00DC2E4A">
              <w:rPr>
                <w:color w:val="000000" w:themeColor="text1"/>
                <w:sz w:val="18"/>
                <w:szCs w:val="18"/>
              </w:rPr>
              <w:t xml:space="preserve"> Положения о порядке использования в 2017 году бюджетных ассигнований резервного фонда Правительства Российской Федерации</w:t>
            </w:r>
          </w:p>
          <w:p w:rsidR="00543FA1" w:rsidRPr="00DC2E4A" w:rsidRDefault="00543FA1" w:rsidP="00D05429">
            <w:pPr>
              <w:widowControl w:val="0"/>
              <w:spacing w:line="240" w:lineRule="auto"/>
              <w:ind w:left="0" w:right="0" w:firstLine="0"/>
              <w:rPr>
                <w:color w:val="000000" w:themeColor="text1"/>
                <w:sz w:val="18"/>
                <w:szCs w:val="18"/>
              </w:rPr>
            </w:pPr>
            <w:r w:rsidRPr="00DC2E4A">
              <w:rPr>
                <w:color w:val="000000" w:themeColor="text1"/>
                <w:sz w:val="18"/>
                <w:szCs w:val="18"/>
              </w:rPr>
              <w:t xml:space="preserve">На финансовое обеспечение реализации утвержденного Председателем Правительства Российской Федерации перечня мероприятий, направленных на </w:t>
            </w:r>
            <w:r w:rsidRPr="00DC2E4A">
              <w:rPr>
                <w:b/>
                <w:color w:val="000000" w:themeColor="text1"/>
                <w:sz w:val="18"/>
                <w:szCs w:val="18"/>
              </w:rPr>
              <w:t>обеспечение стабильного социально-экономического развития Российской Федерации в 2017 году</w:t>
            </w:r>
            <w:r w:rsidRPr="00DC2E4A">
              <w:rPr>
                <w:color w:val="000000" w:themeColor="text1"/>
                <w:sz w:val="18"/>
                <w:szCs w:val="18"/>
              </w:rPr>
              <w:t xml:space="preserve"> - в объеме до 107,5 млрд. рублей</w:t>
            </w:r>
          </w:p>
        </w:tc>
        <w:tc>
          <w:tcPr>
            <w:tcW w:w="1845" w:type="dxa"/>
            <w:vAlign w:val="center"/>
          </w:tcPr>
          <w:p w:rsidR="00543FA1" w:rsidRPr="00DC2E4A" w:rsidRDefault="00543FA1" w:rsidP="00D05429">
            <w:pPr>
              <w:widowControl w:val="0"/>
              <w:spacing w:line="240" w:lineRule="auto"/>
              <w:ind w:left="0" w:right="0" w:firstLine="0"/>
              <w:jc w:val="center"/>
              <w:rPr>
                <w:color w:val="000000" w:themeColor="text1"/>
                <w:sz w:val="18"/>
                <w:szCs w:val="18"/>
              </w:rPr>
            </w:pPr>
            <w:r w:rsidRPr="00DC2E4A">
              <w:rPr>
                <w:color w:val="000000" w:themeColor="text1"/>
                <w:sz w:val="18"/>
                <w:szCs w:val="18"/>
                <w:lang w:eastAsia="en-US"/>
              </w:rPr>
              <w:t>107 500</w:t>
            </w:r>
            <w:r w:rsidRPr="00DC2E4A">
              <w:rPr>
                <w:color w:val="000000" w:themeColor="text1"/>
                <w:sz w:val="18"/>
                <w:szCs w:val="18"/>
              </w:rPr>
              <w:t>,0</w:t>
            </w:r>
          </w:p>
        </w:tc>
      </w:tr>
      <w:tr w:rsidR="00DC2E4A" w:rsidRPr="00DC2E4A" w:rsidTr="00D05429">
        <w:trPr>
          <w:trHeight w:val="359"/>
          <w:jc w:val="center"/>
        </w:trPr>
        <w:tc>
          <w:tcPr>
            <w:tcW w:w="7960" w:type="dxa"/>
          </w:tcPr>
          <w:p w:rsidR="00543FA1" w:rsidRPr="00DC2E4A" w:rsidRDefault="00543FA1" w:rsidP="00D05429">
            <w:pPr>
              <w:widowControl w:val="0"/>
              <w:spacing w:line="240" w:lineRule="auto"/>
              <w:ind w:left="0" w:right="0" w:firstLine="0"/>
              <w:rPr>
                <w:b/>
                <w:color w:val="000000" w:themeColor="text1"/>
                <w:sz w:val="18"/>
                <w:szCs w:val="18"/>
              </w:rPr>
            </w:pPr>
            <w:r w:rsidRPr="00DC2E4A">
              <w:rPr>
                <w:b/>
                <w:color w:val="000000" w:themeColor="text1"/>
                <w:sz w:val="18"/>
                <w:szCs w:val="18"/>
              </w:rPr>
              <w:t>Подпункт «б» пункта 4</w:t>
            </w:r>
            <w:r w:rsidRPr="00DC2E4A">
              <w:rPr>
                <w:color w:val="000000" w:themeColor="text1"/>
                <w:sz w:val="18"/>
                <w:szCs w:val="18"/>
              </w:rPr>
              <w:t xml:space="preserve"> Положения о порядке использования в 2017 году бюджетных ассигнований резервного фонда Правительства Российской Федерации</w:t>
            </w:r>
          </w:p>
          <w:p w:rsidR="00543FA1" w:rsidRPr="00DC2E4A" w:rsidRDefault="00543FA1" w:rsidP="00D05429">
            <w:pPr>
              <w:widowControl w:val="0"/>
              <w:spacing w:line="240" w:lineRule="auto"/>
              <w:ind w:left="0" w:right="0" w:firstLine="0"/>
              <w:rPr>
                <w:b/>
                <w:color w:val="000000" w:themeColor="text1"/>
                <w:sz w:val="18"/>
                <w:szCs w:val="18"/>
              </w:rPr>
            </w:pPr>
            <w:r w:rsidRPr="00DC2E4A">
              <w:rPr>
                <w:color w:val="000000" w:themeColor="text1"/>
                <w:sz w:val="18"/>
                <w:szCs w:val="18"/>
              </w:rPr>
              <w:t xml:space="preserve">На финансовое обеспечение предоставления субсидий бюджетам субъектов Российской Федерации на финансовое обеспечение реализации мероприятий программы содействия созданию в субъектах Российской Федерации (исходя из прогнозируемой потребности) новых мест в общеобразовательных организациях и на подготовку и </w:t>
            </w:r>
            <w:r w:rsidRPr="00DC2E4A">
              <w:rPr>
                <w:b/>
                <w:color w:val="000000" w:themeColor="text1"/>
                <w:sz w:val="18"/>
                <w:szCs w:val="18"/>
              </w:rPr>
              <w:t>проведение празднования на федеральном уровне памятных дат субъектов Российской Федерации</w:t>
            </w:r>
            <w:r w:rsidRPr="00DC2E4A">
              <w:rPr>
                <w:color w:val="000000" w:themeColor="text1"/>
                <w:sz w:val="18"/>
                <w:szCs w:val="18"/>
              </w:rPr>
              <w:t xml:space="preserve"> в объемах не менее </w:t>
            </w:r>
            <w:proofErr w:type="gramStart"/>
            <w:r w:rsidRPr="00DC2E4A">
              <w:rPr>
                <w:color w:val="000000" w:themeColor="text1"/>
                <w:sz w:val="18"/>
                <w:szCs w:val="18"/>
              </w:rPr>
              <w:t>остатков</w:t>
            </w:r>
            <w:proofErr w:type="gramEnd"/>
            <w:r w:rsidRPr="00DC2E4A">
              <w:rPr>
                <w:color w:val="000000" w:themeColor="text1"/>
                <w:sz w:val="18"/>
                <w:szCs w:val="18"/>
              </w:rPr>
              <w:t xml:space="preserve"> не использованных в 2016 году указанных субсидий в соответствии с частью 9 статьи 21 Федерального закона «О федеральном бюджете на 2017 год и на плановый период 2018 и 2019 годов»</w:t>
            </w:r>
          </w:p>
        </w:tc>
        <w:tc>
          <w:tcPr>
            <w:tcW w:w="1845" w:type="dxa"/>
            <w:vAlign w:val="center"/>
          </w:tcPr>
          <w:p w:rsidR="00543FA1" w:rsidRPr="00DC2E4A" w:rsidRDefault="00543FA1" w:rsidP="00D05429">
            <w:pPr>
              <w:widowControl w:val="0"/>
              <w:spacing w:line="240" w:lineRule="auto"/>
              <w:ind w:left="0" w:right="0" w:firstLine="0"/>
              <w:jc w:val="center"/>
              <w:rPr>
                <w:color w:val="000000" w:themeColor="text1"/>
                <w:sz w:val="18"/>
                <w:szCs w:val="18"/>
              </w:rPr>
            </w:pPr>
            <w:r w:rsidRPr="00DC2E4A">
              <w:rPr>
                <w:color w:val="000000" w:themeColor="text1"/>
                <w:sz w:val="18"/>
                <w:szCs w:val="18"/>
              </w:rPr>
              <w:t>3,9</w:t>
            </w:r>
          </w:p>
        </w:tc>
      </w:tr>
      <w:tr w:rsidR="00DC2E4A" w:rsidRPr="00DC2E4A" w:rsidTr="00D05429">
        <w:trPr>
          <w:trHeight w:val="741"/>
          <w:jc w:val="center"/>
        </w:trPr>
        <w:tc>
          <w:tcPr>
            <w:tcW w:w="7960" w:type="dxa"/>
          </w:tcPr>
          <w:p w:rsidR="00543FA1" w:rsidRPr="00DC2E4A" w:rsidRDefault="00543FA1" w:rsidP="00D05429">
            <w:pPr>
              <w:widowControl w:val="0"/>
              <w:spacing w:line="240" w:lineRule="auto"/>
              <w:ind w:left="0" w:right="0" w:firstLine="0"/>
              <w:rPr>
                <w:color w:val="000000" w:themeColor="text1"/>
                <w:sz w:val="18"/>
                <w:szCs w:val="18"/>
              </w:rPr>
            </w:pPr>
            <w:r w:rsidRPr="00DC2E4A">
              <w:rPr>
                <w:b/>
                <w:color w:val="000000" w:themeColor="text1"/>
                <w:sz w:val="18"/>
                <w:szCs w:val="18"/>
              </w:rPr>
              <w:lastRenderedPageBreak/>
              <w:t xml:space="preserve">Подпункт «в» пункта 4 </w:t>
            </w:r>
            <w:r w:rsidRPr="00DC2E4A">
              <w:rPr>
                <w:color w:val="000000" w:themeColor="text1"/>
                <w:sz w:val="18"/>
                <w:szCs w:val="18"/>
              </w:rPr>
              <w:t>Положения о порядке использования в 2017 году бюджетных ассигнований резервного фонда Правительства Российской Федерации</w:t>
            </w:r>
          </w:p>
          <w:p w:rsidR="00543FA1" w:rsidRPr="00DC2E4A" w:rsidRDefault="00543FA1" w:rsidP="00D05429">
            <w:pPr>
              <w:widowControl w:val="0"/>
              <w:spacing w:line="240" w:lineRule="auto"/>
              <w:ind w:left="0" w:right="0" w:firstLine="0"/>
              <w:rPr>
                <w:color w:val="000000" w:themeColor="text1"/>
                <w:sz w:val="18"/>
                <w:szCs w:val="18"/>
              </w:rPr>
            </w:pPr>
            <w:r w:rsidRPr="00DC2E4A">
              <w:rPr>
                <w:color w:val="000000" w:themeColor="text1"/>
                <w:sz w:val="18"/>
                <w:szCs w:val="18"/>
              </w:rPr>
              <w:t xml:space="preserve">На финансовое обеспечение оказания </w:t>
            </w:r>
            <w:r w:rsidRPr="00DC2E4A">
              <w:rPr>
                <w:b/>
                <w:color w:val="000000" w:themeColor="text1"/>
                <w:sz w:val="18"/>
                <w:szCs w:val="18"/>
              </w:rPr>
              <w:t>иной финансовой помощи бюджетам субъектов Российской Федерации</w:t>
            </w:r>
          </w:p>
        </w:tc>
        <w:tc>
          <w:tcPr>
            <w:tcW w:w="1845" w:type="dxa"/>
            <w:vAlign w:val="center"/>
          </w:tcPr>
          <w:p w:rsidR="00543FA1" w:rsidRPr="00DC2E4A" w:rsidRDefault="00543FA1" w:rsidP="00D05429">
            <w:pPr>
              <w:widowControl w:val="0"/>
              <w:spacing w:line="240" w:lineRule="auto"/>
              <w:ind w:left="0" w:right="0" w:firstLine="0"/>
              <w:jc w:val="center"/>
              <w:rPr>
                <w:color w:val="000000" w:themeColor="text1"/>
                <w:sz w:val="18"/>
                <w:szCs w:val="18"/>
              </w:rPr>
            </w:pPr>
            <w:r w:rsidRPr="00DC2E4A">
              <w:rPr>
                <w:color w:val="000000" w:themeColor="text1"/>
                <w:sz w:val="18"/>
                <w:szCs w:val="18"/>
              </w:rPr>
              <w:t>28 097,6</w:t>
            </w:r>
          </w:p>
        </w:tc>
      </w:tr>
      <w:tr w:rsidR="00DC2E4A" w:rsidRPr="00DC2E4A" w:rsidTr="00D05429">
        <w:trPr>
          <w:trHeight w:val="768"/>
          <w:jc w:val="center"/>
        </w:trPr>
        <w:tc>
          <w:tcPr>
            <w:tcW w:w="7960" w:type="dxa"/>
          </w:tcPr>
          <w:p w:rsidR="00543FA1" w:rsidRPr="00DC2E4A" w:rsidRDefault="00543FA1" w:rsidP="00D05429">
            <w:pPr>
              <w:widowControl w:val="0"/>
              <w:spacing w:line="240" w:lineRule="auto"/>
              <w:ind w:left="0" w:right="0" w:firstLine="0"/>
              <w:rPr>
                <w:color w:val="000000" w:themeColor="text1"/>
                <w:sz w:val="18"/>
                <w:szCs w:val="18"/>
              </w:rPr>
            </w:pPr>
            <w:r w:rsidRPr="00DC2E4A">
              <w:rPr>
                <w:b/>
                <w:color w:val="000000" w:themeColor="text1"/>
                <w:sz w:val="18"/>
                <w:szCs w:val="18"/>
              </w:rPr>
              <w:t xml:space="preserve">Подпункт «г» пункта 4 </w:t>
            </w:r>
            <w:r w:rsidRPr="00DC2E4A">
              <w:rPr>
                <w:color w:val="000000" w:themeColor="text1"/>
                <w:sz w:val="18"/>
                <w:szCs w:val="18"/>
              </w:rPr>
              <w:t>Положения о порядке использования в 2017 году бюджетных ассигнований резервного фонда Правительства Российской Федерации</w:t>
            </w:r>
          </w:p>
          <w:p w:rsidR="00543FA1" w:rsidRPr="00DC2E4A" w:rsidRDefault="00543FA1" w:rsidP="00D05429">
            <w:pPr>
              <w:widowControl w:val="0"/>
              <w:spacing w:line="240" w:lineRule="auto"/>
              <w:ind w:left="0" w:right="0" w:firstLine="0"/>
              <w:rPr>
                <w:b/>
                <w:color w:val="000000" w:themeColor="text1"/>
                <w:sz w:val="18"/>
                <w:szCs w:val="18"/>
              </w:rPr>
            </w:pPr>
            <w:r w:rsidRPr="00DC2E4A">
              <w:rPr>
                <w:color w:val="000000" w:themeColor="text1"/>
                <w:sz w:val="18"/>
                <w:szCs w:val="18"/>
              </w:rPr>
              <w:t xml:space="preserve">На финансовое обеспечение </w:t>
            </w:r>
            <w:r w:rsidRPr="00DC2E4A">
              <w:rPr>
                <w:b/>
                <w:color w:val="000000" w:themeColor="text1"/>
                <w:sz w:val="18"/>
                <w:szCs w:val="18"/>
              </w:rPr>
              <w:t>иных мероприятий по решениям Председателя Правительства Российской Федерации</w:t>
            </w:r>
          </w:p>
        </w:tc>
        <w:tc>
          <w:tcPr>
            <w:tcW w:w="1845" w:type="dxa"/>
            <w:vAlign w:val="center"/>
          </w:tcPr>
          <w:p w:rsidR="00543FA1" w:rsidRPr="00DC2E4A" w:rsidRDefault="00543FA1" w:rsidP="00D05429">
            <w:pPr>
              <w:widowControl w:val="0"/>
              <w:spacing w:line="240" w:lineRule="auto"/>
              <w:ind w:left="0" w:right="0" w:firstLine="0"/>
              <w:jc w:val="center"/>
              <w:rPr>
                <w:color w:val="000000" w:themeColor="text1"/>
                <w:sz w:val="18"/>
                <w:szCs w:val="18"/>
              </w:rPr>
            </w:pPr>
            <w:r w:rsidRPr="00DC2E4A">
              <w:rPr>
                <w:color w:val="000000" w:themeColor="text1"/>
                <w:sz w:val="18"/>
                <w:szCs w:val="18"/>
              </w:rPr>
              <w:t>18 690,5</w:t>
            </w:r>
          </w:p>
        </w:tc>
      </w:tr>
      <w:tr w:rsidR="00DC2E4A" w:rsidRPr="00DC2E4A" w:rsidTr="00D05429">
        <w:trPr>
          <w:trHeight w:val="377"/>
          <w:jc w:val="center"/>
        </w:trPr>
        <w:tc>
          <w:tcPr>
            <w:tcW w:w="7960" w:type="dxa"/>
          </w:tcPr>
          <w:p w:rsidR="00543FA1" w:rsidRPr="00DC2E4A" w:rsidRDefault="00543FA1" w:rsidP="00D05429">
            <w:pPr>
              <w:widowControl w:val="0"/>
              <w:spacing w:line="240" w:lineRule="auto"/>
              <w:ind w:left="0" w:right="0" w:firstLine="0"/>
              <w:rPr>
                <w:b/>
                <w:color w:val="000000" w:themeColor="text1"/>
                <w:sz w:val="18"/>
                <w:szCs w:val="18"/>
              </w:rPr>
            </w:pPr>
            <w:r w:rsidRPr="00DC2E4A">
              <w:rPr>
                <w:b/>
                <w:color w:val="000000" w:themeColor="text1"/>
                <w:sz w:val="18"/>
                <w:szCs w:val="18"/>
              </w:rPr>
              <w:t>Итого уменьшение объема бюджетных ассигнований резервного фонда Правительства Российской Федерации, утвержденное сводной росписью по состоянию на 1 августа 2017 года</w:t>
            </w:r>
          </w:p>
        </w:tc>
        <w:tc>
          <w:tcPr>
            <w:tcW w:w="1845" w:type="dxa"/>
            <w:vAlign w:val="center"/>
          </w:tcPr>
          <w:p w:rsidR="00543FA1" w:rsidRPr="00DC2E4A" w:rsidRDefault="00543FA1" w:rsidP="00D05429">
            <w:pPr>
              <w:widowControl w:val="0"/>
              <w:spacing w:line="240" w:lineRule="auto"/>
              <w:ind w:left="0" w:right="0" w:firstLine="0"/>
              <w:jc w:val="center"/>
              <w:rPr>
                <w:b/>
                <w:color w:val="000000" w:themeColor="text1"/>
                <w:sz w:val="18"/>
                <w:szCs w:val="18"/>
              </w:rPr>
            </w:pPr>
            <w:r w:rsidRPr="00DC2E4A">
              <w:rPr>
                <w:b/>
                <w:color w:val="000000" w:themeColor="text1"/>
                <w:sz w:val="18"/>
                <w:szCs w:val="18"/>
              </w:rPr>
              <w:t>154 292,0</w:t>
            </w:r>
          </w:p>
        </w:tc>
      </w:tr>
    </w:tbl>
    <w:p w:rsidR="00543FA1" w:rsidRPr="00DC2E4A" w:rsidRDefault="00543FA1" w:rsidP="00543FA1">
      <w:pPr>
        <w:pStyle w:val="a3"/>
        <w:widowControl w:val="0"/>
        <w:rPr>
          <w:rFonts w:eastAsia="Times New Roman"/>
          <w:color w:val="000000" w:themeColor="text1"/>
          <w:sz w:val="16"/>
          <w:szCs w:val="16"/>
        </w:rPr>
      </w:pPr>
    </w:p>
    <w:p w:rsidR="00543FA1" w:rsidRPr="00DC2E4A" w:rsidRDefault="00543FA1" w:rsidP="00543FA1">
      <w:pPr>
        <w:widowControl w:val="0"/>
        <w:ind w:left="0" w:right="0"/>
        <w:rPr>
          <w:rFonts w:eastAsia="Times New Roman"/>
          <w:color w:val="000000" w:themeColor="text1"/>
          <w:sz w:val="24"/>
          <w:szCs w:val="24"/>
        </w:rPr>
      </w:pPr>
      <w:r w:rsidRPr="00DC2E4A">
        <w:rPr>
          <w:rFonts w:eastAsia="Times New Roman"/>
          <w:color w:val="000000" w:themeColor="text1"/>
          <w:sz w:val="24"/>
          <w:szCs w:val="24"/>
        </w:rPr>
        <w:t xml:space="preserve">Данные об изменении объема бюджетных ассигнований на 2017 год </w:t>
      </w:r>
      <w:r w:rsidRPr="00DC2E4A">
        <w:rPr>
          <w:rFonts w:eastAsia="Times New Roman"/>
          <w:b/>
          <w:color w:val="000000" w:themeColor="text1"/>
          <w:sz w:val="24"/>
          <w:szCs w:val="24"/>
        </w:rPr>
        <w:t xml:space="preserve">резервного фонда Правительства Российской Федерации </w:t>
      </w:r>
      <w:r w:rsidRPr="00DC2E4A">
        <w:rPr>
          <w:rFonts w:eastAsia="Times New Roman"/>
          <w:color w:val="000000" w:themeColor="text1"/>
          <w:sz w:val="24"/>
          <w:szCs w:val="24"/>
        </w:rPr>
        <w:t>по состоянию на 1 августа 2017 года</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 xml:space="preserve">представлены в следующей таблице. </w:t>
      </w:r>
    </w:p>
    <w:p w:rsidR="00543FA1" w:rsidRPr="00DC2E4A" w:rsidRDefault="00543FA1" w:rsidP="00543FA1">
      <w:pPr>
        <w:widowControl w:val="0"/>
        <w:ind w:left="0" w:firstLine="8080"/>
        <w:rPr>
          <w:rFonts w:eastAsia="Times New Roman"/>
          <w:color w:val="000000" w:themeColor="text1"/>
          <w:sz w:val="24"/>
          <w:szCs w:val="24"/>
        </w:rPr>
      </w:pPr>
      <w:r w:rsidRPr="00DC2E4A">
        <w:rPr>
          <w:color w:val="000000" w:themeColor="text1"/>
          <w:sz w:val="18"/>
          <w:szCs w:val="18"/>
        </w:rPr>
        <w:t xml:space="preserve">       (млн. рублей)</w:t>
      </w:r>
    </w:p>
    <w:tbl>
      <w:tblPr>
        <w:tblW w:w="9656" w:type="dxa"/>
        <w:tblInd w:w="93" w:type="dxa"/>
        <w:tblLook w:val="04A0" w:firstRow="1" w:lastRow="0" w:firstColumn="1" w:lastColumn="0" w:noHBand="0" w:noVBand="1"/>
      </w:tblPr>
      <w:tblGrid>
        <w:gridCol w:w="1716"/>
        <w:gridCol w:w="2694"/>
        <w:gridCol w:w="1418"/>
        <w:gridCol w:w="1418"/>
        <w:gridCol w:w="2410"/>
      </w:tblGrid>
      <w:tr w:rsidR="00DC2E4A" w:rsidRPr="00DC2E4A" w:rsidTr="00D05429">
        <w:trPr>
          <w:trHeight w:val="414"/>
          <w:tblHeader/>
        </w:trPr>
        <w:tc>
          <w:tcPr>
            <w:tcW w:w="1716" w:type="dxa"/>
            <w:vMerge w:val="restart"/>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Наименование показателя</w:t>
            </w:r>
          </w:p>
        </w:tc>
        <w:tc>
          <w:tcPr>
            <w:tcW w:w="2694" w:type="dxa"/>
            <w:vMerge w:val="restart"/>
            <w:tcBorders>
              <w:top w:val="single" w:sz="4" w:space="0" w:color="auto"/>
              <w:left w:val="single" w:sz="4" w:space="0" w:color="auto"/>
              <w:bottom w:val="single" w:sz="4" w:space="0" w:color="000000"/>
              <w:right w:val="nil"/>
            </w:tcBorders>
            <w:vAlign w:val="center"/>
            <w:hideMark/>
          </w:tcPr>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Бюджетные ассигнования </w:t>
            </w:r>
          </w:p>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на 2017 год, </w:t>
            </w:r>
          </w:p>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утвержденные </w:t>
            </w:r>
          </w:p>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Федеральным законом </w:t>
            </w:r>
          </w:p>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415-ФЗ (с изменениями)</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Увеличение бюджетных ассигнований на 2017 год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Уменьшение бюджетных ассигнований на 2017 год </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Бюджетные ассигнования </w:t>
            </w:r>
          </w:p>
          <w:p w:rsidR="00543FA1" w:rsidRPr="00DC2E4A" w:rsidRDefault="00543FA1" w:rsidP="00D05429">
            <w:pPr>
              <w:spacing w:line="240" w:lineRule="auto"/>
              <w:ind w:left="0" w:right="0" w:firstLine="0"/>
              <w:jc w:val="center"/>
              <w:rPr>
                <w:b/>
                <w:bCs/>
                <w:color w:val="000000" w:themeColor="text1"/>
                <w:sz w:val="18"/>
                <w:szCs w:val="18"/>
                <w:lang w:eastAsia="en-US"/>
              </w:rPr>
            </w:pPr>
            <w:r w:rsidRPr="00DC2E4A">
              <w:rPr>
                <w:b/>
                <w:bCs/>
                <w:color w:val="000000" w:themeColor="text1"/>
                <w:sz w:val="18"/>
                <w:szCs w:val="18"/>
                <w:lang w:eastAsia="en-US"/>
              </w:rPr>
              <w:t xml:space="preserve">в соответствии со сводной росписью с изменениями </w:t>
            </w:r>
          </w:p>
        </w:tc>
      </w:tr>
      <w:tr w:rsidR="00DC2E4A" w:rsidRPr="00DC2E4A" w:rsidTr="00D05429">
        <w:trPr>
          <w:trHeight w:val="56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overflowPunct/>
              <w:autoSpaceDE/>
              <w:autoSpaceDN/>
              <w:adjustRightInd/>
              <w:spacing w:line="240" w:lineRule="auto"/>
              <w:ind w:left="0" w:right="0" w:firstLine="0"/>
              <w:jc w:val="left"/>
              <w:rPr>
                <w:b/>
                <w:color w:val="000000" w:themeColor="text1"/>
                <w:sz w:val="18"/>
                <w:szCs w:val="18"/>
                <w:lang w:eastAsia="en-US"/>
              </w:rPr>
            </w:pPr>
          </w:p>
        </w:tc>
        <w:tc>
          <w:tcPr>
            <w:tcW w:w="2694" w:type="dxa"/>
            <w:vMerge/>
            <w:tcBorders>
              <w:top w:val="single" w:sz="4" w:space="0" w:color="auto"/>
              <w:left w:val="single" w:sz="4" w:space="0" w:color="auto"/>
              <w:bottom w:val="single" w:sz="4" w:space="0" w:color="000000"/>
              <w:right w:val="nil"/>
            </w:tcBorders>
            <w:vAlign w:val="center"/>
            <w:hideMark/>
          </w:tcPr>
          <w:p w:rsidR="00543FA1" w:rsidRPr="00DC2E4A" w:rsidRDefault="00543FA1" w:rsidP="00D05429">
            <w:pPr>
              <w:overflowPunct/>
              <w:autoSpaceDE/>
              <w:autoSpaceDN/>
              <w:adjustRightInd/>
              <w:spacing w:line="240" w:lineRule="auto"/>
              <w:ind w:left="0" w:right="0" w:firstLine="0"/>
              <w:jc w:val="left"/>
              <w:rPr>
                <w:b/>
                <w:bCs/>
                <w:color w:val="000000" w:themeColor="text1"/>
                <w:sz w:val="18"/>
                <w:szCs w:val="18"/>
                <w:lang w:eastAsia="en-US"/>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543FA1" w:rsidRPr="00DC2E4A" w:rsidRDefault="00543FA1" w:rsidP="00D05429">
            <w:pPr>
              <w:overflowPunct/>
              <w:autoSpaceDE/>
              <w:autoSpaceDN/>
              <w:adjustRightInd/>
              <w:spacing w:line="240" w:lineRule="auto"/>
              <w:ind w:left="0" w:right="0" w:firstLine="0"/>
              <w:jc w:val="left"/>
              <w:rPr>
                <w:b/>
                <w:bCs/>
                <w:color w:val="000000" w:themeColor="text1"/>
                <w:sz w:val="18"/>
                <w:szCs w:val="18"/>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overflowPunct/>
              <w:autoSpaceDE/>
              <w:autoSpaceDN/>
              <w:adjustRightInd/>
              <w:spacing w:line="240" w:lineRule="auto"/>
              <w:ind w:left="0" w:right="0" w:firstLine="0"/>
              <w:jc w:val="left"/>
              <w:rPr>
                <w:b/>
                <w:bCs/>
                <w:color w:val="000000" w:themeColor="text1"/>
                <w:sz w:val="18"/>
                <w:szCs w:val="1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43FA1" w:rsidRPr="00DC2E4A" w:rsidRDefault="00543FA1" w:rsidP="00D05429">
            <w:pPr>
              <w:overflowPunct/>
              <w:autoSpaceDE/>
              <w:autoSpaceDN/>
              <w:adjustRightInd/>
              <w:spacing w:line="240" w:lineRule="auto"/>
              <w:ind w:left="0" w:right="0" w:firstLine="0"/>
              <w:jc w:val="left"/>
              <w:rPr>
                <w:b/>
                <w:bCs/>
                <w:color w:val="000000" w:themeColor="text1"/>
                <w:sz w:val="18"/>
                <w:szCs w:val="18"/>
                <w:lang w:eastAsia="en-US"/>
              </w:rPr>
            </w:pPr>
          </w:p>
        </w:tc>
      </w:tr>
      <w:tr w:rsidR="00DC2E4A" w:rsidRPr="00DC2E4A" w:rsidTr="00D05429">
        <w:trPr>
          <w:trHeight w:val="600"/>
        </w:trPr>
        <w:tc>
          <w:tcPr>
            <w:tcW w:w="1716" w:type="dxa"/>
            <w:tcBorders>
              <w:top w:val="nil"/>
              <w:left w:val="single" w:sz="4" w:space="0" w:color="auto"/>
              <w:bottom w:val="single" w:sz="4" w:space="0" w:color="auto"/>
              <w:right w:val="single" w:sz="4" w:space="0" w:color="auto"/>
            </w:tcBorders>
            <w:vAlign w:val="center"/>
            <w:hideMark/>
          </w:tcPr>
          <w:p w:rsidR="00543FA1" w:rsidRPr="00DC2E4A" w:rsidRDefault="00543FA1" w:rsidP="00D05429">
            <w:pPr>
              <w:spacing w:line="240" w:lineRule="auto"/>
              <w:ind w:left="0" w:right="0" w:firstLine="0"/>
              <w:rPr>
                <w:color w:val="000000" w:themeColor="text1"/>
                <w:sz w:val="18"/>
                <w:szCs w:val="18"/>
                <w:lang w:eastAsia="en-US"/>
              </w:rPr>
            </w:pPr>
            <w:r w:rsidRPr="00DC2E4A">
              <w:rPr>
                <w:color w:val="000000" w:themeColor="text1"/>
                <w:sz w:val="18"/>
                <w:szCs w:val="18"/>
                <w:lang w:eastAsia="en-US"/>
              </w:rPr>
              <w:t>Резервный фонд Правительства Российской Федерации</w:t>
            </w:r>
          </w:p>
        </w:tc>
        <w:tc>
          <w:tcPr>
            <w:tcW w:w="2694" w:type="dxa"/>
            <w:tcBorders>
              <w:top w:val="nil"/>
              <w:left w:val="nil"/>
              <w:bottom w:val="single" w:sz="4" w:space="0" w:color="auto"/>
              <w:right w:val="single" w:sz="4" w:space="0" w:color="auto"/>
            </w:tcBorders>
            <w:noWrap/>
            <w:vAlign w:val="center"/>
            <w:hideMark/>
          </w:tcPr>
          <w:p w:rsidR="00543FA1" w:rsidRPr="00DC2E4A" w:rsidRDefault="00543FA1" w:rsidP="00D05429">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34 151,9</w:t>
            </w:r>
          </w:p>
        </w:tc>
        <w:tc>
          <w:tcPr>
            <w:tcW w:w="1418" w:type="dxa"/>
            <w:tcBorders>
              <w:top w:val="nil"/>
              <w:left w:val="nil"/>
              <w:bottom w:val="single" w:sz="4" w:space="0" w:color="auto"/>
              <w:right w:val="single" w:sz="4" w:space="0" w:color="auto"/>
            </w:tcBorders>
            <w:noWrap/>
            <w:vAlign w:val="center"/>
            <w:hideMark/>
          </w:tcPr>
          <w:p w:rsidR="00543FA1" w:rsidRPr="00DC2E4A" w:rsidRDefault="00543FA1" w:rsidP="00D05429">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152 602,9</w:t>
            </w:r>
          </w:p>
        </w:tc>
        <w:tc>
          <w:tcPr>
            <w:tcW w:w="1418" w:type="dxa"/>
            <w:tcBorders>
              <w:top w:val="nil"/>
              <w:left w:val="nil"/>
              <w:bottom w:val="single" w:sz="4" w:space="0" w:color="auto"/>
              <w:right w:val="single" w:sz="4" w:space="0" w:color="auto"/>
            </w:tcBorders>
            <w:noWrap/>
            <w:vAlign w:val="center"/>
            <w:hideMark/>
          </w:tcPr>
          <w:p w:rsidR="00543FA1" w:rsidRPr="00DC2E4A" w:rsidRDefault="00543FA1" w:rsidP="00D05429">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154 292,0</w:t>
            </w:r>
          </w:p>
        </w:tc>
        <w:tc>
          <w:tcPr>
            <w:tcW w:w="2410" w:type="dxa"/>
            <w:tcBorders>
              <w:top w:val="nil"/>
              <w:left w:val="nil"/>
              <w:bottom w:val="single" w:sz="4" w:space="0" w:color="auto"/>
              <w:right w:val="single" w:sz="4" w:space="0" w:color="auto"/>
            </w:tcBorders>
            <w:noWrap/>
            <w:vAlign w:val="center"/>
            <w:hideMark/>
          </w:tcPr>
          <w:p w:rsidR="00543FA1" w:rsidRPr="00DC2E4A" w:rsidRDefault="00543FA1" w:rsidP="00D05429">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32 462,8</w:t>
            </w:r>
          </w:p>
        </w:tc>
      </w:tr>
    </w:tbl>
    <w:p w:rsidR="00543FA1" w:rsidRPr="00DC2E4A" w:rsidRDefault="00543FA1" w:rsidP="00543FA1">
      <w:pPr>
        <w:widowControl w:val="0"/>
        <w:ind w:left="0" w:right="0"/>
        <w:rPr>
          <w:rFonts w:eastAsia="Times New Roman"/>
          <w:color w:val="000000" w:themeColor="text1"/>
          <w:sz w:val="12"/>
          <w:szCs w:val="12"/>
        </w:rPr>
      </w:pPr>
    </w:p>
    <w:p w:rsidR="00543FA1" w:rsidRPr="00DC2E4A" w:rsidRDefault="00543FA1" w:rsidP="000E277A">
      <w:pPr>
        <w:widowControl w:val="0"/>
        <w:ind w:left="0" w:right="0"/>
        <w:rPr>
          <w:rFonts w:eastAsia="Times New Roman"/>
          <w:color w:val="000000" w:themeColor="text1"/>
          <w:sz w:val="24"/>
          <w:szCs w:val="24"/>
        </w:rPr>
      </w:pPr>
      <w:r w:rsidRPr="00DC2E4A">
        <w:rPr>
          <w:rFonts w:eastAsia="Times New Roman"/>
          <w:color w:val="000000" w:themeColor="text1"/>
          <w:sz w:val="24"/>
          <w:szCs w:val="24"/>
        </w:rPr>
        <w:t xml:space="preserve">По состоянию на 1 августа 2017 года объем </w:t>
      </w:r>
      <w:r w:rsidRPr="00DC2E4A">
        <w:rPr>
          <w:rFonts w:eastAsia="Times New Roman"/>
          <w:b/>
          <w:color w:val="000000" w:themeColor="text1"/>
          <w:sz w:val="24"/>
          <w:szCs w:val="24"/>
        </w:rPr>
        <w:t>резервного фонда Правительства Российской Федерации составляет 32 462,8 млн. рублей.</w:t>
      </w:r>
    </w:p>
    <w:p w:rsidR="00D116F8" w:rsidRPr="00DC2E4A" w:rsidRDefault="00D116F8" w:rsidP="000E277A">
      <w:pPr>
        <w:widowControl w:val="0"/>
        <w:overflowPunct/>
        <w:autoSpaceDE/>
        <w:autoSpaceDN/>
        <w:adjustRightInd/>
        <w:ind w:left="0" w:right="0"/>
        <w:textAlignment w:val="auto"/>
        <w:rPr>
          <w:color w:val="000000" w:themeColor="text1"/>
          <w:sz w:val="24"/>
          <w:szCs w:val="24"/>
        </w:rPr>
      </w:pPr>
      <w:r w:rsidRPr="00DC2E4A">
        <w:rPr>
          <w:b/>
          <w:color w:val="000000" w:themeColor="text1"/>
          <w:sz w:val="24"/>
          <w:szCs w:val="24"/>
        </w:rPr>
        <w:t>5.2.</w:t>
      </w:r>
      <w:r w:rsidRPr="00DC2E4A">
        <w:rPr>
          <w:color w:val="000000" w:themeColor="text1"/>
          <w:sz w:val="24"/>
          <w:szCs w:val="24"/>
        </w:rPr>
        <w:t> </w:t>
      </w:r>
      <w:proofErr w:type="gramStart"/>
      <w:r w:rsidRPr="00DC2E4A">
        <w:rPr>
          <w:color w:val="000000" w:themeColor="text1"/>
          <w:sz w:val="24"/>
          <w:szCs w:val="24"/>
        </w:rPr>
        <w:t xml:space="preserve">По состоянию на 1 января 2017 года </w:t>
      </w:r>
      <w:r w:rsidRPr="00DC2E4A">
        <w:rPr>
          <w:b/>
          <w:color w:val="000000" w:themeColor="text1"/>
          <w:sz w:val="24"/>
          <w:szCs w:val="24"/>
        </w:rPr>
        <w:t>объем утвержденных ЛБО на 2017 год составляет 15 122 788,9 млн. рублей, что на 1 118 020,2 млн. рублей, или на 6,9 %, меньше бюджетных ассигнований сводной росписи на 2017 год,</w:t>
      </w:r>
      <w:r w:rsidRPr="00DC2E4A">
        <w:rPr>
          <w:color w:val="000000" w:themeColor="text1"/>
          <w:sz w:val="24"/>
          <w:szCs w:val="24"/>
        </w:rPr>
        <w:t xml:space="preserve"> из них 734 384,6 млн. рублей (65,7 %) составляют расходы на исполнение ПНО, 383 635,6 млн. рублей (34,3 %) составляют ЛБО по расходам, финансовое обеспечение</w:t>
      </w:r>
      <w:proofErr w:type="gramEnd"/>
      <w:r w:rsidRPr="00DC2E4A">
        <w:rPr>
          <w:color w:val="000000" w:themeColor="text1"/>
          <w:sz w:val="24"/>
          <w:szCs w:val="24"/>
        </w:rPr>
        <w:t xml:space="preserve"> которых осуществляется при выполнении условий, установленных Федеральным законом </w:t>
      </w:r>
      <w:r w:rsidRPr="00DC2E4A">
        <w:rPr>
          <w:color w:val="000000" w:themeColor="text1"/>
          <w:sz w:val="24"/>
          <w:szCs w:val="24"/>
        </w:rPr>
        <w:br/>
        <w:t xml:space="preserve">№ 415-ФЗ; ЛБО в части объектов ФАИП, по которым установлены ограничения на выполнение работ и финансирование в связи с отсутствием утвержденной в установленном порядке проектной документации и (или) детализации мероприятий (укрупненных инвестиционных проектов) (далее – ЛБО в части объектов ФАИП); </w:t>
      </w:r>
      <w:proofErr w:type="gramStart"/>
      <w:r w:rsidRPr="00DC2E4A">
        <w:rPr>
          <w:color w:val="000000" w:themeColor="text1"/>
          <w:sz w:val="24"/>
          <w:szCs w:val="24"/>
        </w:rPr>
        <w:t xml:space="preserve">ЛБО на реализацию приоритетного проекта (программы) в случае отсутствия утвержденного в установленном порядке сводного плана приоритетного проекта (программы), если иное не установлено решениями президиума Совета при Президенте Российской Федерации по стратегическому развитию и приоритетным проектам (далее – ЛБО по расходам на реализацию приоритетного проекта (программы), и ЛБО по расходам, утверждение которых </w:t>
      </w:r>
      <w:r w:rsidRPr="00DC2E4A">
        <w:rPr>
          <w:color w:val="000000" w:themeColor="text1"/>
          <w:sz w:val="24"/>
          <w:szCs w:val="24"/>
        </w:rPr>
        <w:lastRenderedPageBreak/>
        <w:t>осуществляется в соответствии с решением Правительства Российской Федерации (далее – дополнительно</w:t>
      </w:r>
      <w:proofErr w:type="gramEnd"/>
      <w:r w:rsidRPr="00DC2E4A">
        <w:rPr>
          <w:color w:val="000000" w:themeColor="text1"/>
          <w:sz w:val="24"/>
          <w:szCs w:val="24"/>
        </w:rPr>
        <w:t xml:space="preserve"> заблокированные лимиты).</w:t>
      </w:r>
    </w:p>
    <w:p w:rsidR="00D116F8" w:rsidRPr="00DC2E4A" w:rsidRDefault="00D116F8" w:rsidP="000E277A">
      <w:pPr>
        <w:widowControl w:val="0"/>
        <w:overflowPunct/>
        <w:autoSpaceDE/>
        <w:autoSpaceDN/>
        <w:adjustRightInd/>
        <w:ind w:left="0" w:right="0"/>
        <w:textAlignment w:val="auto"/>
        <w:rPr>
          <w:color w:val="000000" w:themeColor="text1"/>
          <w:sz w:val="24"/>
          <w:szCs w:val="24"/>
        </w:rPr>
      </w:pPr>
      <w:proofErr w:type="gramStart"/>
      <w:r w:rsidRPr="00DC2E4A">
        <w:rPr>
          <w:color w:val="000000" w:themeColor="text1"/>
          <w:sz w:val="24"/>
          <w:szCs w:val="24"/>
        </w:rPr>
        <w:t xml:space="preserve">По состоянию </w:t>
      </w:r>
      <w:r w:rsidRPr="00DC2E4A">
        <w:rPr>
          <w:b/>
          <w:color w:val="000000" w:themeColor="text1"/>
          <w:sz w:val="24"/>
          <w:szCs w:val="24"/>
        </w:rPr>
        <w:t>на 1 августа 2017 года</w:t>
      </w:r>
      <w:r w:rsidRPr="00DC2E4A">
        <w:rPr>
          <w:color w:val="000000" w:themeColor="text1"/>
          <w:sz w:val="24"/>
          <w:szCs w:val="24"/>
        </w:rPr>
        <w:t xml:space="preserve"> объем ЛБО на 2017 год составляет </w:t>
      </w:r>
      <w:r w:rsidRPr="00DC2E4A">
        <w:rPr>
          <w:b/>
          <w:color w:val="000000" w:themeColor="text1"/>
          <w:sz w:val="24"/>
          <w:szCs w:val="24"/>
        </w:rPr>
        <w:t>15 961 960,1 млн. рублей</w:t>
      </w:r>
      <w:r w:rsidRPr="00DC2E4A">
        <w:rPr>
          <w:color w:val="000000" w:themeColor="text1"/>
          <w:sz w:val="24"/>
          <w:szCs w:val="24"/>
        </w:rPr>
        <w:t xml:space="preserve">, что на </w:t>
      </w:r>
      <w:r w:rsidRPr="00DC2E4A">
        <w:rPr>
          <w:b/>
          <w:color w:val="000000" w:themeColor="text1"/>
          <w:sz w:val="24"/>
          <w:szCs w:val="24"/>
        </w:rPr>
        <w:t>915 874,6 млн. рублей</w:t>
      </w:r>
      <w:r w:rsidRPr="00DC2E4A">
        <w:rPr>
          <w:color w:val="000000" w:themeColor="text1"/>
          <w:sz w:val="24"/>
          <w:szCs w:val="24"/>
        </w:rPr>
        <w:t>, или на 5,4 %, меньше объема бюджетных ассигнований сводной росписи на 2017 год с изменениями, из них 744 375,5 млн. рублей (81,3 %) составляют расходы на исполнение ПНО, 171 499,1 млн. рублей (18,7 %) составляют ЛБО по расходам, финансовое</w:t>
      </w:r>
      <w:proofErr w:type="gramEnd"/>
      <w:r w:rsidRPr="00DC2E4A">
        <w:rPr>
          <w:color w:val="000000" w:themeColor="text1"/>
          <w:sz w:val="24"/>
          <w:szCs w:val="24"/>
        </w:rPr>
        <w:t xml:space="preserve"> </w:t>
      </w:r>
      <w:proofErr w:type="gramStart"/>
      <w:r w:rsidRPr="00DC2E4A">
        <w:rPr>
          <w:color w:val="000000" w:themeColor="text1"/>
          <w:sz w:val="24"/>
          <w:szCs w:val="24"/>
        </w:rPr>
        <w:t>обеспечение</w:t>
      </w:r>
      <w:proofErr w:type="gramEnd"/>
      <w:r w:rsidRPr="00DC2E4A">
        <w:rPr>
          <w:color w:val="000000" w:themeColor="text1"/>
          <w:sz w:val="24"/>
          <w:szCs w:val="24"/>
        </w:rPr>
        <w:t xml:space="preserve"> которых осуществляется при выполнении условий, установленных Федеральным законом № 415-ФЗ, ЛБО в части объектов ФАИП; ЛБО по расходам на реализацию приоритетного проекта (программы) и дополнительно заблокированные лимиты.</w:t>
      </w:r>
    </w:p>
    <w:p w:rsidR="00D116F8" w:rsidRPr="00DC2E4A" w:rsidRDefault="00D116F8" w:rsidP="000E277A">
      <w:pPr>
        <w:overflowPunct/>
        <w:autoSpaceDE/>
        <w:autoSpaceDN/>
        <w:adjustRightInd/>
        <w:ind w:left="0" w:right="0"/>
        <w:textAlignment w:val="auto"/>
        <w:rPr>
          <w:color w:val="000000" w:themeColor="text1"/>
          <w:sz w:val="24"/>
          <w:szCs w:val="24"/>
        </w:rPr>
      </w:pPr>
      <w:proofErr w:type="gramStart"/>
      <w:r w:rsidRPr="00DC2E4A">
        <w:rPr>
          <w:color w:val="000000" w:themeColor="text1"/>
          <w:sz w:val="24"/>
          <w:szCs w:val="24"/>
        </w:rPr>
        <w:t>За отчетный период до главных распорядителей доведены ЛБО на 2017 год в объеме 15 961 939,8 млн. рублей, из них распределено и доведено до подведомственных распорядителей (получателей) средств федерального бюджета 13 675 856,0 млн. рублей, или 85,7 % доведенного до главных распорядителей объема.</w:t>
      </w:r>
      <w:proofErr w:type="gramEnd"/>
      <w:r w:rsidRPr="00DC2E4A">
        <w:rPr>
          <w:color w:val="000000" w:themeColor="text1"/>
          <w:sz w:val="24"/>
          <w:szCs w:val="24"/>
        </w:rPr>
        <w:t xml:space="preserve"> Не распределенный главными распорядителями остаток ЛБО на 2017 год составил 2 286 083,8 млн. рублей, или 14,3 % доведенного объема ЛБО (по состоянию на 1 августа 2016 года не распределенный главными распорядителями остаток ЛБО на 2016 год составлял 2 937 979,9 млн. рублей, или 19 % доведенного объема ЛБО). </w:t>
      </w:r>
    </w:p>
    <w:p w:rsidR="00D116F8" w:rsidRPr="00DC2E4A" w:rsidRDefault="00D116F8" w:rsidP="000E277A">
      <w:pPr>
        <w:widowControl w:val="0"/>
        <w:ind w:left="0" w:right="0"/>
        <w:rPr>
          <w:rFonts w:eastAsia="Times New Roman"/>
          <w:color w:val="000000" w:themeColor="text1"/>
          <w:sz w:val="24"/>
          <w:szCs w:val="24"/>
        </w:rPr>
      </w:pPr>
      <w:r w:rsidRPr="00DC2E4A">
        <w:rPr>
          <w:rFonts w:eastAsia="Times New Roman"/>
          <w:color w:val="000000" w:themeColor="text1"/>
          <w:sz w:val="24"/>
          <w:szCs w:val="24"/>
        </w:rPr>
        <w:t xml:space="preserve">По состоянию на 1 августа 2017 года ЛБО на плановый период 2018 года </w:t>
      </w:r>
      <w:proofErr w:type="gramStart"/>
      <w:r w:rsidRPr="00DC2E4A">
        <w:rPr>
          <w:rFonts w:eastAsia="Times New Roman"/>
          <w:color w:val="000000" w:themeColor="text1"/>
          <w:sz w:val="24"/>
          <w:szCs w:val="24"/>
        </w:rPr>
        <w:t>распределены</w:t>
      </w:r>
      <w:proofErr w:type="gramEnd"/>
      <w:r w:rsidRPr="00DC2E4A">
        <w:rPr>
          <w:rFonts w:eastAsia="Times New Roman"/>
          <w:color w:val="000000" w:themeColor="text1"/>
          <w:sz w:val="24"/>
          <w:szCs w:val="24"/>
        </w:rPr>
        <w:t xml:space="preserve"> по подведомственным распорядителям (получателям) средств федерального бюджета в объеме 11 608 289,0 млн. рублей, или 77,4 % доведенного объема; на плановый период 2019 года – в объеме 11 420 503,6 млн. рублей, или 76,1 %. Не распределенный главными распорядителями остаток ЛБО на плановый период 2018 года составил 22,6 % доведенного объема ЛБО, на плановый период 2019 года – 23,9 %.</w:t>
      </w:r>
    </w:p>
    <w:p w:rsidR="00D116F8" w:rsidRPr="00DC2E4A" w:rsidRDefault="00D116F8" w:rsidP="000E277A">
      <w:pPr>
        <w:widowControl w:val="0"/>
        <w:overflowPunct/>
        <w:autoSpaceDE/>
        <w:autoSpaceDN/>
        <w:adjustRightInd/>
        <w:ind w:left="0" w:right="0"/>
        <w:textAlignment w:val="auto"/>
        <w:rPr>
          <w:rFonts w:eastAsia="Times New Roman"/>
          <w:color w:val="000000" w:themeColor="text1"/>
          <w:sz w:val="24"/>
          <w:szCs w:val="24"/>
        </w:rPr>
      </w:pPr>
      <w:r w:rsidRPr="00DC2E4A">
        <w:rPr>
          <w:rFonts w:eastAsia="Times New Roman"/>
          <w:b/>
          <w:color w:val="000000" w:themeColor="text1"/>
          <w:sz w:val="24"/>
          <w:szCs w:val="24"/>
        </w:rPr>
        <w:t>5.3. </w:t>
      </w:r>
      <w:r w:rsidRPr="00DC2E4A">
        <w:rPr>
          <w:rFonts w:eastAsia="Times New Roman"/>
          <w:color w:val="000000" w:themeColor="text1"/>
          <w:sz w:val="24"/>
          <w:szCs w:val="24"/>
        </w:rPr>
        <w:t>Анализ реализации постановления Правительства Российской Федерации № 1551 показал следующее.</w:t>
      </w:r>
    </w:p>
    <w:p w:rsidR="00D116F8" w:rsidRPr="00DC2E4A" w:rsidRDefault="00D116F8" w:rsidP="000E277A">
      <w:pPr>
        <w:widowControl w:val="0"/>
        <w:overflowPunct/>
        <w:autoSpaceDE/>
        <w:autoSpaceDN/>
        <w:adjustRightInd/>
        <w:ind w:left="0" w:right="0"/>
        <w:textAlignment w:val="auto"/>
        <w:rPr>
          <w:rFonts w:eastAsia="Times New Roman"/>
          <w:color w:val="000000" w:themeColor="text1"/>
          <w:sz w:val="24"/>
          <w:szCs w:val="24"/>
        </w:rPr>
      </w:pPr>
      <w:r w:rsidRPr="00DC2E4A">
        <w:rPr>
          <w:rFonts w:eastAsia="Times New Roman"/>
          <w:b/>
          <w:smallCaps/>
          <w:color w:val="000000" w:themeColor="text1"/>
          <w:sz w:val="24"/>
          <w:szCs w:val="24"/>
        </w:rPr>
        <w:t>5.3.1.</w:t>
      </w:r>
      <w:r w:rsidRPr="00DC2E4A">
        <w:rPr>
          <w:rFonts w:eastAsia="Times New Roman"/>
          <w:smallCaps/>
          <w:color w:val="000000" w:themeColor="text1"/>
          <w:sz w:val="24"/>
          <w:szCs w:val="24"/>
        </w:rPr>
        <w:t> </w:t>
      </w:r>
      <w:r w:rsidRPr="00DC2E4A">
        <w:rPr>
          <w:rFonts w:eastAsia="Times New Roman"/>
          <w:b/>
          <w:color w:val="000000" w:themeColor="text1"/>
          <w:sz w:val="24"/>
          <w:szCs w:val="24"/>
        </w:rPr>
        <w:t xml:space="preserve">Пунктом 4 </w:t>
      </w:r>
      <w:r w:rsidRPr="00DC2E4A">
        <w:rPr>
          <w:rFonts w:eastAsia="Times New Roman"/>
          <w:color w:val="000000" w:themeColor="text1"/>
          <w:sz w:val="24"/>
          <w:szCs w:val="24"/>
        </w:rPr>
        <w:t xml:space="preserve">постановления Правительства Российской Федерации № 1551 главным распорядителям поручено обеспечить в </w:t>
      </w:r>
      <w:proofErr w:type="gramStart"/>
      <w:r w:rsidRPr="00DC2E4A">
        <w:rPr>
          <w:rFonts w:eastAsia="Times New Roman"/>
          <w:color w:val="000000" w:themeColor="text1"/>
          <w:sz w:val="24"/>
          <w:szCs w:val="24"/>
        </w:rPr>
        <w:t>пределах</w:t>
      </w:r>
      <w:proofErr w:type="gramEnd"/>
      <w:r w:rsidRPr="00DC2E4A">
        <w:rPr>
          <w:rFonts w:eastAsia="Times New Roman"/>
          <w:color w:val="000000" w:themeColor="text1"/>
          <w:sz w:val="24"/>
          <w:szCs w:val="24"/>
        </w:rPr>
        <w:t xml:space="preserve"> доведенных до них ЛБО </w:t>
      </w:r>
      <w:r w:rsidRPr="00DC2E4A">
        <w:rPr>
          <w:rFonts w:eastAsia="Times New Roman"/>
          <w:b/>
          <w:color w:val="000000" w:themeColor="text1"/>
          <w:sz w:val="24"/>
          <w:szCs w:val="24"/>
        </w:rPr>
        <w:t>распределение и доведение</w:t>
      </w:r>
      <w:r w:rsidRPr="00DC2E4A">
        <w:rPr>
          <w:rFonts w:eastAsia="Times New Roman"/>
          <w:color w:val="000000" w:themeColor="text1"/>
          <w:sz w:val="24"/>
          <w:szCs w:val="24"/>
        </w:rPr>
        <w:t xml:space="preserve"> в установленном порядке </w:t>
      </w:r>
      <w:r w:rsidRPr="00DC2E4A">
        <w:rPr>
          <w:rFonts w:eastAsia="Times New Roman"/>
          <w:b/>
          <w:color w:val="000000" w:themeColor="text1"/>
          <w:sz w:val="24"/>
          <w:szCs w:val="24"/>
        </w:rPr>
        <w:t>до соответствующих получателей</w:t>
      </w:r>
      <w:r w:rsidRPr="00DC2E4A">
        <w:rPr>
          <w:rFonts w:eastAsia="Times New Roman"/>
          <w:color w:val="000000" w:themeColor="text1"/>
          <w:sz w:val="24"/>
          <w:szCs w:val="24"/>
        </w:rPr>
        <w:t xml:space="preserve"> средств федерального бюджета ЛБО </w:t>
      </w:r>
      <w:r w:rsidRPr="00DC2E4A">
        <w:rPr>
          <w:rFonts w:eastAsia="Times New Roman"/>
          <w:b/>
          <w:color w:val="000000" w:themeColor="text1"/>
          <w:sz w:val="24"/>
          <w:szCs w:val="24"/>
        </w:rPr>
        <w:t>на осуществление закупок товаров, работ и услуг не позднее 6 февраля 2017 года</w:t>
      </w:r>
      <w:r w:rsidRPr="00DC2E4A">
        <w:rPr>
          <w:rFonts w:eastAsia="Times New Roman"/>
          <w:color w:val="000000" w:themeColor="text1"/>
          <w:sz w:val="24"/>
          <w:szCs w:val="24"/>
        </w:rPr>
        <w:t xml:space="preserve">; </w:t>
      </w:r>
      <w:proofErr w:type="gramStart"/>
      <w:r w:rsidRPr="00DC2E4A">
        <w:rPr>
          <w:rFonts w:eastAsia="Times New Roman"/>
          <w:color w:val="000000" w:themeColor="text1"/>
          <w:sz w:val="24"/>
          <w:szCs w:val="24"/>
        </w:rPr>
        <w:t xml:space="preserve">на осуществление </w:t>
      </w:r>
      <w:r w:rsidRPr="00DC2E4A">
        <w:rPr>
          <w:rFonts w:eastAsia="Times New Roman"/>
          <w:b/>
          <w:color w:val="000000" w:themeColor="text1"/>
          <w:sz w:val="24"/>
          <w:szCs w:val="24"/>
        </w:rPr>
        <w:t>бюджетных инвестиций и предоставление субсидий на осуществление капитальных вложений</w:t>
      </w:r>
      <w:r w:rsidRPr="00DC2E4A">
        <w:rPr>
          <w:rFonts w:eastAsia="Times New Roman"/>
          <w:color w:val="000000" w:themeColor="text1"/>
          <w:sz w:val="24"/>
          <w:szCs w:val="24"/>
        </w:rPr>
        <w:t xml:space="preserve"> в объекты капитального строительства государственной собственности Российской Федерации, а также на предоставление субсидий бюджетам субъектов Российской Федерации </w:t>
      </w:r>
      <w:r w:rsidRPr="00DC2E4A">
        <w:rPr>
          <w:rFonts w:eastAsia="Times New Roman"/>
          <w:b/>
          <w:color w:val="000000" w:themeColor="text1"/>
          <w:sz w:val="24"/>
          <w:szCs w:val="24"/>
        </w:rPr>
        <w:t xml:space="preserve">на </w:t>
      </w:r>
      <w:proofErr w:type="spellStart"/>
      <w:r w:rsidRPr="00DC2E4A">
        <w:rPr>
          <w:rFonts w:eastAsia="Times New Roman"/>
          <w:b/>
          <w:color w:val="000000" w:themeColor="text1"/>
          <w:sz w:val="24"/>
          <w:szCs w:val="24"/>
        </w:rPr>
        <w:t>софинансирование</w:t>
      </w:r>
      <w:proofErr w:type="spellEnd"/>
      <w:r w:rsidRPr="00DC2E4A">
        <w:rPr>
          <w:rFonts w:eastAsia="Times New Roman"/>
          <w:b/>
          <w:color w:val="000000" w:themeColor="text1"/>
          <w:sz w:val="24"/>
          <w:szCs w:val="24"/>
        </w:rPr>
        <w:t xml:space="preserve"> капитальных вложений</w:t>
      </w:r>
      <w:r w:rsidRPr="00DC2E4A">
        <w:rPr>
          <w:rFonts w:eastAsia="Times New Roman"/>
          <w:color w:val="000000" w:themeColor="text1"/>
          <w:sz w:val="24"/>
          <w:szCs w:val="24"/>
        </w:rPr>
        <w:t xml:space="preserve"> в объекты государственной собственности </w:t>
      </w:r>
      <w:r w:rsidRPr="00DC2E4A">
        <w:rPr>
          <w:rFonts w:eastAsia="Times New Roman"/>
          <w:color w:val="000000" w:themeColor="text1"/>
          <w:sz w:val="24"/>
          <w:szCs w:val="24"/>
        </w:rPr>
        <w:lastRenderedPageBreak/>
        <w:t xml:space="preserve">субъектов Российской Федерации (муниципальной собственности) – </w:t>
      </w:r>
      <w:r w:rsidRPr="00DC2E4A">
        <w:rPr>
          <w:rFonts w:eastAsia="Times New Roman"/>
          <w:b/>
          <w:color w:val="000000" w:themeColor="text1"/>
          <w:sz w:val="24"/>
          <w:szCs w:val="24"/>
        </w:rPr>
        <w:t xml:space="preserve">не позднее 10 марта 2017 года </w:t>
      </w:r>
      <w:r w:rsidRPr="00DC2E4A">
        <w:rPr>
          <w:rFonts w:eastAsia="Times New Roman"/>
          <w:color w:val="000000" w:themeColor="text1"/>
          <w:sz w:val="24"/>
          <w:szCs w:val="24"/>
        </w:rPr>
        <w:t>(далее – ЛБО на осуществление бюджетных инвестиций и на предоставление отдельных видов субсидий).</w:t>
      </w:r>
      <w:proofErr w:type="gramEnd"/>
    </w:p>
    <w:p w:rsidR="00D116F8" w:rsidRPr="00DC2E4A" w:rsidRDefault="00D116F8" w:rsidP="000E277A">
      <w:pPr>
        <w:widowControl w:val="0"/>
        <w:overflowPunct/>
        <w:autoSpaceDE/>
        <w:autoSpaceDN/>
        <w:adjustRightInd/>
        <w:ind w:left="0" w:right="0"/>
        <w:textAlignment w:val="auto"/>
        <w:rPr>
          <w:rFonts w:eastAsia="Times New Roman"/>
          <w:color w:val="000000" w:themeColor="text1"/>
          <w:sz w:val="24"/>
          <w:szCs w:val="24"/>
        </w:rPr>
      </w:pPr>
      <w:proofErr w:type="gramStart"/>
      <w:r w:rsidRPr="00DC2E4A">
        <w:rPr>
          <w:rFonts w:eastAsia="Times New Roman"/>
          <w:color w:val="000000" w:themeColor="text1"/>
          <w:sz w:val="24"/>
          <w:szCs w:val="24"/>
        </w:rPr>
        <w:t xml:space="preserve">В соответствии с пунктом 5 указанного постановления Правительства Российской Федерации положения пункта 4 </w:t>
      </w:r>
      <w:r w:rsidRPr="00DC2E4A">
        <w:rPr>
          <w:rFonts w:eastAsia="Times New Roman"/>
          <w:b/>
          <w:color w:val="000000" w:themeColor="text1"/>
          <w:sz w:val="24"/>
          <w:szCs w:val="24"/>
        </w:rPr>
        <w:t>не распространяются</w:t>
      </w:r>
      <w:r w:rsidRPr="00DC2E4A">
        <w:rPr>
          <w:rFonts w:eastAsia="Times New Roman"/>
          <w:color w:val="000000" w:themeColor="text1"/>
          <w:sz w:val="24"/>
          <w:szCs w:val="24"/>
        </w:rPr>
        <w:t xml:space="preserve"> на ЛБО, подлежащие перераспределению между главными распорядителями по основаниям, предусмотренным законодательными и иными нормативными правовыми актами; ЛБО на принятие и исполнение международных обязательств Российской Федерации; ЛБО на принятие и исполнение обязательств по организации и проведению выборов Президента Российской Федерации;</w:t>
      </w:r>
      <w:proofErr w:type="gramEnd"/>
      <w:r w:rsidRPr="00DC2E4A">
        <w:rPr>
          <w:rFonts w:eastAsia="Times New Roman"/>
          <w:color w:val="000000" w:themeColor="text1"/>
          <w:sz w:val="24"/>
          <w:szCs w:val="24"/>
        </w:rPr>
        <w:t xml:space="preserve"> </w:t>
      </w:r>
      <w:proofErr w:type="gramStart"/>
      <w:r w:rsidRPr="00DC2E4A">
        <w:rPr>
          <w:rFonts w:eastAsia="Times New Roman"/>
          <w:color w:val="000000" w:themeColor="text1"/>
          <w:sz w:val="24"/>
          <w:szCs w:val="24"/>
        </w:rPr>
        <w:t xml:space="preserve">ЛБО, подлежащие распределению получателям средств федерального бюджета, находящимся за пределами Российской Федерации; ЛБО в объеме, не превышающем 10 % общего объема ЛБО, указанных в </w:t>
      </w:r>
      <w:hyperlink r:id="rId9" w:history="1">
        <w:r w:rsidRPr="00DC2E4A">
          <w:rPr>
            <w:rFonts w:eastAsia="Times New Roman"/>
            <w:color w:val="000000" w:themeColor="text1"/>
            <w:sz w:val="24"/>
            <w:szCs w:val="24"/>
          </w:rPr>
          <w:t>пункте 4</w:t>
        </w:r>
      </w:hyperlink>
      <w:r w:rsidRPr="00DC2E4A">
        <w:rPr>
          <w:rFonts w:eastAsia="Times New Roman"/>
          <w:color w:val="000000" w:themeColor="text1"/>
          <w:sz w:val="24"/>
          <w:szCs w:val="24"/>
        </w:rPr>
        <w:t xml:space="preserve"> постановления Правительства Российской Федерации (далее – ЛБО, предусмотренные пунктом 5 постановления Правительства Российской Федерации № 1551).</w:t>
      </w:r>
      <w:proofErr w:type="gramEnd"/>
    </w:p>
    <w:p w:rsidR="00D116F8" w:rsidRPr="00DC2E4A" w:rsidRDefault="00D116F8" w:rsidP="00DA4833">
      <w:pPr>
        <w:widowControl w:val="0"/>
        <w:overflowPunct/>
        <w:autoSpaceDE/>
        <w:autoSpaceDN/>
        <w:adjustRightInd/>
        <w:spacing w:line="348" w:lineRule="auto"/>
        <w:ind w:left="0" w:right="0"/>
        <w:textAlignment w:val="auto"/>
        <w:rPr>
          <w:rFonts w:eastAsia="Times New Roman"/>
          <w:color w:val="000000" w:themeColor="text1"/>
          <w:sz w:val="24"/>
          <w:szCs w:val="24"/>
        </w:rPr>
      </w:pPr>
      <w:r w:rsidRPr="00DC2E4A">
        <w:rPr>
          <w:rFonts w:eastAsia="Times New Roman"/>
          <w:b/>
          <w:smallCaps/>
          <w:color w:val="000000" w:themeColor="text1"/>
          <w:sz w:val="24"/>
          <w:szCs w:val="24"/>
        </w:rPr>
        <w:t>5.3.1.1.</w:t>
      </w:r>
      <w:r w:rsidRPr="00DC2E4A">
        <w:rPr>
          <w:rFonts w:eastAsia="Times New Roman"/>
          <w:smallCaps/>
          <w:color w:val="000000" w:themeColor="text1"/>
          <w:sz w:val="24"/>
          <w:szCs w:val="24"/>
        </w:rPr>
        <w:t> </w:t>
      </w:r>
      <w:proofErr w:type="gramStart"/>
      <w:r w:rsidRPr="00DC2E4A">
        <w:rPr>
          <w:rFonts w:eastAsia="Times New Roman"/>
          <w:color w:val="000000" w:themeColor="text1"/>
          <w:sz w:val="24"/>
          <w:szCs w:val="24"/>
        </w:rPr>
        <w:t xml:space="preserve">По данным Федерального казначейства, по состоянию </w:t>
      </w:r>
      <w:r w:rsidRPr="00DC2E4A">
        <w:rPr>
          <w:rFonts w:eastAsia="Times New Roman"/>
          <w:b/>
          <w:color w:val="000000" w:themeColor="text1"/>
          <w:sz w:val="24"/>
          <w:szCs w:val="24"/>
        </w:rPr>
        <w:t>на 7 февраля 2017 года</w:t>
      </w:r>
      <w:r w:rsidRPr="00DC2E4A">
        <w:rPr>
          <w:rFonts w:eastAsia="Times New Roman"/>
          <w:color w:val="000000" w:themeColor="text1"/>
          <w:sz w:val="24"/>
          <w:szCs w:val="24"/>
        </w:rPr>
        <w:t xml:space="preserve"> главными распорядителями распределено и доведено до соответствующих получателей средств федерального бюджета </w:t>
      </w:r>
      <w:r w:rsidRPr="00DC2E4A">
        <w:rPr>
          <w:rFonts w:eastAsia="Times New Roman"/>
          <w:b/>
          <w:color w:val="000000" w:themeColor="text1"/>
          <w:sz w:val="24"/>
          <w:szCs w:val="24"/>
        </w:rPr>
        <w:t xml:space="preserve">99,6 % доведенных ЛБО на 2017 год, 92,4 % и 91,7 % </w:t>
      </w:r>
      <w:r w:rsidRPr="00DC2E4A">
        <w:rPr>
          <w:rFonts w:eastAsia="Times New Roman"/>
          <w:color w:val="000000" w:themeColor="text1"/>
          <w:sz w:val="24"/>
          <w:szCs w:val="24"/>
        </w:rPr>
        <w:t xml:space="preserve">доведенных </w:t>
      </w:r>
      <w:r w:rsidRPr="00DC2E4A">
        <w:rPr>
          <w:rFonts w:eastAsia="Times New Roman"/>
          <w:b/>
          <w:color w:val="000000" w:themeColor="text1"/>
          <w:sz w:val="24"/>
          <w:szCs w:val="24"/>
        </w:rPr>
        <w:t>ЛБО на плановый период 2018 и 2019 годов на осуществление закупок товаров, работ и услуг</w:t>
      </w:r>
      <w:r w:rsidRPr="00DC2E4A">
        <w:rPr>
          <w:rFonts w:eastAsia="Times New Roman"/>
          <w:color w:val="000000" w:themeColor="text1"/>
          <w:sz w:val="24"/>
          <w:szCs w:val="24"/>
        </w:rPr>
        <w:t xml:space="preserve"> (без учета ЛБО, предусмотренных пунктом 5 постановления Правительства Российской Федерации № 1551).</w:t>
      </w:r>
      <w:proofErr w:type="gramEnd"/>
    </w:p>
    <w:p w:rsidR="00D116F8" w:rsidRPr="00DC2E4A" w:rsidRDefault="00D116F8" w:rsidP="00DA4833">
      <w:pPr>
        <w:widowControl w:val="0"/>
        <w:overflowPunct/>
        <w:autoSpaceDE/>
        <w:autoSpaceDN/>
        <w:adjustRightInd/>
        <w:spacing w:line="348" w:lineRule="auto"/>
        <w:ind w:left="0" w:right="0"/>
        <w:textAlignment w:val="auto"/>
        <w:rPr>
          <w:rFonts w:eastAsia="Times New Roman"/>
          <w:b/>
          <w:color w:val="000000" w:themeColor="text1"/>
          <w:sz w:val="24"/>
          <w:szCs w:val="24"/>
        </w:rPr>
      </w:pPr>
      <w:r w:rsidRPr="00DC2E4A">
        <w:rPr>
          <w:rFonts w:eastAsia="Times New Roman"/>
          <w:b/>
          <w:color w:val="000000" w:themeColor="text1"/>
          <w:sz w:val="24"/>
          <w:szCs w:val="24"/>
        </w:rPr>
        <w:t xml:space="preserve">По 7 главным распорядителям </w:t>
      </w:r>
      <w:r w:rsidRPr="00DC2E4A">
        <w:rPr>
          <w:rFonts w:eastAsia="Times New Roman"/>
          <w:color w:val="000000" w:themeColor="text1"/>
          <w:sz w:val="24"/>
          <w:szCs w:val="24"/>
        </w:rPr>
        <w:t>(</w:t>
      </w:r>
      <w:proofErr w:type="spellStart"/>
      <w:r w:rsidRPr="00DC2E4A">
        <w:rPr>
          <w:rFonts w:eastAsia="Times New Roman"/>
          <w:color w:val="000000" w:themeColor="text1"/>
          <w:sz w:val="24"/>
          <w:szCs w:val="24"/>
        </w:rPr>
        <w:t>Росприроднадзор</w:t>
      </w:r>
      <w:proofErr w:type="spellEnd"/>
      <w:r w:rsidRPr="00DC2E4A">
        <w:rPr>
          <w:rFonts w:eastAsia="Times New Roman"/>
          <w:color w:val="000000" w:themeColor="text1"/>
          <w:sz w:val="24"/>
          <w:szCs w:val="24"/>
        </w:rPr>
        <w:t xml:space="preserve">, Росздравнадзор, </w:t>
      </w:r>
      <w:proofErr w:type="spellStart"/>
      <w:r w:rsidRPr="00DC2E4A">
        <w:rPr>
          <w:rFonts w:eastAsia="Times New Roman"/>
          <w:color w:val="000000" w:themeColor="text1"/>
          <w:sz w:val="24"/>
          <w:szCs w:val="24"/>
        </w:rPr>
        <w:t>Росгвардия</w:t>
      </w:r>
      <w:proofErr w:type="spellEnd"/>
      <w:r w:rsidRPr="00DC2E4A">
        <w:rPr>
          <w:rFonts w:eastAsia="Times New Roman"/>
          <w:color w:val="000000" w:themeColor="text1"/>
          <w:sz w:val="24"/>
          <w:szCs w:val="24"/>
        </w:rPr>
        <w:t xml:space="preserve">, </w:t>
      </w:r>
      <w:proofErr w:type="spellStart"/>
      <w:r w:rsidRPr="00DC2E4A">
        <w:rPr>
          <w:rFonts w:eastAsia="Times New Roman"/>
          <w:color w:val="000000" w:themeColor="text1"/>
          <w:sz w:val="24"/>
          <w:szCs w:val="24"/>
        </w:rPr>
        <w:t>Роснедра</w:t>
      </w:r>
      <w:proofErr w:type="spellEnd"/>
      <w:r w:rsidRPr="00DC2E4A">
        <w:rPr>
          <w:rFonts w:eastAsia="Times New Roman"/>
          <w:color w:val="000000" w:themeColor="text1"/>
          <w:sz w:val="24"/>
          <w:szCs w:val="24"/>
        </w:rPr>
        <w:t>, МВД России, ФМБА России, Судебный департамент при Верховном Суде Российской Федерации)</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уровень доведения до получателей</w:t>
      </w:r>
      <w:r w:rsidRPr="00DC2E4A">
        <w:rPr>
          <w:rFonts w:eastAsia="Times New Roman"/>
          <w:b/>
          <w:color w:val="000000" w:themeColor="text1"/>
          <w:sz w:val="24"/>
          <w:szCs w:val="24"/>
        </w:rPr>
        <w:t xml:space="preserve"> ЛБО на 2017 год </w:t>
      </w:r>
      <w:r w:rsidRPr="00DC2E4A">
        <w:rPr>
          <w:rFonts w:eastAsia="Times New Roman"/>
          <w:color w:val="000000" w:themeColor="text1"/>
          <w:sz w:val="24"/>
          <w:szCs w:val="24"/>
        </w:rPr>
        <w:t>на осуществление закупок товаров, работ и услуг</w:t>
      </w:r>
      <w:r w:rsidRPr="00DC2E4A">
        <w:rPr>
          <w:rFonts w:eastAsia="Times New Roman"/>
          <w:b/>
          <w:color w:val="000000" w:themeColor="text1"/>
          <w:sz w:val="24"/>
          <w:szCs w:val="24"/>
        </w:rPr>
        <w:t xml:space="preserve"> составил менее 100 %.</w:t>
      </w:r>
    </w:p>
    <w:p w:rsidR="00D116F8" w:rsidRPr="00DC2E4A" w:rsidRDefault="00D116F8" w:rsidP="00DA4833">
      <w:pPr>
        <w:widowControl w:val="0"/>
        <w:overflowPunct/>
        <w:autoSpaceDE/>
        <w:autoSpaceDN/>
        <w:adjustRightInd/>
        <w:spacing w:line="348" w:lineRule="auto"/>
        <w:ind w:left="0" w:right="0"/>
        <w:textAlignment w:val="auto"/>
        <w:rPr>
          <w:rFonts w:eastAsia="Times New Roman"/>
          <w:color w:val="000000" w:themeColor="text1"/>
          <w:sz w:val="24"/>
          <w:szCs w:val="24"/>
        </w:rPr>
      </w:pPr>
      <w:r w:rsidRPr="00DC2E4A">
        <w:rPr>
          <w:rFonts w:eastAsia="Times New Roman"/>
          <w:b/>
          <w:color w:val="000000" w:themeColor="text1"/>
          <w:sz w:val="24"/>
          <w:szCs w:val="24"/>
        </w:rPr>
        <w:t xml:space="preserve">По 4 главным распорядителям </w:t>
      </w:r>
      <w:r w:rsidRPr="00DC2E4A">
        <w:rPr>
          <w:rFonts w:eastAsia="Times New Roman"/>
          <w:color w:val="000000" w:themeColor="text1"/>
          <w:sz w:val="24"/>
          <w:szCs w:val="24"/>
        </w:rPr>
        <w:t xml:space="preserve">(Минсельхоз России, МЧС России, ФСБ России, </w:t>
      </w:r>
      <w:proofErr w:type="spellStart"/>
      <w:r w:rsidRPr="00DC2E4A">
        <w:rPr>
          <w:rFonts w:eastAsia="Times New Roman"/>
          <w:color w:val="000000" w:themeColor="text1"/>
          <w:sz w:val="24"/>
          <w:szCs w:val="24"/>
        </w:rPr>
        <w:t>Спецстрой</w:t>
      </w:r>
      <w:proofErr w:type="spellEnd"/>
      <w:r w:rsidRPr="00DC2E4A">
        <w:rPr>
          <w:rFonts w:eastAsia="Times New Roman"/>
          <w:color w:val="000000" w:themeColor="text1"/>
          <w:sz w:val="24"/>
          <w:szCs w:val="24"/>
        </w:rPr>
        <w:t xml:space="preserve"> России) распределение и доведение </w:t>
      </w:r>
      <w:r w:rsidRPr="00DC2E4A">
        <w:rPr>
          <w:rFonts w:eastAsia="Times New Roman"/>
          <w:b/>
          <w:color w:val="000000" w:themeColor="text1"/>
          <w:sz w:val="24"/>
          <w:szCs w:val="24"/>
        </w:rPr>
        <w:t xml:space="preserve">ЛБО на плановый период 2018 и 2019 годов </w:t>
      </w:r>
      <w:r w:rsidRPr="00DC2E4A">
        <w:rPr>
          <w:rFonts w:eastAsia="Times New Roman"/>
          <w:color w:val="000000" w:themeColor="text1"/>
          <w:sz w:val="24"/>
          <w:szCs w:val="24"/>
        </w:rPr>
        <w:t>на осуществление закупок</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 xml:space="preserve">товаров, работ и услуг </w:t>
      </w:r>
      <w:r w:rsidRPr="00DC2E4A">
        <w:rPr>
          <w:rFonts w:eastAsia="Times New Roman"/>
          <w:b/>
          <w:color w:val="000000" w:themeColor="text1"/>
          <w:sz w:val="24"/>
          <w:szCs w:val="24"/>
        </w:rPr>
        <w:t>не осуществлялось</w:t>
      </w:r>
      <w:r w:rsidRPr="00DC2E4A">
        <w:rPr>
          <w:rFonts w:eastAsia="Times New Roman"/>
          <w:color w:val="000000" w:themeColor="text1"/>
          <w:sz w:val="24"/>
          <w:szCs w:val="24"/>
        </w:rPr>
        <w:t xml:space="preserve">; по </w:t>
      </w:r>
      <w:r w:rsidRPr="00DC2E4A">
        <w:rPr>
          <w:rFonts w:eastAsia="Times New Roman"/>
          <w:b/>
          <w:color w:val="000000" w:themeColor="text1"/>
          <w:sz w:val="24"/>
          <w:szCs w:val="24"/>
        </w:rPr>
        <w:t>10 </w:t>
      </w:r>
      <w:r w:rsidRPr="00DC2E4A">
        <w:rPr>
          <w:rFonts w:eastAsia="Times New Roman"/>
          <w:color w:val="000000" w:themeColor="text1"/>
          <w:sz w:val="24"/>
          <w:szCs w:val="24"/>
        </w:rPr>
        <w:t>(</w:t>
      </w:r>
      <w:proofErr w:type="spellStart"/>
      <w:r w:rsidRPr="00DC2E4A">
        <w:rPr>
          <w:rFonts w:eastAsia="Times New Roman"/>
          <w:color w:val="000000" w:themeColor="text1"/>
          <w:sz w:val="24"/>
          <w:szCs w:val="24"/>
        </w:rPr>
        <w:t>Роснедра</w:t>
      </w:r>
      <w:proofErr w:type="spellEnd"/>
      <w:r w:rsidRPr="00DC2E4A">
        <w:rPr>
          <w:rFonts w:eastAsia="Times New Roman"/>
          <w:color w:val="000000" w:themeColor="text1"/>
          <w:sz w:val="24"/>
          <w:szCs w:val="24"/>
        </w:rPr>
        <w:t xml:space="preserve">, МВД России, ФМБА России, Судебный департамент при Верховном Суде Российской Федерации, Минтранс России, </w:t>
      </w:r>
      <w:proofErr w:type="spellStart"/>
      <w:r w:rsidRPr="00DC2E4A">
        <w:rPr>
          <w:rFonts w:eastAsia="Times New Roman"/>
          <w:color w:val="000000" w:themeColor="text1"/>
          <w:sz w:val="24"/>
          <w:szCs w:val="24"/>
        </w:rPr>
        <w:t>Роспотребнадзор</w:t>
      </w:r>
      <w:proofErr w:type="spellEnd"/>
      <w:r w:rsidRPr="00DC2E4A">
        <w:rPr>
          <w:rFonts w:eastAsia="Times New Roman"/>
          <w:color w:val="000000" w:themeColor="text1"/>
          <w:sz w:val="24"/>
          <w:szCs w:val="24"/>
        </w:rPr>
        <w:t xml:space="preserve">, Минтруд России, </w:t>
      </w:r>
      <w:proofErr w:type="spellStart"/>
      <w:r w:rsidRPr="00DC2E4A">
        <w:rPr>
          <w:rFonts w:eastAsia="Times New Roman"/>
          <w:color w:val="000000" w:themeColor="text1"/>
          <w:sz w:val="24"/>
          <w:szCs w:val="24"/>
        </w:rPr>
        <w:t>Росархив</w:t>
      </w:r>
      <w:proofErr w:type="spellEnd"/>
      <w:r w:rsidRPr="00DC2E4A">
        <w:rPr>
          <w:rFonts w:eastAsia="Times New Roman"/>
          <w:color w:val="000000" w:themeColor="text1"/>
          <w:sz w:val="24"/>
          <w:szCs w:val="24"/>
        </w:rPr>
        <w:t xml:space="preserve">, ФСИН России, Генеральная прокуратура Российской Федерации) – составило </w:t>
      </w:r>
      <w:r w:rsidRPr="00DC2E4A">
        <w:rPr>
          <w:rFonts w:eastAsia="Times New Roman"/>
          <w:b/>
          <w:color w:val="000000" w:themeColor="text1"/>
          <w:sz w:val="24"/>
          <w:szCs w:val="24"/>
        </w:rPr>
        <w:t>менее 100 %</w:t>
      </w:r>
      <w:r w:rsidRPr="00DC2E4A">
        <w:rPr>
          <w:rFonts w:eastAsia="Times New Roman"/>
          <w:color w:val="000000" w:themeColor="text1"/>
          <w:sz w:val="24"/>
          <w:szCs w:val="24"/>
        </w:rPr>
        <w:t xml:space="preserve">. По </w:t>
      </w:r>
      <w:proofErr w:type="spellStart"/>
      <w:r w:rsidRPr="00DC2E4A">
        <w:rPr>
          <w:rFonts w:eastAsia="Times New Roman"/>
          <w:color w:val="000000" w:themeColor="text1"/>
          <w:sz w:val="24"/>
          <w:szCs w:val="24"/>
        </w:rPr>
        <w:t>Росавтодору</w:t>
      </w:r>
      <w:proofErr w:type="spellEnd"/>
      <w:r w:rsidRPr="00DC2E4A">
        <w:rPr>
          <w:rFonts w:eastAsia="Times New Roman"/>
          <w:color w:val="000000" w:themeColor="text1"/>
          <w:sz w:val="24"/>
          <w:szCs w:val="24"/>
        </w:rPr>
        <w:t xml:space="preserve"> распределение и доведение </w:t>
      </w:r>
      <w:r w:rsidRPr="00DC2E4A">
        <w:rPr>
          <w:rFonts w:eastAsia="Times New Roman"/>
          <w:b/>
          <w:color w:val="000000" w:themeColor="text1"/>
          <w:sz w:val="24"/>
          <w:szCs w:val="24"/>
        </w:rPr>
        <w:t xml:space="preserve">ЛБО на первый год планового периода </w:t>
      </w:r>
      <w:r w:rsidRPr="00DC2E4A">
        <w:rPr>
          <w:rFonts w:eastAsia="Times New Roman"/>
          <w:color w:val="000000" w:themeColor="text1"/>
          <w:sz w:val="24"/>
          <w:szCs w:val="24"/>
        </w:rPr>
        <w:t>на осуществление закупок товаров, работ и услуг составило менее 100 %.</w:t>
      </w:r>
    </w:p>
    <w:p w:rsidR="00D116F8" w:rsidRPr="00DC2E4A" w:rsidRDefault="00D116F8" w:rsidP="00DA4833">
      <w:pPr>
        <w:widowControl w:val="0"/>
        <w:overflowPunct/>
        <w:autoSpaceDE/>
        <w:autoSpaceDN/>
        <w:adjustRightInd/>
        <w:spacing w:line="348" w:lineRule="auto"/>
        <w:ind w:left="0" w:right="0"/>
        <w:textAlignment w:val="auto"/>
        <w:rPr>
          <w:rFonts w:eastAsia="Times New Roman"/>
          <w:color w:val="000000" w:themeColor="text1"/>
          <w:sz w:val="24"/>
          <w:szCs w:val="24"/>
        </w:rPr>
      </w:pPr>
      <w:r w:rsidRPr="00DC2E4A">
        <w:rPr>
          <w:rFonts w:eastAsia="Times New Roman"/>
          <w:b/>
          <w:smallCaps/>
          <w:color w:val="000000" w:themeColor="text1"/>
          <w:sz w:val="24"/>
          <w:szCs w:val="24"/>
        </w:rPr>
        <w:t>5.3.1.2. </w:t>
      </w:r>
      <w:r w:rsidRPr="00DC2E4A">
        <w:rPr>
          <w:rFonts w:eastAsia="Times New Roman"/>
          <w:color w:val="000000" w:themeColor="text1"/>
          <w:sz w:val="24"/>
          <w:szCs w:val="24"/>
        </w:rPr>
        <w:t xml:space="preserve">По данным Федерального казначейства, по состоянию </w:t>
      </w:r>
      <w:r w:rsidRPr="00DC2E4A">
        <w:rPr>
          <w:rFonts w:eastAsia="Times New Roman"/>
          <w:b/>
          <w:color w:val="000000" w:themeColor="text1"/>
          <w:sz w:val="24"/>
          <w:szCs w:val="24"/>
        </w:rPr>
        <w:t>на 11 марта 2017 года</w:t>
      </w:r>
      <w:r w:rsidRPr="00DC2E4A">
        <w:rPr>
          <w:rFonts w:eastAsia="Times New Roman"/>
          <w:color w:val="000000" w:themeColor="text1"/>
          <w:sz w:val="24"/>
          <w:szCs w:val="24"/>
        </w:rPr>
        <w:t xml:space="preserve"> главными распорядителями распределено и доведено до соответствующих получателей средств федерального бюджета </w:t>
      </w:r>
      <w:r w:rsidRPr="00DC2E4A">
        <w:rPr>
          <w:rFonts w:eastAsia="Times New Roman"/>
          <w:b/>
          <w:color w:val="000000" w:themeColor="text1"/>
          <w:sz w:val="24"/>
          <w:szCs w:val="24"/>
        </w:rPr>
        <w:t xml:space="preserve">95,3 % доведенных ЛБО на 2017 год; 92,8 % и 88,9 % </w:t>
      </w:r>
      <w:r w:rsidRPr="00DC2E4A">
        <w:rPr>
          <w:rFonts w:eastAsia="Times New Roman"/>
          <w:color w:val="000000" w:themeColor="text1"/>
          <w:sz w:val="24"/>
          <w:szCs w:val="24"/>
        </w:rPr>
        <w:lastRenderedPageBreak/>
        <w:t xml:space="preserve">доведенных </w:t>
      </w:r>
      <w:r w:rsidRPr="00DC2E4A">
        <w:rPr>
          <w:rFonts w:eastAsia="Times New Roman"/>
          <w:b/>
          <w:color w:val="000000" w:themeColor="text1"/>
          <w:sz w:val="24"/>
          <w:szCs w:val="24"/>
        </w:rPr>
        <w:t>ЛБО на плановый период 2018 и 2019 годов на осуществление бюджетных инвестиций и на предоставление отдельных видов субсидий</w:t>
      </w:r>
      <w:r w:rsidRPr="00DC2E4A">
        <w:rPr>
          <w:rFonts w:eastAsia="Times New Roman"/>
          <w:color w:val="000000" w:themeColor="text1"/>
          <w:sz w:val="24"/>
          <w:szCs w:val="24"/>
        </w:rPr>
        <w:t xml:space="preserve"> (без учета ЛБО, предусмотренных пунктом 5 постановления Правительства Российской Федерации № 1551).</w:t>
      </w:r>
    </w:p>
    <w:p w:rsidR="00D116F8" w:rsidRPr="00DC2E4A" w:rsidRDefault="00D116F8" w:rsidP="00DA4833">
      <w:pPr>
        <w:widowControl w:val="0"/>
        <w:overflowPunct/>
        <w:autoSpaceDE/>
        <w:autoSpaceDN/>
        <w:adjustRightInd/>
        <w:spacing w:line="348" w:lineRule="auto"/>
        <w:ind w:left="0" w:right="0"/>
        <w:textAlignment w:val="auto"/>
        <w:rPr>
          <w:rFonts w:eastAsia="Times New Roman"/>
          <w:b/>
          <w:color w:val="000000" w:themeColor="text1"/>
          <w:sz w:val="24"/>
          <w:szCs w:val="24"/>
        </w:rPr>
      </w:pPr>
      <w:r w:rsidRPr="00DC2E4A">
        <w:rPr>
          <w:rFonts w:eastAsia="Times New Roman"/>
          <w:b/>
          <w:color w:val="000000" w:themeColor="text1"/>
          <w:sz w:val="24"/>
          <w:szCs w:val="24"/>
        </w:rPr>
        <w:t xml:space="preserve">По 3 главным распорядителям </w:t>
      </w:r>
      <w:r w:rsidRPr="00DC2E4A">
        <w:rPr>
          <w:rFonts w:eastAsia="Times New Roman"/>
          <w:color w:val="000000" w:themeColor="text1"/>
          <w:sz w:val="24"/>
          <w:szCs w:val="24"/>
        </w:rPr>
        <w:t>(</w:t>
      </w:r>
      <w:proofErr w:type="spellStart"/>
      <w:r w:rsidRPr="00DC2E4A">
        <w:rPr>
          <w:rFonts w:eastAsia="Times New Roman"/>
          <w:color w:val="000000" w:themeColor="text1"/>
          <w:sz w:val="24"/>
          <w:szCs w:val="24"/>
        </w:rPr>
        <w:t>Минобрнауки</w:t>
      </w:r>
      <w:proofErr w:type="spellEnd"/>
      <w:r w:rsidRPr="00DC2E4A">
        <w:rPr>
          <w:rFonts w:eastAsia="Times New Roman"/>
          <w:color w:val="000000" w:themeColor="text1"/>
          <w:sz w:val="24"/>
          <w:szCs w:val="24"/>
        </w:rPr>
        <w:t xml:space="preserve"> России, </w:t>
      </w:r>
      <w:proofErr w:type="spellStart"/>
      <w:r w:rsidRPr="00DC2E4A">
        <w:rPr>
          <w:rFonts w:eastAsia="Times New Roman"/>
          <w:color w:val="000000" w:themeColor="text1"/>
          <w:sz w:val="24"/>
          <w:szCs w:val="24"/>
        </w:rPr>
        <w:t>Росрыболовство</w:t>
      </w:r>
      <w:proofErr w:type="spellEnd"/>
      <w:r w:rsidRPr="00DC2E4A">
        <w:rPr>
          <w:rFonts w:eastAsia="Times New Roman"/>
          <w:color w:val="000000" w:themeColor="text1"/>
          <w:sz w:val="24"/>
          <w:szCs w:val="24"/>
        </w:rPr>
        <w:t>, Судебный департамент при Верховном Суде Российской Федерации) уровень доведения до получателей</w:t>
      </w:r>
      <w:r w:rsidRPr="00DC2E4A">
        <w:rPr>
          <w:rFonts w:eastAsia="Times New Roman"/>
          <w:b/>
          <w:color w:val="000000" w:themeColor="text1"/>
          <w:sz w:val="24"/>
          <w:szCs w:val="24"/>
        </w:rPr>
        <w:t xml:space="preserve"> ЛБО на 2017 год </w:t>
      </w:r>
      <w:r w:rsidRPr="00DC2E4A">
        <w:rPr>
          <w:rFonts w:eastAsia="Times New Roman"/>
          <w:color w:val="000000" w:themeColor="text1"/>
          <w:sz w:val="24"/>
          <w:szCs w:val="24"/>
        </w:rPr>
        <w:t xml:space="preserve">на осуществление бюджетных инвестиций и на предоставление отдельных видов субсидий </w:t>
      </w:r>
      <w:r w:rsidRPr="00DC2E4A">
        <w:rPr>
          <w:rFonts w:eastAsia="Times New Roman"/>
          <w:b/>
          <w:color w:val="000000" w:themeColor="text1"/>
          <w:sz w:val="24"/>
          <w:szCs w:val="24"/>
        </w:rPr>
        <w:t>составил менее 100 %.</w:t>
      </w:r>
    </w:p>
    <w:p w:rsidR="00D116F8" w:rsidRPr="00DC2E4A" w:rsidRDefault="00D116F8" w:rsidP="00DA4833">
      <w:pPr>
        <w:widowControl w:val="0"/>
        <w:overflowPunct/>
        <w:autoSpaceDE/>
        <w:adjustRightInd/>
        <w:spacing w:line="348" w:lineRule="auto"/>
        <w:ind w:left="0" w:right="0"/>
        <w:rPr>
          <w:rFonts w:eastAsia="Times New Roman"/>
          <w:color w:val="000000" w:themeColor="text1"/>
          <w:sz w:val="24"/>
          <w:szCs w:val="24"/>
        </w:rPr>
      </w:pPr>
      <w:r w:rsidRPr="00DC2E4A">
        <w:rPr>
          <w:rFonts w:eastAsia="Times New Roman"/>
          <w:b/>
          <w:color w:val="000000" w:themeColor="text1"/>
          <w:sz w:val="24"/>
          <w:szCs w:val="24"/>
        </w:rPr>
        <w:t xml:space="preserve">По 2 главным распорядителям </w:t>
      </w:r>
      <w:r w:rsidRPr="00DC2E4A">
        <w:rPr>
          <w:rFonts w:eastAsia="Times New Roman"/>
          <w:color w:val="000000" w:themeColor="text1"/>
          <w:sz w:val="24"/>
          <w:szCs w:val="24"/>
        </w:rPr>
        <w:t xml:space="preserve">(МЧС России и Минюст России) распределение и доведение </w:t>
      </w:r>
      <w:r w:rsidRPr="00DC2E4A">
        <w:rPr>
          <w:rFonts w:eastAsia="Times New Roman"/>
          <w:b/>
          <w:color w:val="000000" w:themeColor="text1"/>
          <w:sz w:val="24"/>
          <w:szCs w:val="24"/>
        </w:rPr>
        <w:t>ЛБО на плановый период 2018 и 2019 годов</w:t>
      </w:r>
      <w:r w:rsidRPr="00DC2E4A">
        <w:rPr>
          <w:rFonts w:eastAsia="Times New Roman"/>
          <w:color w:val="000000" w:themeColor="text1"/>
          <w:sz w:val="24"/>
          <w:szCs w:val="24"/>
        </w:rPr>
        <w:t xml:space="preserve">, по </w:t>
      </w:r>
      <w:proofErr w:type="spellStart"/>
      <w:r w:rsidRPr="00DC2E4A">
        <w:rPr>
          <w:rFonts w:eastAsia="Times New Roman"/>
          <w:color w:val="000000" w:themeColor="text1"/>
          <w:sz w:val="24"/>
          <w:szCs w:val="24"/>
        </w:rPr>
        <w:t>Минобрнауки</w:t>
      </w:r>
      <w:proofErr w:type="spellEnd"/>
      <w:r w:rsidRPr="00DC2E4A">
        <w:rPr>
          <w:rFonts w:eastAsia="Times New Roman"/>
          <w:color w:val="000000" w:themeColor="text1"/>
          <w:sz w:val="24"/>
          <w:szCs w:val="24"/>
        </w:rPr>
        <w:t xml:space="preserve"> России – распределение и доведение </w:t>
      </w:r>
      <w:r w:rsidRPr="00DC2E4A">
        <w:rPr>
          <w:rFonts w:eastAsia="Times New Roman"/>
          <w:b/>
          <w:color w:val="000000" w:themeColor="text1"/>
          <w:sz w:val="24"/>
          <w:szCs w:val="24"/>
        </w:rPr>
        <w:t xml:space="preserve">ЛБО на второй год планового периода </w:t>
      </w:r>
      <w:r w:rsidRPr="00DC2E4A">
        <w:rPr>
          <w:rFonts w:eastAsia="Times New Roman"/>
          <w:color w:val="000000" w:themeColor="text1"/>
          <w:sz w:val="24"/>
          <w:szCs w:val="24"/>
        </w:rPr>
        <w:t xml:space="preserve">на осуществление бюджетных инвестиций и на предоставление отдельных видов субсидий </w:t>
      </w:r>
      <w:r w:rsidRPr="00DC2E4A">
        <w:rPr>
          <w:rFonts w:eastAsia="Times New Roman"/>
          <w:b/>
          <w:color w:val="000000" w:themeColor="text1"/>
          <w:sz w:val="24"/>
          <w:szCs w:val="24"/>
        </w:rPr>
        <w:t>не осуществлялись</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По</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 xml:space="preserve">6 главным распорядителям </w:t>
      </w:r>
      <w:r w:rsidRPr="00DC2E4A">
        <w:rPr>
          <w:rFonts w:eastAsia="Times New Roman"/>
          <w:color w:val="000000" w:themeColor="text1"/>
          <w:sz w:val="24"/>
          <w:szCs w:val="24"/>
        </w:rPr>
        <w:t xml:space="preserve">(Судебный департамент при Верховном Суде Российской Федерации, ФССП России, </w:t>
      </w:r>
      <w:proofErr w:type="spellStart"/>
      <w:r w:rsidRPr="00DC2E4A">
        <w:rPr>
          <w:rFonts w:eastAsia="Times New Roman"/>
          <w:color w:val="000000" w:themeColor="text1"/>
          <w:sz w:val="24"/>
          <w:szCs w:val="24"/>
        </w:rPr>
        <w:t>Госкорпорация</w:t>
      </w:r>
      <w:proofErr w:type="spellEnd"/>
      <w:r w:rsidRPr="00DC2E4A">
        <w:rPr>
          <w:rFonts w:eastAsia="Times New Roman"/>
          <w:color w:val="000000" w:themeColor="text1"/>
          <w:sz w:val="24"/>
          <w:szCs w:val="24"/>
        </w:rPr>
        <w:t xml:space="preserve"> «</w:t>
      </w:r>
      <w:proofErr w:type="spellStart"/>
      <w:r w:rsidRPr="00DC2E4A">
        <w:rPr>
          <w:rFonts w:eastAsia="Times New Roman"/>
          <w:color w:val="000000" w:themeColor="text1"/>
          <w:sz w:val="24"/>
          <w:szCs w:val="24"/>
        </w:rPr>
        <w:t>Роскосмос</w:t>
      </w:r>
      <w:proofErr w:type="spellEnd"/>
      <w:r w:rsidRPr="00DC2E4A">
        <w:rPr>
          <w:rFonts w:eastAsia="Times New Roman"/>
          <w:color w:val="000000" w:themeColor="text1"/>
          <w:sz w:val="24"/>
          <w:szCs w:val="24"/>
        </w:rPr>
        <w:t xml:space="preserve">», Минздрав России, Главное управление специальных программ Президента Российской Федерации и </w:t>
      </w:r>
      <w:proofErr w:type="spellStart"/>
      <w:r w:rsidRPr="00DC2E4A">
        <w:rPr>
          <w:rFonts w:eastAsia="Times New Roman"/>
          <w:color w:val="000000" w:themeColor="text1"/>
          <w:sz w:val="24"/>
          <w:szCs w:val="24"/>
        </w:rPr>
        <w:t>Росрезерв</w:t>
      </w:r>
      <w:proofErr w:type="spellEnd"/>
      <w:r w:rsidRPr="00DC2E4A">
        <w:rPr>
          <w:rFonts w:eastAsia="Times New Roman"/>
          <w:color w:val="000000" w:themeColor="text1"/>
          <w:sz w:val="24"/>
          <w:szCs w:val="24"/>
        </w:rPr>
        <w:t xml:space="preserve">) распределение и доведение </w:t>
      </w:r>
      <w:r w:rsidRPr="00DC2E4A">
        <w:rPr>
          <w:rFonts w:eastAsia="Times New Roman"/>
          <w:b/>
          <w:color w:val="000000" w:themeColor="text1"/>
          <w:sz w:val="24"/>
          <w:szCs w:val="24"/>
        </w:rPr>
        <w:t xml:space="preserve">ЛБО на плановый период 2018 и 2019 годов </w:t>
      </w:r>
      <w:r w:rsidRPr="00DC2E4A">
        <w:rPr>
          <w:rFonts w:eastAsia="Times New Roman"/>
          <w:color w:val="000000" w:themeColor="text1"/>
          <w:sz w:val="24"/>
          <w:szCs w:val="24"/>
        </w:rPr>
        <w:t xml:space="preserve">составило </w:t>
      </w:r>
      <w:r w:rsidRPr="00DC2E4A">
        <w:rPr>
          <w:rFonts w:eastAsia="Times New Roman"/>
          <w:b/>
          <w:color w:val="000000" w:themeColor="text1"/>
          <w:sz w:val="24"/>
          <w:szCs w:val="24"/>
        </w:rPr>
        <w:t>менее 100 %</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по 4</w:t>
      </w:r>
      <w:r w:rsidRPr="00DC2E4A">
        <w:rPr>
          <w:rFonts w:eastAsia="Times New Roman"/>
          <w:color w:val="000000" w:themeColor="text1"/>
          <w:sz w:val="24"/>
          <w:szCs w:val="24"/>
        </w:rPr>
        <w:t xml:space="preserve"> (ФТС России, </w:t>
      </w:r>
      <w:proofErr w:type="spellStart"/>
      <w:r w:rsidRPr="00DC2E4A">
        <w:rPr>
          <w:rFonts w:eastAsia="Times New Roman"/>
          <w:color w:val="000000" w:themeColor="text1"/>
          <w:sz w:val="24"/>
          <w:szCs w:val="24"/>
        </w:rPr>
        <w:t>Роспотребнадзор</w:t>
      </w:r>
      <w:proofErr w:type="spellEnd"/>
      <w:r w:rsidRPr="00DC2E4A">
        <w:rPr>
          <w:rFonts w:eastAsia="Times New Roman"/>
          <w:color w:val="000000" w:themeColor="text1"/>
          <w:sz w:val="24"/>
          <w:szCs w:val="24"/>
        </w:rPr>
        <w:t xml:space="preserve">, </w:t>
      </w:r>
      <w:proofErr w:type="spellStart"/>
      <w:r w:rsidRPr="00DC2E4A">
        <w:rPr>
          <w:rFonts w:eastAsia="Times New Roman"/>
          <w:color w:val="000000" w:themeColor="text1"/>
          <w:sz w:val="24"/>
          <w:szCs w:val="24"/>
        </w:rPr>
        <w:t>Росводресурсы</w:t>
      </w:r>
      <w:proofErr w:type="spellEnd"/>
      <w:r w:rsidRPr="00DC2E4A">
        <w:rPr>
          <w:rFonts w:eastAsia="Times New Roman"/>
          <w:color w:val="000000" w:themeColor="text1"/>
          <w:sz w:val="24"/>
          <w:szCs w:val="24"/>
        </w:rPr>
        <w:t xml:space="preserve"> и Минсельхоз России) распределение и доведение </w:t>
      </w:r>
      <w:r w:rsidRPr="00DC2E4A">
        <w:rPr>
          <w:rFonts w:eastAsia="Times New Roman"/>
          <w:b/>
          <w:color w:val="000000" w:themeColor="text1"/>
          <w:sz w:val="24"/>
          <w:szCs w:val="24"/>
        </w:rPr>
        <w:t xml:space="preserve">ЛБО на первый год планового периода, по 3 </w:t>
      </w:r>
      <w:r w:rsidRPr="00DC2E4A">
        <w:rPr>
          <w:rFonts w:eastAsia="Times New Roman"/>
          <w:color w:val="000000" w:themeColor="text1"/>
          <w:sz w:val="24"/>
          <w:szCs w:val="24"/>
        </w:rPr>
        <w:t xml:space="preserve">(Минэкономразвития России, ФСО России и ФСИН России) распределение и доведение </w:t>
      </w:r>
      <w:r w:rsidRPr="00DC2E4A">
        <w:rPr>
          <w:rFonts w:eastAsia="Times New Roman"/>
          <w:b/>
          <w:color w:val="000000" w:themeColor="text1"/>
          <w:sz w:val="24"/>
          <w:szCs w:val="24"/>
        </w:rPr>
        <w:t>ЛБО на второй год планового периода</w:t>
      </w:r>
      <w:r w:rsidRPr="00DC2E4A">
        <w:rPr>
          <w:rFonts w:eastAsia="Times New Roman"/>
          <w:color w:val="000000" w:themeColor="text1"/>
          <w:sz w:val="24"/>
          <w:szCs w:val="24"/>
        </w:rPr>
        <w:t xml:space="preserve"> составило </w:t>
      </w:r>
      <w:r w:rsidRPr="00DC2E4A">
        <w:rPr>
          <w:rFonts w:eastAsia="Times New Roman"/>
          <w:b/>
          <w:color w:val="000000" w:themeColor="text1"/>
          <w:sz w:val="24"/>
          <w:szCs w:val="24"/>
        </w:rPr>
        <w:t>менее 100 %.</w:t>
      </w:r>
    </w:p>
    <w:p w:rsidR="00D116F8" w:rsidRPr="00DC2E4A" w:rsidRDefault="00D116F8" w:rsidP="00DA4833">
      <w:pPr>
        <w:widowControl w:val="0"/>
        <w:overflowPunct/>
        <w:autoSpaceDE/>
        <w:adjustRightInd/>
        <w:spacing w:line="348" w:lineRule="auto"/>
        <w:ind w:left="0" w:right="0"/>
        <w:rPr>
          <w:rFonts w:eastAsia="Times New Roman"/>
          <w:color w:val="000000" w:themeColor="text1"/>
          <w:sz w:val="24"/>
          <w:szCs w:val="24"/>
        </w:rPr>
      </w:pPr>
      <w:proofErr w:type="spellStart"/>
      <w:proofErr w:type="gramStart"/>
      <w:r w:rsidRPr="00DC2E4A">
        <w:rPr>
          <w:rFonts w:eastAsia="Times New Roman"/>
          <w:color w:val="000000" w:themeColor="text1"/>
          <w:sz w:val="24"/>
          <w:szCs w:val="24"/>
        </w:rPr>
        <w:t>Недоведение</w:t>
      </w:r>
      <w:proofErr w:type="spellEnd"/>
      <w:r w:rsidRPr="00DC2E4A">
        <w:rPr>
          <w:rFonts w:eastAsia="Times New Roman"/>
          <w:color w:val="000000" w:themeColor="text1"/>
          <w:sz w:val="24"/>
          <w:szCs w:val="24"/>
        </w:rPr>
        <w:t xml:space="preserve"> главными распорядителями до соответствующих получателей средств федерального бюджета ЛБО на 2017 год и на плановый период 2018 и 2019 годов</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на осуществление закупок</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 xml:space="preserve">товаров, работ и услуг, на осуществление бюджетных инвестиций и на предоставление отдельных видов субсидий в установленные сроки, а также их доведение не в полном объеме </w:t>
      </w:r>
      <w:r w:rsidRPr="00DC2E4A">
        <w:rPr>
          <w:rFonts w:eastAsia="Times New Roman"/>
          <w:b/>
          <w:color w:val="000000" w:themeColor="text1"/>
          <w:sz w:val="24"/>
          <w:szCs w:val="24"/>
        </w:rPr>
        <w:t xml:space="preserve">не соответствует требованию пункта 4 </w:t>
      </w:r>
      <w:r w:rsidRPr="00DC2E4A">
        <w:rPr>
          <w:rFonts w:eastAsia="Times New Roman"/>
          <w:color w:val="000000" w:themeColor="text1"/>
          <w:sz w:val="24"/>
          <w:szCs w:val="24"/>
        </w:rPr>
        <w:t>постановления Правительства Российской Федерации</w:t>
      </w:r>
      <w:r w:rsidRPr="00DC2E4A">
        <w:rPr>
          <w:rFonts w:eastAsia="Times New Roman"/>
          <w:smallCaps/>
          <w:color w:val="000000" w:themeColor="text1"/>
          <w:sz w:val="24"/>
          <w:szCs w:val="24"/>
        </w:rPr>
        <w:t xml:space="preserve"> </w:t>
      </w:r>
      <w:r w:rsidRPr="00DC2E4A">
        <w:rPr>
          <w:rFonts w:eastAsia="Times New Roman"/>
          <w:color w:val="000000" w:themeColor="text1"/>
          <w:sz w:val="24"/>
          <w:szCs w:val="24"/>
        </w:rPr>
        <w:t>№ 1551.</w:t>
      </w:r>
      <w:proofErr w:type="gramEnd"/>
    </w:p>
    <w:p w:rsidR="00D116F8" w:rsidRPr="00DC2E4A" w:rsidRDefault="00D116F8" w:rsidP="00DA4833">
      <w:pPr>
        <w:widowControl w:val="0"/>
        <w:overflowPunct/>
        <w:autoSpaceDE/>
        <w:autoSpaceDN/>
        <w:adjustRightInd/>
        <w:spacing w:line="348" w:lineRule="auto"/>
        <w:ind w:left="0" w:right="0"/>
        <w:textAlignment w:val="auto"/>
        <w:rPr>
          <w:rFonts w:eastAsia="Times New Roman"/>
          <w:b/>
          <w:color w:val="000000" w:themeColor="text1"/>
          <w:sz w:val="24"/>
          <w:szCs w:val="24"/>
        </w:rPr>
      </w:pPr>
      <w:r w:rsidRPr="00DC2E4A">
        <w:rPr>
          <w:rFonts w:eastAsia="Times New Roman"/>
          <w:b/>
          <w:color w:val="000000" w:themeColor="text1"/>
          <w:sz w:val="24"/>
          <w:szCs w:val="24"/>
        </w:rPr>
        <w:t>5.3.1.3. </w:t>
      </w:r>
      <w:r w:rsidRPr="00DC2E4A">
        <w:rPr>
          <w:rFonts w:eastAsia="Times New Roman"/>
          <w:color w:val="000000" w:themeColor="text1"/>
          <w:sz w:val="24"/>
          <w:szCs w:val="24"/>
        </w:rPr>
        <w:t xml:space="preserve">По данным Федерального казначейства, по состоянию </w:t>
      </w:r>
      <w:r w:rsidRPr="00DC2E4A">
        <w:rPr>
          <w:rFonts w:eastAsia="Times New Roman"/>
          <w:b/>
          <w:color w:val="000000" w:themeColor="text1"/>
          <w:sz w:val="24"/>
          <w:szCs w:val="24"/>
        </w:rPr>
        <w:t>на 1 августа 2017 года</w:t>
      </w:r>
      <w:r w:rsidRPr="00DC2E4A">
        <w:rPr>
          <w:rFonts w:eastAsia="Times New Roman"/>
          <w:color w:val="000000" w:themeColor="text1"/>
          <w:sz w:val="24"/>
          <w:szCs w:val="24"/>
        </w:rPr>
        <w:t xml:space="preserve"> главными распорядителями распределено и доведено до соответствующих получателей средств федерального бюджета </w:t>
      </w:r>
      <w:r w:rsidRPr="00DC2E4A">
        <w:rPr>
          <w:rFonts w:eastAsia="Times New Roman"/>
          <w:b/>
          <w:color w:val="000000" w:themeColor="text1"/>
          <w:sz w:val="24"/>
          <w:szCs w:val="24"/>
        </w:rPr>
        <w:t>96,8 %</w:t>
      </w:r>
      <w:r w:rsidRPr="00DC2E4A">
        <w:rPr>
          <w:rFonts w:eastAsia="Times New Roman"/>
          <w:color w:val="000000" w:themeColor="text1"/>
          <w:sz w:val="24"/>
          <w:szCs w:val="24"/>
        </w:rPr>
        <w:t xml:space="preserve"> доведенных </w:t>
      </w:r>
      <w:r w:rsidRPr="00DC2E4A">
        <w:rPr>
          <w:rFonts w:eastAsia="Times New Roman"/>
          <w:b/>
          <w:color w:val="000000" w:themeColor="text1"/>
          <w:sz w:val="24"/>
          <w:szCs w:val="24"/>
        </w:rPr>
        <w:t>ЛБО на 2017 год</w:t>
      </w:r>
      <w:r w:rsidRPr="00DC2E4A">
        <w:rPr>
          <w:rFonts w:eastAsia="Times New Roman"/>
          <w:color w:val="000000" w:themeColor="text1"/>
          <w:sz w:val="24"/>
          <w:szCs w:val="24"/>
        </w:rPr>
        <w:t xml:space="preserve">, 90,3 % и 91,4 % доведенных ЛБО на плановый период 2018 и 2019 годов </w:t>
      </w:r>
      <w:r w:rsidRPr="00DC2E4A">
        <w:rPr>
          <w:rFonts w:eastAsia="Times New Roman"/>
          <w:b/>
          <w:color w:val="000000" w:themeColor="text1"/>
          <w:sz w:val="24"/>
          <w:szCs w:val="24"/>
        </w:rPr>
        <w:t xml:space="preserve">на осуществление закупок товаров, работ и услуг; 95,6 % </w:t>
      </w:r>
      <w:r w:rsidRPr="00DC2E4A">
        <w:rPr>
          <w:rFonts w:eastAsia="Times New Roman"/>
          <w:color w:val="000000" w:themeColor="text1"/>
          <w:sz w:val="24"/>
          <w:szCs w:val="24"/>
        </w:rPr>
        <w:t>доведенных</w:t>
      </w:r>
      <w:r w:rsidRPr="00DC2E4A">
        <w:rPr>
          <w:rFonts w:eastAsia="Times New Roman"/>
          <w:b/>
          <w:color w:val="000000" w:themeColor="text1"/>
          <w:sz w:val="24"/>
          <w:szCs w:val="24"/>
        </w:rPr>
        <w:t xml:space="preserve"> ЛБО на 2017 год, </w:t>
      </w:r>
      <w:r w:rsidRPr="00DC2E4A">
        <w:rPr>
          <w:rFonts w:eastAsia="Times New Roman"/>
          <w:color w:val="000000" w:themeColor="text1"/>
          <w:sz w:val="24"/>
          <w:szCs w:val="24"/>
        </w:rPr>
        <w:t xml:space="preserve">96,6 % и 94,6 % доведенных ЛБО на плановый период 2018 и 2019 годов </w:t>
      </w:r>
      <w:r w:rsidRPr="00DC2E4A">
        <w:rPr>
          <w:rFonts w:eastAsia="Times New Roman"/>
          <w:b/>
          <w:color w:val="000000" w:themeColor="text1"/>
          <w:sz w:val="24"/>
          <w:szCs w:val="24"/>
        </w:rPr>
        <w:t>на осуществление бюджетных инвестиций и на предоставление отдельных видов субсидий.</w:t>
      </w:r>
    </w:p>
    <w:p w:rsidR="00D116F8" w:rsidRPr="00DC2E4A" w:rsidRDefault="00D116F8" w:rsidP="00DA4833">
      <w:pPr>
        <w:widowControl w:val="0"/>
        <w:overflowPunct/>
        <w:autoSpaceDE/>
        <w:autoSpaceDN/>
        <w:adjustRightInd/>
        <w:spacing w:line="348" w:lineRule="auto"/>
        <w:ind w:left="0" w:right="0"/>
        <w:textAlignment w:val="auto"/>
        <w:rPr>
          <w:rFonts w:eastAsia="Times New Roman"/>
          <w:color w:val="000000" w:themeColor="text1"/>
          <w:sz w:val="24"/>
          <w:szCs w:val="24"/>
        </w:rPr>
      </w:pPr>
      <w:r w:rsidRPr="00DC2E4A">
        <w:rPr>
          <w:rFonts w:eastAsia="Times New Roman"/>
          <w:b/>
          <w:color w:val="000000" w:themeColor="text1"/>
          <w:sz w:val="24"/>
          <w:szCs w:val="24"/>
        </w:rPr>
        <w:t>5.3.2. Пунктом 8</w:t>
      </w:r>
      <w:r w:rsidRPr="00DC2E4A">
        <w:rPr>
          <w:rFonts w:eastAsia="Times New Roman"/>
          <w:color w:val="000000" w:themeColor="text1"/>
          <w:sz w:val="24"/>
          <w:szCs w:val="24"/>
        </w:rPr>
        <w:t xml:space="preserve"> постановления Правительства Российской Федерации № 1551 установлено, что </w:t>
      </w:r>
      <w:r w:rsidRPr="00DC2E4A">
        <w:rPr>
          <w:rFonts w:eastAsia="Times New Roman"/>
          <w:b/>
          <w:color w:val="000000" w:themeColor="text1"/>
          <w:sz w:val="24"/>
          <w:szCs w:val="24"/>
        </w:rPr>
        <w:t xml:space="preserve">внесение в 2017 году изменений в сводную бюджетную роспись </w:t>
      </w:r>
      <w:r w:rsidRPr="00DC2E4A">
        <w:rPr>
          <w:rFonts w:eastAsia="Times New Roman"/>
          <w:color w:val="000000" w:themeColor="text1"/>
          <w:sz w:val="24"/>
          <w:szCs w:val="24"/>
        </w:rPr>
        <w:t>на 2017</w:t>
      </w:r>
      <w:r w:rsidRPr="00DC2E4A">
        <w:rPr>
          <w:rFonts w:eastAsia="Times New Roman"/>
          <w:b/>
          <w:color w:val="000000" w:themeColor="text1"/>
          <w:sz w:val="24"/>
          <w:szCs w:val="24"/>
        </w:rPr>
        <w:t> </w:t>
      </w:r>
      <w:r w:rsidRPr="00DC2E4A">
        <w:rPr>
          <w:rFonts w:eastAsia="Times New Roman"/>
          <w:color w:val="000000" w:themeColor="text1"/>
          <w:sz w:val="24"/>
          <w:szCs w:val="24"/>
        </w:rPr>
        <w:t xml:space="preserve">год и на плановый период 2018 и 2019 годов осуществляется Минфином России </w:t>
      </w:r>
      <w:r w:rsidRPr="00DC2E4A">
        <w:rPr>
          <w:rFonts w:eastAsia="Times New Roman"/>
          <w:b/>
          <w:color w:val="000000" w:themeColor="text1"/>
          <w:sz w:val="24"/>
          <w:szCs w:val="24"/>
        </w:rPr>
        <w:t>на основании предложений, представленных</w:t>
      </w:r>
      <w:r w:rsidRPr="00DC2E4A">
        <w:rPr>
          <w:rFonts w:eastAsia="Times New Roman"/>
          <w:color w:val="000000" w:themeColor="text1"/>
          <w:sz w:val="24"/>
          <w:szCs w:val="24"/>
        </w:rPr>
        <w:t xml:space="preserve"> главными распорядителями </w:t>
      </w:r>
      <w:r w:rsidRPr="00DC2E4A">
        <w:rPr>
          <w:rFonts w:eastAsia="Times New Roman"/>
          <w:b/>
          <w:color w:val="000000" w:themeColor="text1"/>
          <w:sz w:val="24"/>
          <w:szCs w:val="24"/>
        </w:rPr>
        <w:t>в Минфин России</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lastRenderedPageBreak/>
        <w:t>до</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27 февраля 2017 года</w:t>
      </w:r>
      <w:r w:rsidRPr="00DC2E4A">
        <w:rPr>
          <w:rFonts w:eastAsia="Times New Roman"/>
          <w:color w:val="000000" w:themeColor="text1"/>
          <w:sz w:val="24"/>
          <w:szCs w:val="24"/>
        </w:rPr>
        <w:t xml:space="preserve"> и предусматривающих увеличение бюджетных ассигнований и ЛБО </w:t>
      </w:r>
      <w:r w:rsidRPr="00DC2E4A">
        <w:rPr>
          <w:rFonts w:eastAsia="Times New Roman"/>
          <w:b/>
          <w:color w:val="000000" w:themeColor="text1"/>
          <w:sz w:val="24"/>
          <w:szCs w:val="24"/>
        </w:rPr>
        <w:t xml:space="preserve">на оплату заключенных государственных </w:t>
      </w:r>
      <w:proofErr w:type="gramStart"/>
      <w:r w:rsidRPr="00DC2E4A">
        <w:rPr>
          <w:rFonts w:eastAsia="Times New Roman"/>
          <w:b/>
          <w:color w:val="000000" w:themeColor="text1"/>
          <w:sz w:val="24"/>
          <w:szCs w:val="24"/>
        </w:rPr>
        <w:t>контрактов</w:t>
      </w:r>
      <w:proofErr w:type="gramEnd"/>
      <w:r w:rsidRPr="00DC2E4A">
        <w:rPr>
          <w:rFonts w:eastAsia="Times New Roman"/>
          <w:color w:val="000000" w:themeColor="text1"/>
          <w:sz w:val="24"/>
          <w:szCs w:val="24"/>
        </w:rPr>
        <w:t xml:space="preserve"> на поставку товаров, выполнение работ, оказание услуг, </w:t>
      </w:r>
      <w:r w:rsidRPr="00DC2E4A">
        <w:rPr>
          <w:rFonts w:eastAsia="Times New Roman"/>
          <w:b/>
          <w:color w:val="000000" w:themeColor="text1"/>
          <w:sz w:val="24"/>
          <w:szCs w:val="24"/>
        </w:rPr>
        <w:t xml:space="preserve">подлежавших </w:t>
      </w:r>
      <w:r w:rsidRPr="00DC2E4A">
        <w:rPr>
          <w:rFonts w:eastAsia="Times New Roman"/>
          <w:color w:val="000000" w:themeColor="text1"/>
          <w:sz w:val="24"/>
          <w:szCs w:val="24"/>
        </w:rPr>
        <w:t xml:space="preserve">в соответствии с условиями этих государственных контрактов </w:t>
      </w:r>
      <w:r w:rsidRPr="00DC2E4A">
        <w:rPr>
          <w:rFonts w:eastAsia="Times New Roman"/>
          <w:b/>
          <w:color w:val="000000" w:themeColor="text1"/>
          <w:sz w:val="24"/>
          <w:szCs w:val="24"/>
        </w:rPr>
        <w:t>оплате в 2016 году</w:t>
      </w:r>
      <w:r w:rsidRPr="00DC2E4A">
        <w:rPr>
          <w:rFonts w:eastAsia="Times New Roman"/>
          <w:color w:val="000000" w:themeColor="text1"/>
          <w:sz w:val="24"/>
          <w:szCs w:val="24"/>
        </w:rPr>
        <w:t xml:space="preserve"> (далее – заключенные государственные контракты), в объеме, не превышающем остатка не использованных на начало 2017 года ЛБО на исполнение указанных государственных контрактов; </w:t>
      </w:r>
      <w:r w:rsidRPr="00DC2E4A">
        <w:rPr>
          <w:rFonts w:eastAsia="Times New Roman"/>
          <w:b/>
          <w:color w:val="000000" w:themeColor="text1"/>
          <w:sz w:val="24"/>
          <w:szCs w:val="24"/>
        </w:rPr>
        <w:t xml:space="preserve">на оплату государственных </w:t>
      </w:r>
      <w:proofErr w:type="gramStart"/>
      <w:r w:rsidRPr="00DC2E4A">
        <w:rPr>
          <w:rFonts w:eastAsia="Times New Roman"/>
          <w:b/>
          <w:color w:val="000000" w:themeColor="text1"/>
          <w:sz w:val="24"/>
          <w:szCs w:val="24"/>
        </w:rPr>
        <w:t>контрактов</w:t>
      </w:r>
      <w:proofErr w:type="gramEnd"/>
      <w:r w:rsidRPr="00DC2E4A">
        <w:rPr>
          <w:rFonts w:eastAsia="Times New Roman"/>
          <w:color w:val="000000" w:themeColor="text1"/>
          <w:sz w:val="24"/>
          <w:szCs w:val="24"/>
        </w:rPr>
        <w:t xml:space="preserve"> на поставку товаров, выполнение работ, оказание услуг, </w:t>
      </w:r>
      <w:r w:rsidRPr="00DC2E4A">
        <w:rPr>
          <w:rFonts w:eastAsia="Times New Roman"/>
          <w:b/>
          <w:color w:val="000000" w:themeColor="text1"/>
          <w:sz w:val="24"/>
          <w:szCs w:val="24"/>
        </w:rPr>
        <w:t>расчеты по которым</w:t>
      </w:r>
      <w:r w:rsidRPr="00DC2E4A">
        <w:rPr>
          <w:rFonts w:eastAsia="Times New Roman"/>
          <w:color w:val="000000" w:themeColor="text1"/>
          <w:sz w:val="24"/>
          <w:szCs w:val="24"/>
        </w:rPr>
        <w:t xml:space="preserve"> в 2016 году </w:t>
      </w:r>
      <w:r w:rsidRPr="00DC2E4A">
        <w:rPr>
          <w:rFonts w:eastAsia="Times New Roman"/>
          <w:b/>
          <w:color w:val="000000" w:themeColor="text1"/>
          <w:sz w:val="24"/>
          <w:szCs w:val="24"/>
        </w:rPr>
        <w:t>осуществлялись с применением казначейского аккредитива</w:t>
      </w:r>
      <w:r w:rsidRPr="00DC2E4A">
        <w:rPr>
          <w:rFonts w:eastAsia="Times New Roman"/>
          <w:color w:val="000000" w:themeColor="text1"/>
          <w:sz w:val="24"/>
          <w:szCs w:val="24"/>
        </w:rPr>
        <w:t xml:space="preserve"> (далее – государственные контракты, расчеты по которым осуществлялись с применением казначейского аккредитива), в объеме, не превышающем остатка не использованных в 2016 году ЛБО на указанные цели; </w:t>
      </w:r>
      <w:proofErr w:type="gramStart"/>
      <w:r w:rsidRPr="00DC2E4A">
        <w:rPr>
          <w:rFonts w:eastAsia="Times New Roman"/>
          <w:color w:val="000000" w:themeColor="text1"/>
          <w:sz w:val="24"/>
          <w:szCs w:val="24"/>
        </w:rPr>
        <w:t xml:space="preserve">а также </w:t>
      </w:r>
      <w:r w:rsidRPr="00DC2E4A">
        <w:rPr>
          <w:rFonts w:eastAsia="Times New Roman"/>
          <w:b/>
          <w:color w:val="000000" w:themeColor="text1"/>
          <w:sz w:val="24"/>
          <w:szCs w:val="24"/>
        </w:rPr>
        <w:t>на основании предложений, представленных</w:t>
      </w:r>
      <w:r w:rsidRPr="00DC2E4A">
        <w:rPr>
          <w:rFonts w:eastAsia="Times New Roman"/>
          <w:color w:val="000000" w:themeColor="text1"/>
          <w:sz w:val="24"/>
          <w:szCs w:val="24"/>
        </w:rPr>
        <w:t xml:space="preserve"> главными распорядителями </w:t>
      </w:r>
      <w:r w:rsidRPr="00DC2E4A">
        <w:rPr>
          <w:rFonts w:eastAsia="Times New Roman"/>
          <w:b/>
          <w:color w:val="000000" w:themeColor="text1"/>
          <w:sz w:val="24"/>
          <w:szCs w:val="24"/>
        </w:rPr>
        <w:t>в Минфин России</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до</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1 мая 2017 года</w:t>
      </w:r>
      <w:r w:rsidRPr="00DC2E4A">
        <w:rPr>
          <w:rFonts w:eastAsia="Times New Roman"/>
          <w:color w:val="000000" w:themeColor="text1"/>
          <w:sz w:val="24"/>
          <w:szCs w:val="24"/>
        </w:rPr>
        <w:t xml:space="preserve"> и предусматривающих увеличение бюджетных ассигнований и ЛБО </w:t>
      </w:r>
      <w:r w:rsidRPr="00DC2E4A">
        <w:rPr>
          <w:rFonts w:eastAsia="Times New Roman"/>
          <w:b/>
          <w:color w:val="000000" w:themeColor="text1"/>
          <w:sz w:val="24"/>
          <w:szCs w:val="24"/>
        </w:rPr>
        <w:t>на предоставление субсидий юридическим лицам</w:t>
      </w:r>
      <w:r w:rsidRPr="00DC2E4A">
        <w:rPr>
          <w:rFonts w:eastAsia="Times New Roman"/>
          <w:color w:val="000000" w:themeColor="text1"/>
          <w:sz w:val="24"/>
          <w:szCs w:val="24"/>
        </w:rPr>
        <w:t>, предоставление которых осуществлялось в 2016 году в пределах суммы, необходимой для оплаты денежных обязательств юридических лиц – получателей субсидий, источником финансового обеспечения которых являлись указанные субсидии (далее – субсидии юридическим лицам), в объеме, не</w:t>
      </w:r>
      <w:proofErr w:type="gramEnd"/>
      <w:r w:rsidRPr="00DC2E4A">
        <w:rPr>
          <w:rFonts w:eastAsia="Times New Roman"/>
          <w:color w:val="000000" w:themeColor="text1"/>
          <w:sz w:val="24"/>
          <w:szCs w:val="24"/>
        </w:rPr>
        <w:t xml:space="preserve"> превышающем остатка не </w:t>
      </w:r>
      <w:proofErr w:type="gramStart"/>
      <w:r w:rsidRPr="00DC2E4A">
        <w:rPr>
          <w:rFonts w:eastAsia="Times New Roman"/>
          <w:color w:val="000000" w:themeColor="text1"/>
          <w:sz w:val="24"/>
          <w:szCs w:val="24"/>
        </w:rPr>
        <w:t>использованных</w:t>
      </w:r>
      <w:proofErr w:type="gramEnd"/>
      <w:r w:rsidRPr="00DC2E4A">
        <w:rPr>
          <w:rFonts w:eastAsia="Times New Roman"/>
          <w:color w:val="000000" w:themeColor="text1"/>
          <w:sz w:val="24"/>
          <w:szCs w:val="24"/>
        </w:rPr>
        <w:t xml:space="preserve"> в 2016 году ЛБО на указанные цели.</w:t>
      </w:r>
    </w:p>
    <w:p w:rsidR="00D116F8" w:rsidRPr="00DC2E4A" w:rsidRDefault="00D116F8" w:rsidP="00DA4833">
      <w:pPr>
        <w:widowControl w:val="0"/>
        <w:overflowPunct/>
        <w:autoSpaceDE/>
        <w:autoSpaceDN/>
        <w:adjustRightInd/>
        <w:spacing w:line="348" w:lineRule="auto"/>
        <w:ind w:left="0" w:right="0"/>
        <w:textAlignment w:val="auto"/>
        <w:rPr>
          <w:rFonts w:eastAsia="Times New Roman"/>
          <w:b/>
          <w:color w:val="000000" w:themeColor="text1"/>
          <w:sz w:val="24"/>
          <w:szCs w:val="24"/>
        </w:rPr>
      </w:pPr>
      <w:r w:rsidRPr="00DC2E4A">
        <w:rPr>
          <w:rFonts w:eastAsia="Times New Roman"/>
          <w:b/>
          <w:color w:val="000000" w:themeColor="text1"/>
          <w:sz w:val="24"/>
          <w:szCs w:val="24"/>
        </w:rPr>
        <w:t>5.3.2.1. </w:t>
      </w:r>
      <w:r w:rsidRPr="00DC2E4A">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DC2E4A">
        <w:rPr>
          <w:rFonts w:eastAsia="Times New Roman"/>
          <w:b/>
          <w:color w:val="000000" w:themeColor="text1"/>
          <w:sz w:val="24"/>
          <w:szCs w:val="24"/>
        </w:rPr>
        <w:t>увеличение</w:t>
      </w:r>
      <w:r w:rsidRPr="00DC2E4A">
        <w:rPr>
          <w:rFonts w:eastAsia="Times New Roman"/>
          <w:color w:val="000000" w:themeColor="text1"/>
          <w:sz w:val="24"/>
          <w:szCs w:val="24"/>
        </w:rPr>
        <w:t xml:space="preserve"> бюджетных ассигнований и ЛБО на 2017 год </w:t>
      </w:r>
      <w:r w:rsidRPr="00DC2E4A">
        <w:rPr>
          <w:rFonts w:eastAsia="Times New Roman"/>
          <w:b/>
          <w:color w:val="000000" w:themeColor="text1"/>
          <w:sz w:val="24"/>
          <w:szCs w:val="24"/>
        </w:rPr>
        <w:t>на оплату государственных контрактов, составил 71 171,3 млн. рублей.</w:t>
      </w:r>
    </w:p>
    <w:p w:rsidR="00D116F8" w:rsidRPr="00DC2E4A" w:rsidRDefault="00D116F8" w:rsidP="00DA4833">
      <w:pPr>
        <w:spacing w:line="348" w:lineRule="auto"/>
        <w:ind w:left="0" w:right="0"/>
        <w:rPr>
          <w:rFonts w:eastAsia="Times New Roman"/>
          <w:color w:val="000000" w:themeColor="text1"/>
          <w:sz w:val="24"/>
          <w:szCs w:val="24"/>
        </w:rPr>
      </w:pPr>
      <w:proofErr w:type="gramStart"/>
      <w:r w:rsidRPr="00DC2E4A">
        <w:rPr>
          <w:rFonts w:eastAsia="Times New Roman"/>
          <w:color w:val="000000" w:themeColor="text1"/>
          <w:sz w:val="24"/>
          <w:szCs w:val="24"/>
        </w:rPr>
        <w:t>Следует отметить, что в 12 справках о внесении изменений в сводную бюджетную роспись на 2017 год и на плановый период 2018 и 2019 годов, предусматривающих увеличение бюджетных ассигнований и ЛБО на оплату заключенных государственных контрактов, передаваемых Минфином России в Счетную палату в соответствии с Соглашением об информационном взаимодействии между Минфином России и Счетной палатой Российской Федерации от 28 апреля 2011</w:t>
      </w:r>
      <w:proofErr w:type="gramEnd"/>
      <w:r w:rsidRPr="00DC2E4A">
        <w:rPr>
          <w:rFonts w:eastAsia="Times New Roman"/>
          <w:color w:val="000000" w:themeColor="text1"/>
          <w:sz w:val="24"/>
          <w:szCs w:val="24"/>
        </w:rPr>
        <w:t> года (редакция от 8 февраля 2013 года № 1), по 7 главным распорядителям (</w:t>
      </w:r>
      <w:proofErr w:type="spellStart"/>
      <w:r w:rsidRPr="00DC2E4A">
        <w:rPr>
          <w:rFonts w:eastAsia="Times New Roman"/>
          <w:color w:val="000000" w:themeColor="text1"/>
          <w:sz w:val="24"/>
          <w:szCs w:val="24"/>
        </w:rPr>
        <w:t>Росрезерв</w:t>
      </w:r>
      <w:proofErr w:type="spellEnd"/>
      <w:r w:rsidRPr="00DC2E4A">
        <w:rPr>
          <w:rFonts w:eastAsia="Times New Roman"/>
          <w:color w:val="000000" w:themeColor="text1"/>
          <w:sz w:val="24"/>
          <w:szCs w:val="24"/>
        </w:rPr>
        <w:t xml:space="preserve">, ФСО России, Минобороны России, МВД России, ФСБ России, МИД России, Главное управление специальных программ Президента Российской Федерации) в поле «Дата» указано «28.02.2017»; в 3 справках о внесении изменений в сводную бюджетную роспись на 2017 год и на плановый период 2018 и 2019 годов по 3 главным распорядителям (Росгидромет, </w:t>
      </w:r>
      <w:proofErr w:type="spellStart"/>
      <w:r w:rsidRPr="00DC2E4A">
        <w:rPr>
          <w:rFonts w:eastAsia="Times New Roman"/>
          <w:color w:val="000000" w:themeColor="text1"/>
          <w:sz w:val="24"/>
          <w:szCs w:val="24"/>
        </w:rPr>
        <w:t>Минпромторг</w:t>
      </w:r>
      <w:proofErr w:type="spellEnd"/>
      <w:r w:rsidRPr="00DC2E4A">
        <w:rPr>
          <w:rFonts w:eastAsia="Times New Roman"/>
          <w:color w:val="000000" w:themeColor="text1"/>
          <w:sz w:val="24"/>
          <w:szCs w:val="24"/>
        </w:rPr>
        <w:t xml:space="preserve"> России, </w:t>
      </w:r>
      <w:proofErr w:type="spellStart"/>
      <w:r w:rsidRPr="00DC2E4A">
        <w:rPr>
          <w:rFonts w:eastAsia="Times New Roman"/>
          <w:color w:val="000000" w:themeColor="text1"/>
          <w:sz w:val="24"/>
          <w:szCs w:val="24"/>
        </w:rPr>
        <w:t>Росавиация</w:t>
      </w:r>
      <w:proofErr w:type="spellEnd"/>
      <w:r w:rsidRPr="00DC2E4A">
        <w:rPr>
          <w:rFonts w:eastAsia="Times New Roman"/>
          <w:color w:val="000000" w:themeColor="text1"/>
          <w:sz w:val="24"/>
          <w:szCs w:val="24"/>
        </w:rPr>
        <w:t>) – «13.03.2017», «15.03.2017» и «24.03.2017» соответственно.</w:t>
      </w:r>
    </w:p>
    <w:p w:rsidR="00D116F8" w:rsidRPr="00DC2E4A" w:rsidRDefault="00D116F8" w:rsidP="00DA4833">
      <w:pPr>
        <w:spacing w:line="348" w:lineRule="auto"/>
        <w:ind w:left="0" w:right="0"/>
        <w:rPr>
          <w:rFonts w:eastAsia="Times New Roman"/>
          <w:color w:val="000000" w:themeColor="text1"/>
          <w:sz w:val="24"/>
          <w:szCs w:val="24"/>
        </w:rPr>
      </w:pPr>
      <w:r w:rsidRPr="00DC2E4A">
        <w:rPr>
          <w:rFonts w:eastAsia="Times New Roman"/>
          <w:b/>
          <w:color w:val="000000" w:themeColor="text1"/>
          <w:sz w:val="24"/>
          <w:szCs w:val="24"/>
        </w:rPr>
        <w:t>5.3.2.2. </w:t>
      </w:r>
      <w:r w:rsidRPr="00DC2E4A">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DC2E4A">
        <w:rPr>
          <w:rFonts w:eastAsia="Times New Roman"/>
          <w:b/>
          <w:color w:val="000000" w:themeColor="text1"/>
          <w:sz w:val="24"/>
          <w:szCs w:val="24"/>
        </w:rPr>
        <w:t>увеличение</w:t>
      </w:r>
      <w:r w:rsidRPr="00DC2E4A">
        <w:rPr>
          <w:rFonts w:eastAsia="Times New Roman"/>
          <w:color w:val="000000" w:themeColor="text1"/>
          <w:sz w:val="24"/>
          <w:szCs w:val="24"/>
        </w:rPr>
        <w:t xml:space="preserve"> бюджетных </w:t>
      </w:r>
      <w:r w:rsidRPr="00DC2E4A">
        <w:rPr>
          <w:rFonts w:eastAsia="Times New Roman"/>
          <w:color w:val="000000" w:themeColor="text1"/>
          <w:sz w:val="24"/>
          <w:szCs w:val="24"/>
        </w:rPr>
        <w:lastRenderedPageBreak/>
        <w:t xml:space="preserve">ассигнований и ЛБО на 2017 год </w:t>
      </w:r>
      <w:r w:rsidRPr="00DC2E4A">
        <w:rPr>
          <w:rFonts w:eastAsia="Times New Roman"/>
          <w:b/>
          <w:color w:val="000000" w:themeColor="text1"/>
          <w:sz w:val="24"/>
          <w:szCs w:val="24"/>
        </w:rPr>
        <w:t>на оплату государственных контрактов, расчеты по которым осуществлялись с применением казначейского аккредитива</w:t>
      </w:r>
      <w:r w:rsidRPr="00DC2E4A">
        <w:rPr>
          <w:rFonts w:eastAsia="Times New Roman"/>
          <w:color w:val="000000" w:themeColor="text1"/>
          <w:sz w:val="24"/>
          <w:szCs w:val="24"/>
        </w:rPr>
        <w:t xml:space="preserve">, составил </w:t>
      </w:r>
      <w:r w:rsidRPr="00DC2E4A">
        <w:rPr>
          <w:rFonts w:eastAsia="Times New Roman"/>
          <w:b/>
          <w:color w:val="000000" w:themeColor="text1"/>
          <w:sz w:val="24"/>
          <w:szCs w:val="24"/>
        </w:rPr>
        <w:t>1 605,2 млн. рублей</w:t>
      </w:r>
      <w:r w:rsidRPr="00DC2E4A">
        <w:rPr>
          <w:rFonts w:eastAsia="Times New Roman"/>
          <w:color w:val="000000" w:themeColor="text1"/>
          <w:sz w:val="24"/>
          <w:szCs w:val="24"/>
        </w:rPr>
        <w:t>.</w:t>
      </w:r>
    </w:p>
    <w:p w:rsidR="00D116F8" w:rsidRPr="00DC2E4A" w:rsidRDefault="00D116F8" w:rsidP="00DA4833">
      <w:pPr>
        <w:spacing w:line="348" w:lineRule="auto"/>
        <w:ind w:left="0" w:right="0"/>
        <w:rPr>
          <w:rFonts w:eastAsia="Times New Roman"/>
          <w:color w:val="000000" w:themeColor="text1"/>
          <w:sz w:val="24"/>
          <w:szCs w:val="24"/>
        </w:rPr>
      </w:pPr>
      <w:r w:rsidRPr="00DC2E4A">
        <w:rPr>
          <w:rFonts w:eastAsia="Times New Roman"/>
          <w:color w:val="000000" w:themeColor="text1"/>
          <w:sz w:val="24"/>
          <w:szCs w:val="24"/>
        </w:rPr>
        <w:t xml:space="preserve">Изменения в сводную бюджетную роспись на 2017 год и на плановый период 2018 и 2019 годов внесены на основании справок, представленных Федеральным казначейством и </w:t>
      </w:r>
      <w:proofErr w:type="spellStart"/>
      <w:r w:rsidRPr="00DC2E4A">
        <w:rPr>
          <w:rFonts w:eastAsia="Times New Roman"/>
          <w:color w:val="000000" w:themeColor="text1"/>
          <w:sz w:val="24"/>
          <w:szCs w:val="24"/>
        </w:rPr>
        <w:t>Госкорпорацией</w:t>
      </w:r>
      <w:proofErr w:type="spellEnd"/>
      <w:r w:rsidRPr="00DC2E4A">
        <w:rPr>
          <w:rFonts w:eastAsia="Times New Roman"/>
          <w:color w:val="000000" w:themeColor="text1"/>
          <w:sz w:val="24"/>
          <w:szCs w:val="24"/>
        </w:rPr>
        <w:t xml:space="preserve"> «</w:t>
      </w:r>
      <w:proofErr w:type="spellStart"/>
      <w:r w:rsidRPr="00DC2E4A">
        <w:rPr>
          <w:rFonts w:eastAsia="Times New Roman"/>
          <w:color w:val="000000" w:themeColor="text1"/>
          <w:sz w:val="24"/>
          <w:szCs w:val="24"/>
        </w:rPr>
        <w:t>Роскосмос</w:t>
      </w:r>
      <w:proofErr w:type="spellEnd"/>
      <w:r w:rsidRPr="00DC2E4A">
        <w:rPr>
          <w:rFonts w:eastAsia="Times New Roman"/>
          <w:color w:val="000000" w:themeColor="text1"/>
          <w:sz w:val="24"/>
          <w:szCs w:val="24"/>
        </w:rPr>
        <w:t>» в срок, установленный пунктом 8 постановления Правительства Российской Федерации № 1551 (до 27 февраля 2017 года).</w:t>
      </w:r>
    </w:p>
    <w:p w:rsidR="00D116F8" w:rsidRPr="00DC2E4A" w:rsidRDefault="00D116F8" w:rsidP="00DA4833">
      <w:pPr>
        <w:spacing w:line="348" w:lineRule="auto"/>
        <w:ind w:left="0" w:right="0"/>
        <w:rPr>
          <w:rFonts w:eastAsia="Times New Roman"/>
          <w:b/>
          <w:color w:val="000000" w:themeColor="text1"/>
          <w:sz w:val="24"/>
          <w:szCs w:val="24"/>
        </w:rPr>
      </w:pPr>
      <w:r w:rsidRPr="00DC2E4A">
        <w:rPr>
          <w:rFonts w:eastAsia="Times New Roman"/>
          <w:b/>
          <w:color w:val="000000" w:themeColor="text1"/>
          <w:sz w:val="24"/>
          <w:szCs w:val="24"/>
        </w:rPr>
        <w:t>5.3.2.3. </w:t>
      </w:r>
      <w:r w:rsidRPr="00DC2E4A">
        <w:rPr>
          <w:rFonts w:eastAsia="Times New Roman"/>
          <w:color w:val="000000" w:themeColor="text1"/>
          <w:sz w:val="24"/>
          <w:szCs w:val="24"/>
        </w:rPr>
        <w:t xml:space="preserve">Объем изменений, внесенных в сводную бюджетную роспись на 2017 год и на плановый период 2018 и 2019 годов, предусматривающих </w:t>
      </w:r>
      <w:r w:rsidRPr="00DC2E4A">
        <w:rPr>
          <w:rFonts w:eastAsia="Times New Roman"/>
          <w:b/>
          <w:color w:val="000000" w:themeColor="text1"/>
          <w:sz w:val="24"/>
          <w:szCs w:val="24"/>
        </w:rPr>
        <w:t>увеличение</w:t>
      </w:r>
      <w:r w:rsidRPr="00DC2E4A">
        <w:rPr>
          <w:rFonts w:eastAsia="Times New Roman"/>
          <w:color w:val="000000" w:themeColor="text1"/>
          <w:sz w:val="24"/>
          <w:szCs w:val="24"/>
        </w:rPr>
        <w:t xml:space="preserve"> бюджетных ассигнований и ЛБО на 2017 год </w:t>
      </w:r>
      <w:r w:rsidRPr="00DC2E4A">
        <w:rPr>
          <w:rFonts w:eastAsia="Times New Roman"/>
          <w:b/>
          <w:color w:val="000000" w:themeColor="text1"/>
          <w:sz w:val="24"/>
          <w:szCs w:val="24"/>
        </w:rPr>
        <w:t>на предоставление субсидий юридическим лицам, составил 7 572,5 млн. рублей.</w:t>
      </w:r>
    </w:p>
    <w:p w:rsidR="00D116F8" w:rsidRPr="00DC2E4A" w:rsidRDefault="00D116F8" w:rsidP="00DA4833">
      <w:pPr>
        <w:spacing w:line="348" w:lineRule="auto"/>
        <w:ind w:left="0" w:right="0"/>
        <w:rPr>
          <w:rFonts w:eastAsia="Times New Roman"/>
          <w:color w:val="000000" w:themeColor="text1"/>
          <w:sz w:val="24"/>
          <w:szCs w:val="24"/>
        </w:rPr>
      </w:pPr>
      <w:r w:rsidRPr="00DC2E4A">
        <w:rPr>
          <w:rFonts w:eastAsia="Times New Roman"/>
          <w:color w:val="000000" w:themeColor="text1"/>
          <w:sz w:val="24"/>
          <w:szCs w:val="24"/>
        </w:rPr>
        <w:t>Изменения в сводную бюджетную роспись на 2017 год и на плановый период 2018 и 2019 годов внесены на основании справок, представленных 18 главными распорядителями в срок, установленный пунктом 8 постановления Правительства Российской Федерации № 1551 (до 1 мая 2017 года).</w:t>
      </w:r>
    </w:p>
    <w:p w:rsidR="00D116F8" w:rsidRPr="00DC2E4A" w:rsidRDefault="00D116F8" w:rsidP="00DA4833">
      <w:pPr>
        <w:widowControl w:val="0"/>
        <w:spacing w:line="348" w:lineRule="auto"/>
        <w:ind w:left="0" w:right="0"/>
        <w:rPr>
          <w:rFonts w:eastAsia="Times New Roman"/>
          <w:color w:val="000000" w:themeColor="text1"/>
          <w:sz w:val="24"/>
          <w:szCs w:val="24"/>
        </w:rPr>
      </w:pPr>
      <w:r w:rsidRPr="00DC2E4A">
        <w:rPr>
          <w:b/>
          <w:color w:val="000000" w:themeColor="text1"/>
          <w:sz w:val="24"/>
          <w:szCs w:val="24"/>
        </w:rPr>
        <w:t>5.3.3. </w:t>
      </w:r>
      <w:r w:rsidRPr="00DC2E4A">
        <w:rPr>
          <w:rFonts w:eastAsia="Times New Roman"/>
          <w:color w:val="000000" w:themeColor="text1"/>
          <w:sz w:val="24"/>
          <w:szCs w:val="24"/>
        </w:rPr>
        <w:t>Пунктом 10</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 xml:space="preserve">постановления Правительства Российской Федерации № 1551 установлено, что </w:t>
      </w:r>
      <w:r w:rsidRPr="00DC2E4A">
        <w:rPr>
          <w:rFonts w:eastAsia="Times New Roman"/>
          <w:b/>
          <w:color w:val="000000" w:themeColor="text1"/>
          <w:sz w:val="24"/>
          <w:szCs w:val="24"/>
        </w:rPr>
        <w:t>получатели средств</w:t>
      </w:r>
      <w:r w:rsidRPr="00DC2E4A">
        <w:rPr>
          <w:rFonts w:eastAsia="Times New Roman"/>
          <w:color w:val="000000" w:themeColor="text1"/>
          <w:sz w:val="24"/>
          <w:szCs w:val="24"/>
        </w:rPr>
        <w:t xml:space="preserve"> федерального бюджета </w:t>
      </w:r>
      <w:r w:rsidRPr="00DC2E4A">
        <w:rPr>
          <w:rFonts w:eastAsia="Times New Roman"/>
          <w:b/>
          <w:color w:val="000000" w:themeColor="text1"/>
          <w:sz w:val="24"/>
          <w:szCs w:val="24"/>
        </w:rPr>
        <w:t>не позднее 1 июня 2017 года</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обеспечивают завершение расчетов</w:t>
      </w:r>
      <w:r w:rsidRPr="00DC2E4A">
        <w:rPr>
          <w:rFonts w:eastAsia="Times New Roman"/>
          <w:color w:val="000000" w:themeColor="text1"/>
          <w:sz w:val="24"/>
          <w:szCs w:val="24"/>
        </w:rPr>
        <w:t xml:space="preserve"> по неисполненным обязательствам </w:t>
      </w:r>
      <w:r w:rsidRPr="00DC2E4A">
        <w:rPr>
          <w:rFonts w:eastAsia="Times New Roman"/>
          <w:b/>
          <w:color w:val="000000" w:themeColor="text1"/>
          <w:sz w:val="24"/>
          <w:szCs w:val="24"/>
        </w:rPr>
        <w:t>2016 года</w:t>
      </w:r>
      <w:r w:rsidRPr="00DC2E4A">
        <w:rPr>
          <w:rFonts w:eastAsia="Times New Roman"/>
          <w:color w:val="000000" w:themeColor="text1"/>
          <w:sz w:val="24"/>
          <w:szCs w:val="24"/>
        </w:rPr>
        <w:t xml:space="preserve"> по государственным контрактам, предусмотренным подпунктом «а» пункта 8 указанного постановления, </w:t>
      </w:r>
      <w:r w:rsidRPr="00DC2E4A">
        <w:rPr>
          <w:rFonts w:eastAsia="Times New Roman"/>
          <w:b/>
          <w:color w:val="000000" w:themeColor="text1"/>
          <w:sz w:val="24"/>
          <w:szCs w:val="24"/>
        </w:rPr>
        <w:t xml:space="preserve">за </w:t>
      </w:r>
      <w:proofErr w:type="gramStart"/>
      <w:r w:rsidRPr="00DC2E4A">
        <w:rPr>
          <w:rFonts w:eastAsia="Times New Roman"/>
          <w:b/>
          <w:color w:val="000000" w:themeColor="text1"/>
          <w:sz w:val="24"/>
          <w:szCs w:val="24"/>
        </w:rPr>
        <w:t>исключением</w:t>
      </w:r>
      <w:proofErr w:type="gramEnd"/>
      <w:r w:rsidRPr="00DC2E4A">
        <w:rPr>
          <w:rFonts w:eastAsia="Times New Roman"/>
          <w:color w:val="000000" w:themeColor="text1"/>
          <w:sz w:val="24"/>
          <w:szCs w:val="24"/>
        </w:rPr>
        <w:t xml:space="preserve"> в том числе государственных контрактов на поставку товаров, выполнение работ, оказание услуг в отношении которых </w:t>
      </w:r>
      <w:r w:rsidRPr="00DC2E4A">
        <w:rPr>
          <w:rFonts w:eastAsia="Times New Roman"/>
          <w:b/>
          <w:color w:val="000000" w:themeColor="text1"/>
          <w:sz w:val="24"/>
          <w:szCs w:val="24"/>
        </w:rPr>
        <w:t>решениями Правительства Российской Федерации, принятыми до 1 июня 2017 года</w:t>
      </w:r>
      <w:r w:rsidRPr="00DC2E4A">
        <w:rPr>
          <w:rFonts w:eastAsia="Times New Roman"/>
          <w:color w:val="000000" w:themeColor="text1"/>
          <w:sz w:val="24"/>
          <w:szCs w:val="24"/>
        </w:rPr>
        <w:t xml:space="preserve">, установлен </w:t>
      </w:r>
      <w:r w:rsidRPr="00DC2E4A">
        <w:rPr>
          <w:rFonts w:eastAsia="Times New Roman"/>
          <w:b/>
          <w:color w:val="000000" w:themeColor="text1"/>
          <w:sz w:val="24"/>
          <w:szCs w:val="24"/>
        </w:rPr>
        <w:t>иной срок завершения расчетов</w:t>
      </w:r>
      <w:r w:rsidRPr="00DC2E4A">
        <w:rPr>
          <w:rFonts w:eastAsia="Times New Roman"/>
          <w:color w:val="000000" w:themeColor="text1"/>
          <w:sz w:val="24"/>
          <w:szCs w:val="24"/>
        </w:rPr>
        <w:t>.</w:t>
      </w:r>
    </w:p>
    <w:p w:rsidR="00D116F8" w:rsidRPr="00DC2E4A" w:rsidRDefault="00D116F8" w:rsidP="00DA4833">
      <w:pPr>
        <w:widowControl w:val="0"/>
        <w:spacing w:line="348" w:lineRule="auto"/>
        <w:ind w:left="0" w:right="0"/>
        <w:rPr>
          <w:rFonts w:eastAsia="Times New Roman"/>
          <w:color w:val="000000" w:themeColor="text1"/>
          <w:sz w:val="24"/>
          <w:szCs w:val="24"/>
        </w:rPr>
      </w:pPr>
      <w:proofErr w:type="gramStart"/>
      <w:r w:rsidRPr="00DC2E4A">
        <w:rPr>
          <w:rFonts w:eastAsia="Times New Roman"/>
          <w:color w:val="000000" w:themeColor="text1"/>
          <w:sz w:val="24"/>
          <w:szCs w:val="24"/>
        </w:rPr>
        <w:t xml:space="preserve">По имеющейся в Счетной палате информации, по состоянию на 1 июня 2017 года Правительством Российской Федерации принято </w:t>
      </w:r>
      <w:r w:rsidRPr="00DC2E4A">
        <w:rPr>
          <w:rFonts w:eastAsia="Times New Roman"/>
          <w:b/>
          <w:color w:val="000000" w:themeColor="text1"/>
          <w:sz w:val="24"/>
          <w:szCs w:val="24"/>
        </w:rPr>
        <w:t>30 решений</w:t>
      </w:r>
      <w:r w:rsidRPr="00DC2E4A">
        <w:rPr>
          <w:rFonts w:eastAsia="Times New Roman"/>
          <w:color w:val="000000" w:themeColor="text1"/>
          <w:sz w:val="24"/>
          <w:szCs w:val="24"/>
        </w:rPr>
        <w:t xml:space="preserve"> (29 распоряжений и постановление)</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 xml:space="preserve">о продлении сроков завершения расчетов на оплату государственных контрактов на поставку товаров, выполнение работ, оказание услуг </w:t>
      </w:r>
      <w:r w:rsidRPr="00DC2E4A">
        <w:rPr>
          <w:rFonts w:eastAsia="Times New Roman"/>
          <w:b/>
          <w:color w:val="000000" w:themeColor="text1"/>
          <w:sz w:val="24"/>
          <w:szCs w:val="24"/>
        </w:rPr>
        <w:t xml:space="preserve">по неисполненным обязательствам 2016 года </w:t>
      </w:r>
      <w:r w:rsidRPr="00DC2E4A">
        <w:rPr>
          <w:rFonts w:eastAsia="Times New Roman"/>
          <w:color w:val="000000" w:themeColor="text1"/>
          <w:sz w:val="24"/>
          <w:szCs w:val="24"/>
        </w:rPr>
        <w:t xml:space="preserve">на общую сумму </w:t>
      </w:r>
      <w:r w:rsidRPr="00DC2E4A">
        <w:rPr>
          <w:rFonts w:eastAsia="Times New Roman"/>
          <w:b/>
          <w:color w:val="000000" w:themeColor="text1"/>
          <w:sz w:val="24"/>
          <w:szCs w:val="24"/>
        </w:rPr>
        <w:t>35,2 млрд. рублей, или 49,4 %</w:t>
      </w:r>
      <w:r w:rsidRPr="00DC2E4A">
        <w:rPr>
          <w:rFonts w:eastAsia="Times New Roman"/>
          <w:color w:val="000000" w:themeColor="text1"/>
          <w:sz w:val="24"/>
          <w:szCs w:val="24"/>
        </w:rPr>
        <w:t xml:space="preserve"> объема изменений, внесенных в сводную роспись на 2017</w:t>
      </w:r>
      <w:proofErr w:type="gramEnd"/>
      <w:r w:rsidRPr="00DC2E4A">
        <w:rPr>
          <w:rFonts w:eastAsia="Times New Roman"/>
          <w:color w:val="000000" w:themeColor="text1"/>
          <w:sz w:val="24"/>
          <w:szCs w:val="24"/>
        </w:rPr>
        <w:t> год, предусматривающих увеличение бюджетных ассигнований и ЛБО на оплату государственных контрактов (</w:t>
      </w:r>
      <w:r w:rsidRPr="00DC2E4A">
        <w:rPr>
          <w:rFonts w:eastAsia="Times New Roman"/>
          <w:b/>
          <w:color w:val="000000" w:themeColor="text1"/>
          <w:sz w:val="24"/>
          <w:szCs w:val="24"/>
        </w:rPr>
        <w:t>в 2016 году</w:t>
      </w:r>
      <w:r w:rsidRPr="00DC2E4A">
        <w:rPr>
          <w:rFonts w:eastAsia="Times New Roman"/>
          <w:color w:val="000000" w:themeColor="text1"/>
          <w:sz w:val="24"/>
          <w:szCs w:val="24"/>
        </w:rPr>
        <w:t xml:space="preserve"> Правительством Российской Федерации принято </w:t>
      </w:r>
      <w:r w:rsidRPr="00DC2E4A">
        <w:rPr>
          <w:rFonts w:eastAsia="Times New Roman"/>
          <w:b/>
          <w:color w:val="000000" w:themeColor="text1"/>
          <w:sz w:val="24"/>
          <w:szCs w:val="24"/>
        </w:rPr>
        <w:t>29 распоряжений</w:t>
      </w:r>
      <w:r w:rsidRPr="00DC2E4A">
        <w:rPr>
          <w:rFonts w:eastAsia="Times New Roman"/>
          <w:color w:val="000000" w:themeColor="text1"/>
          <w:sz w:val="24"/>
          <w:szCs w:val="24"/>
        </w:rPr>
        <w:t xml:space="preserve"> о продлении сроков завершения расчетов по неисполненным обязательствам 2015 года на общую сумму </w:t>
      </w:r>
      <w:r w:rsidRPr="00DC2E4A">
        <w:rPr>
          <w:rFonts w:eastAsia="Times New Roman"/>
          <w:b/>
          <w:color w:val="000000" w:themeColor="text1"/>
          <w:sz w:val="24"/>
          <w:szCs w:val="24"/>
        </w:rPr>
        <w:t>25,7 млрд. рублей, или 61,1 %</w:t>
      </w:r>
      <w:r w:rsidRPr="00DC2E4A">
        <w:rPr>
          <w:rFonts w:eastAsia="Times New Roman"/>
          <w:color w:val="000000" w:themeColor="text1"/>
          <w:sz w:val="24"/>
          <w:szCs w:val="24"/>
        </w:rPr>
        <w:t>).</w:t>
      </w:r>
    </w:p>
    <w:p w:rsidR="00D116F8" w:rsidRPr="00DC2E4A" w:rsidRDefault="00D116F8" w:rsidP="00DA4833">
      <w:pPr>
        <w:widowControl w:val="0"/>
        <w:spacing w:line="348" w:lineRule="auto"/>
        <w:ind w:left="0" w:right="0"/>
        <w:rPr>
          <w:rFonts w:eastAsia="Times New Roman"/>
          <w:color w:val="000000" w:themeColor="text1"/>
          <w:sz w:val="24"/>
          <w:szCs w:val="24"/>
        </w:rPr>
      </w:pPr>
      <w:proofErr w:type="gramStart"/>
      <w:r w:rsidRPr="00DC2E4A">
        <w:rPr>
          <w:rFonts w:eastAsia="Times New Roman"/>
          <w:b/>
          <w:color w:val="000000" w:themeColor="text1"/>
          <w:sz w:val="24"/>
          <w:szCs w:val="24"/>
        </w:rPr>
        <w:t xml:space="preserve">По 23 распоряжениям и постановлению </w:t>
      </w:r>
      <w:r w:rsidRPr="00DC2E4A">
        <w:rPr>
          <w:rFonts w:eastAsia="Times New Roman"/>
          <w:color w:val="000000" w:themeColor="text1"/>
          <w:sz w:val="24"/>
          <w:szCs w:val="24"/>
        </w:rPr>
        <w:t xml:space="preserve">срок завершения расчетов по неисполненным обязательствам 2016 года в рамках заключенных государственных контрактов </w:t>
      </w:r>
      <w:r w:rsidRPr="00DC2E4A">
        <w:rPr>
          <w:rFonts w:eastAsia="Times New Roman"/>
          <w:b/>
          <w:color w:val="000000" w:themeColor="text1"/>
          <w:sz w:val="24"/>
          <w:szCs w:val="24"/>
        </w:rPr>
        <w:t xml:space="preserve">продлен до 31 декабря 2017 года, </w:t>
      </w:r>
      <w:r w:rsidRPr="00DC2E4A">
        <w:rPr>
          <w:rFonts w:eastAsia="Times New Roman"/>
          <w:color w:val="000000" w:themeColor="text1"/>
          <w:sz w:val="24"/>
          <w:szCs w:val="24"/>
        </w:rPr>
        <w:t xml:space="preserve">по 3 распоряжениям – до 29 декабря </w:t>
      </w:r>
      <w:r w:rsidRPr="00DC2E4A">
        <w:rPr>
          <w:rFonts w:eastAsia="Times New Roman"/>
          <w:color w:val="000000" w:themeColor="text1"/>
          <w:sz w:val="24"/>
          <w:szCs w:val="24"/>
        </w:rPr>
        <w:lastRenderedPageBreak/>
        <w:t>2017 года, по 1 – до 1 декабря 2017 года, по 1 – до 1 сентября 2017 года, по 1 – до 1 августа 2017 года.</w:t>
      </w:r>
      <w:proofErr w:type="gramEnd"/>
    </w:p>
    <w:p w:rsidR="00D116F8" w:rsidRPr="00DC2E4A" w:rsidRDefault="00D116F8" w:rsidP="00DA4833">
      <w:pPr>
        <w:widowControl w:val="0"/>
        <w:spacing w:line="348" w:lineRule="auto"/>
        <w:ind w:left="0" w:right="0"/>
        <w:rPr>
          <w:rFonts w:eastAsia="Times New Roman"/>
          <w:color w:val="000000" w:themeColor="text1"/>
          <w:sz w:val="24"/>
          <w:szCs w:val="24"/>
        </w:rPr>
      </w:pPr>
      <w:r w:rsidRPr="00DC2E4A">
        <w:rPr>
          <w:rFonts w:eastAsia="Times New Roman"/>
          <w:b/>
          <w:color w:val="000000" w:themeColor="text1"/>
          <w:sz w:val="24"/>
          <w:szCs w:val="24"/>
        </w:rPr>
        <w:t>Наибольшие объемы</w:t>
      </w:r>
      <w:r w:rsidRPr="00DC2E4A">
        <w:rPr>
          <w:rFonts w:eastAsia="Times New Roman"/>
          <w:color w:val="000000" w:themeColor="text1"/>
          <w:sz w:val="24"/>
          <w:szCs w:val="24"/>
        </w:rPr>
        <w:t xml:space="preserve"> государственных контрактов, </w:t>
      </w:r>
      <w:r w:rsidRPr="00DC2E4A">
        <w:rPr>
          <w:rFonts w:eastAsia="Times New Roman"/>
          <w:b/>
          <w:color w:val="000000" w:themeColor="text1"/>
          <w:sz w:val="24"/>
          <w:szCs w:val="24"/>
        </w:rPr>
        <w:t>по которым установлен иной срок завершения расчетов</w:t>
      </w:r>
      <w:r w:rsidRPr="00DC2E4A">
        <w:rPr>
          <w:rFonts w:eastAsia="Times New Roman"/>
          <w:color w:val="000000" w:themeColor="text1"/>
          <w:sz w:val="24"/>
          <w:szCs w:val="24"/>
        </w:rPr>
        <w:t xml:space="preserve"> по неисполненным обязательствам 2016 года, отмечены по </w:t>
      </w:r>
      <w:proofErr w:type="spellStart"/>
      <w:r w:rsidRPr="00DC2E4A">
        <w:rPr>
          <w:rFonts w:eastAsia="Times New Roman"/>
          <w:b/>
          <w:color w:val="000000" w:themeColor="text1"/>
          <w:sz w:val="24"/>
          <w:szCs w:val="24"/>
        </w:rPr>
        <w:t>Росавиации</w:t>
      </w:r>
      <w:proofErr w:type="spellEnd"/>
      <w:r w:rsidRPr="00DC2E4A">
        <w:rPr>
          <w:rFonts w:eastAsia="Times New Roman"/>
          <w:b/>
          <w:color w:val="000000" w:themeColor="text1"/>
          <w:sz w:val="24"/>
          <w:szCs w:val="24"/>
        </w:rPr>
        <w:t>.</w:t>
      </w:r>
    </w:p>
    <w:p w:rsidR="00D116F8" w:rsidRPr="00DC2E4A" w:rsidRDefault="00D116F8" w:rsidP="00DA4833">
      <w:pPr>
        <w:spacing w:line="348" w:lineRule="auto"/>
        <w:ind w:left="0" w:right="0"/>
        <w:rPr>
          <w:rFonts w:eastAsia="Times New Roman"/>
          <w:bCs/>
          <w:color w:val="000000" w:themeColor="text1"/>
          <w:sz w:val="24"/>
          <w:szCs w:val="24"/>
        </w:rPr>
      </w:pPr>
      <w:proofErr w:type="gramStart"/>
      <w:r w:rsidRPr="00DC2E4A">
        <w:rPr>
          <w:rFonts w:eastAsia="Times New Roman"/>
          <w:color w:val="000000" w:themeColor="text1"/>
          <w:sz w:val="24"/>
          <w:szCs w:val="24"/>
        </w:rPr>
        <w:t xml:space="preserve">Правительством Российской Федерации принято распоряжение от 25 апреля 2017 г. № 788-р, согласно которому </w:t>
      </w:r>
      <w:proofErr w:type="spellStart"/>
      <w:r w:rsidRPr="00DC2E4A">
        <w:rPr>
          <w:rFonts w:eastAsia="Times New Roman"/>
          <w:color w:val="000000" w:themeColor="text1"/>
          <w:sz w:val="24"/>
          <w:szCs w:val="24"/>
        </w:rPr>
        <w:t>Росавиация</w:t>
      </w:r>
      <w:proofErr w:type="spellEnd"/>
      <w:r w:rsidRPr="00DC2E4A">
        <w:rPr>
          <w:rFonts w:eastAsia="Times New Roman"/>
          <w:color w:val="000000" w:themeColor="text1"/>
          <w:sz w:val="24"/>
          <w:szCs w:val="24"/>
        </w:rPr>
        <w:t xml:space="preserve"> обязана </w:t>
      </w:r>
      <w:r w:rsidRPr="00DC2E4A">
        <w:rPr>
          <w:rFonts w:eastAsia="Times New Roman"/>
          <w:bCs/>
          <w:color w:val="000000" w:themeColor="text1"/>
          <w:sz w:val="24"/>
          <w:szCs w:val="24"/>
        </w:rPr>
        <w:t xml:space="preserve">обеспечить до 31 декабря 2017 года завершение расчетов по неисполненным обязательствам 2016 года в размере 14 470,3 млн. рублей, предусмотренным государственными контрактами на выполнение мероприятий, реализуемых в рамках </w:t>
      </w:r>
      <w:r w:rsidRPr="00DC2E4A">
        <w:rPr>
          <w:rFonts w:eastAsia="Times New Roman"/>
          <w:color w:val="000000" w:themeColor="text1"/>
          <w:sz w:val="24"/>
          <w:szCs w:val="24"/>
        </w:rPr>
        <w:t>подпрограммы</w:t>
      </w:r>
      <w:r w:rsidRPr="00DC2E4A">
        <w:rPr>
          <w:rFonts w:eastAsia="Times New Roman"/>
          <w:bCs/>
          <w:color w:val="000000" w:themeColor="text1"/>
          <w:sz w:val="24"/>
          <w:szCs w:val="24"/>
        </w:rPr>
        <w:t xml:space="preserve"> «Гражданская авиация» ФЦП «Развитие транспортной системы России (2010 - 2020 годы)» в целях реализации </w:t>
      </w:r>
      <w:r w:rsidRPr="00DC2E4A">
        <w:rPr>
          <w:rFonts w:eastAsia="Times New Roman"/>
          <w:color w:val="000000" w:themeColor="text1"/>
          <w:sz w:val="24"/>
          <w:szCs w:val="24"/>
        </w:rPr>
        <w:t xml:space="preserve">мероприятий по </w:t>
      </w:r>
      <w:r w:rsidRPr="00DC2E4A">
        <w:rPr>
          <w:rFonts w:eastAsia="Times New Roman"/>
          <w:bCs/>
          <w:color w:val="000000" w:themeColor="text1"/>
          <w:sz w:val="24"/>
          <w:szCs w:val="24"/>
        </w:rPr>
        <w:t>подготовке</w:t>
      </w:r>
      <w:proofErr w:type="gramEnd"/>
      <w:r w:rsidRPr="00DC2E4A">
        <w:rPr>
          <w:rFonts w:eastAsia="Times New Roman"/>
          <w:bCs/>
          <w:color w:val="000000" w:themeColor="text1"/>
          <w:sz w:val="24"/>
          <w:szCs w:val="24"/>
        </w:rPr>
        <w:t xml:space="preserve"> и проведению чемпионата мира по футболу в 2018 году в Российской Федерации.</w:t>
      </w:r>
    </w:p>
    <w:p w:rsidR="00D116F8" w:rsidRPr="00DC2E4A" w:rsidRDefault="00D116F8" w:rsidP="00DA4833">
      <w:pPr>
        <w:widowControl w:val="0"/>
        <w:spacing w:line="348" w:lineRule="auto"/>
        <w:ind w:left="0" w:right="0"/>
        <w:rPr>
          <w:rFonts w:eastAsia="Times New Roman"/>
          <w:color w:val="000000" w:themeColor="text1"/>
          <w:sz w:val="24"/>
          <w:szCs w:val="24"/>
        </w:rPr>
      </w:pPr>
      <w:proofErr w:type="gramStart"/>
      <w:r w:rsidRPr="00DC2E4A">
        <w:rPr>
          <w:rFonts w:eastAsia="Times New Roman"/>
          <w:color w:val="000000" w:themeColor="text1"/>
          <w:sz w:val="24"/>
          <w:szCs w:val="24"/>
        </w:rPr>
        <w:t xml:space="preserve">Объем изменений, внесенных в сводную роспись на 2017 год, предусматривающих увеличение бюджетных ассигнований и ЛБО на оплату заключенных государственных контрактов по </w:t>
      </w:r>
      <w:proofErr w:type="spellStart"/>
      <w:r w:rsidRPr="00DC2E4A">
        <w:rPr>
          <w:rFonts w:eastAsia="Times New Roman"/>
          <w:color w:val="000000" w:themeColor="text1"/>
          <w:sz w:val="24"/>
          <w:szCs w:val="24"/>
        </w:rPr>
        <w:t>Росавиации</w:t>
      </w:r>
      <w:proofErr w:type="spellEnd"/>
      <w:r w:rsidRPr="00DC2E4A">
        <w:rPr>
          <w:rFonts w:eastAsia="Times New Roman"/>
          <w:color w:val="000000" w:themeColor="text1"/>
          <w:sz w:val="24"/>
          <w:szCs w:val="24"/>
        </w:rPr>
        <w:t xml:space="preserve"> по подразделу «Транспорт» в рамках реализации мероприятий по подготовке и проведению чемпионата мира по футболу в 2018 году в Российской Федерации (бюджетные инвестиции в объекты капитального строительства государственной (муниципальной) собственности), составил 14 470,3 млн. рублей.</w:t>
      </w:r>
      <w:proofErr w:type="gramEnd"/>
      <w:r w:rsidRPr="00DC2E4A">
        <w:rPr>
          <w:rFonts w:eastAsia="Times New Roman"/>
          <w:color w:val="000000" w:themeColor="text1"/>
          <w:sz w:val="24"/>
          <w:szCs w:val="24"/>
        </w:rPr>
        <w:t xml:space="preserve"> Сводной росписью с изменениями по указанному направлению расходов предусмотрено 42 985,5 млн. рублей, исполнение расходов за январь – июль 2017 года составило 11 451,0 млн. рублей, или лишь 26,6 %.</w:t>
      </w:r>
    </w:p>
    <w:p w:rsidR="00D116F8" w:rsidRPr="00DC2E4A" w:rsidRDefault="00D116F8" w:rsidP="00DA4833">
      <w:pPr>
        <w:overflowPunct/>
        <w:autoSpaceDE/>
        <w:autoSpaceDN/>
        <w:adjustRightInd/>
        <w:spacing w:line="348" w:lineRule="auto"/>
        <w:ind w:left="0" w:right="0"/>
        <w:rPr>
          <w:rFonts w:eastAsia="Times New Roman"/>
          <w:bCs/>
          <w:color w:val="000000" w:themeColor="text1"/>
          <w:sz w:val="24"/>
          <w:szCs w:val="24"/>
        </w:rPr>
      </w:pPr>
      <w:proofErr w:type="gramStart"/>
      <w:r w:rsidRPr="00DC2E4A">
        <w:rPr>
          <w:rFonts w:eastAsia="Times New Roman"/>
          <w:bCs/>
          <w:color w:val="000000" w:themeColor="text1"/>
          <w:sz w:val="24"/>
          <w:szCs w:val="24"/>
        </w:rPr>
        <w:t xml:space="preserve">Следует отметить, что на выполнение указанных мероприятий, реализуемых в рамках </w:t>
      </w:r>
      <w:r w:rsidRPr="00DC2E4A">
        <w:rPr>
          <w:rFonts w:eastAsia="Times New Roman"/>
          <w:color w:val="000000" w:themeColor="text1"/>
          <w:sz w:val="24"/>
          <w:szCs w:val="24"/>
        </w:rPr>
        <w:t>подпрограммы</w:t>
      </w:r>
      <w:r w:rsidRPr="00DC2E4A">
        <w:rPr>
          <w:rFonts w:eastAsia="Times New Roman"/>
          <w:bCs/>
          <w:color w:val="000000" w:themeColor="text1"/>
          <w:sz w:val="24"/>
          <w:szCs w:val="24"/>
        </w:rPr>
        <w:t xml:space="preserve"> «Гражданская авиация» ФЦП «Развитие транспортной системы России (2010 - 2020 годы)», </w:t>
      </w:r>
      <w:r w:rsidRPr="00DC2E4A">
        <w:rPr>
          <w:rFonts w:eastAsia="Times New Roman"/>
          <w:color w:val="000000" w:themeColor="text1"/>
          <w:sz w:val="24"/>
          <w:szCs w:val="24"/>
        </w:rPr>
        <w:t xml:space="preserve">Правительством Российской Федерации </w:t>
      </w:r>
      <w:r w:rsidRPr="00DC2E4A">
        <w:rPr>
          <w:rFonts w:eastAsia="Times New Roman"/>
          <w:b/>
          <w:color w:val="000000" w:themeColor="text1"/>
          <w:sz w:val="24"/>
          <w:szCs w:val="24"/>
        </w:rPr>
        <w:t>продлевался</w:t>
      </w:r>
      <w:r w:rsidRPr="00DC2E4A">
        <w:rPr>
          <w:rFonts w:eastAsia="Times New Roman"/>
          <w:color w:val="000000" w:themeColor="text1"/>
          <w:sz w:val="24"/>
          <w:szCs w:val="24"/>
        </w:rPr>
        <w:t xml:space="preserve"> установленный срок завершения расчетов по неисполненным обязательствам предыдущего финансового года в размере 11 000,8 млн. рублей </w:t>
      </w:r>
      <w:r w:rsidRPr="00DC2E4A">
        <w:rPr>
          <w:rFonts w:eastAsia="Times New Roman"/>
          <w:b/>
          <w:color w:val="000000" w:themeColor="text1"/>
          <w:sz w:val="24"/>
          <w:szCs w:val="24"/>
        </w:rPr>
        <w:t>и в 2016 году</w:t>
      </w:r>
      <w:r w:rsidRPr="00DC2E4A">
        <w:rPr>
          <w:rFonts w:eastAsia="Times New Roman"/>
          <w:color w:val="000000" w:themeColor="text1"/>
          <w:sz w:val="24"/>
          <w:szCs w:val="24"/>
        </w:rPr>
        <w:t xml:space="preserve"> (распоряжение Правительства Российской Федерации от 9 июня 2016 г. № 1154-р).</w:t>
      </w:r>
      <w:proofErr w:type="gramEnd"/>
      <w:r w:rsidRPr="00DC2E4A">
        <w:rPr>
          <w:rFonts w:eastAsia="Times New Roman"/>
          <w:color w:val="000000" w:themeColor="text1"/>
          <w:sz w:val="24"/>
          <w:szCs w:val="24"/>
        </w:rPr>
        <w:t xml:space="preserve"> Исполнение расходов за январь – декабрь 2016 года по указанному направлению составило лишь</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52,5 % показателя сводной росписи с изменениями.</w:t>
      </w:r>
      <w:r w:rsidRPr="00DC2E4A">
        <w:rPr>
          <w:rFonts w:eastAsiaTheme="minorHAnsi"/>
          <w:color w:val="000000" w:themeColor="text1"/>
          <w:sz w:val="24"/>
          <w:szCs w:val="24"/>
        </w:rPr>
        <w:t xml:space="preserve"> </w:t>
      </w:r>
    </w:p>
    <w:p w:rsidR="00D05431" w:rsidRPr="00DC2E4A" w:rsidRDefault="00D05431" w:rsidP="00DA4833">
      <w:pPr>
        <w:pStyle w:val="a3"/>
        <w:spacing w:line="348" w:lineRule="auto"/>
        <w:rPr>
          <w:color w:val="000000" w:themeColor="text1"/>
          <w:sz w:val="24"/>
          <w:szCs w:val="24"/>
          <w:highlight w:val="yellow"/>
        </w:rPr>
      </w:pPr>
      <w:r w:rsidRPr="00DC2E4A">
        <w:rPr>
          <w:rFonts w:eastAsia="Times New Roman"/>
          <w:b/>
          <w:color w:val="000000" w:themeColor="text1"/>
          <w:sz w:val="24"/>
          <w:szCs w:val="24"/>
        </w:rPr>
        <w:t xml:space="preserve">5.4. </w:t>
      </w:r>
      <w:proofErr w:type="gramStart"/>
      <w:r w:rsidRPr="00DC2E4A">
        <w:rPr>
          <w:color w:val="000000" w:themeColor="text1"/>
          <w:sz w:val="24"/>
          <w:szCs w:val="24"/>
        </w:rPr>
        <w:t>В соответствии со статьей 226</w:t>
      </w:r>
      <w:r w:rsidRPr="00DC2E4A">
        <w:rPr>
          <w:color w:val="000000" w:themeColor="text1"/>
          <w:sz w:val="24"/>
          <w:szCs w:val="24"/>
          <w:vertAlign w:val="superscript"/>
        </w:rPr>
        <w:t xml:space="preserve">1 </w:t>
      </w:r>
      <w:r w:rsidRPr="00DC2E4A">
        <w:rPr>
          <w:color w:val="000000" w:themeColor="text1"/>
          <w:sz w:val="24"/>
          <w:szCs w:val="24"/>
        </w:rPr>
        <w:t xml:space="preserve">Бюджетного кодекса Российской Федерации и Порядком утверждения и доведения до главных распорядителей, распорядителей и получателей средств федерального бюджета предельного объема оплаты денежных обязательств (далее – Порядок утверждения и доведения предельных объемов финансирования), утвержденным приказом Минфина России от 21 декабря 2015 г. № 204н (приложение 1), Минфином России 20 июня 2017 года </w:t>
      </w:r>
      <w:r w:rsidRPr="00DC2E4A">
        <w:rPr>
          <w:b/>
          <w:color w:val="000000" w:themeColor="text1"/>
          <w:sz w:val="24"/>
          <w:szCs w:val="24"/>
        </w:rPr>
        <w:t>утверждены предельные объемы оплаты денежных обязательств</w:t>
      </w:r>
      <w:proofErr w:type="gramEnd"/>
      <w:r w:rsidRPr="00DC2E4A">
        <w:rPr>
          <w:color w:val="000000" w:themeColor="text1"/>
          <w:sz w:val="24"/>
          <w:szCs w:val="24"/>
        </w:rPr>
        <w:t xml:space="preserve"> (</w:t>
      </w:r>
      <w:proofErr w:type="gramStart"/>
      <w:r w:rsidRPr="00DC2E4A">
        <w:rPr>
          <w:color w:val="000000" w:themeColor="text1"/>
          <w:sz w:val="24"/>
          <w:szCs w:val="24"/>
        </w:rPr>
        <w:t xml:space="preserve">далее – предельные объемы финансирования) на </w:t>
      </w:r>
      <w:r w:rsidRPr="00DC2E4A">
        <w:rPr>
          <w:color w:val="000000" w:themeColor="text1"/>
          <w:sz w:val="24"/>
          <w:szCs w:val="24"/>
          <w:lang w:val="en-US"/>
        </w:rPr>
        <w:lastRenderedPageBreak/>
        <w:t>III</w:t>
      </w:r>
      <w:r w:rsidRPr="00DC2E4A">
        <w:rPr>
          <w:color w:val="000000" w:themeColor="text1"/>
          <w:sz w:val="24"/>
          <w:szCs w:val="24"/>
        </w:rPr>
        <w:t xml:space="preserve"> квартал 2017 года </w:t>
      </w:r>
      <w:r w:rsidRPr="00DC2E4A">
        <w:rPr>
          <w:b/>
          <w:color w:val="000000" w:themeColor="text1"/>
          <w:sz w:val="24"/>
          <w:szCs w:val="24"/>
        </w:rPr>
        <w:t xml:space="preserve">по 96 главным распорядителям средств федерального бюджета </w:t>
      </w:r>
      <w:r w:rsidRPr="00DC2E4A">
        <w:rPr>
          <w:color w:val="000000" w:themeColor="text1"/>
          <w:sz w:val="24"/>
          <w:szCs w:val="24"/>
        </w:rPr>
        <w:t>в общей сумме 4 000 063,1 млн. рублей, или 24,2 % объема бюджетных ассигнований на 2017 год, утвержденных сводной росписью с изменениями на 1 июня 2017 года, в том числе на июль 2017 года – 1 529 914,2 млн. рублей (9,3 %), на август 2017 года – 1</w:t>
      </w:r>
      <w:proofErr w:type="gramEnd"/>
      <w:r w:rsidRPr="00DC2E4A">
        <w:rPr>
          <w:color w:val="000000" w:themeColor="text1"/>
          <w:sz w:val="24"/>
          <w:szCs w:val="24"/>
        </w:rPr>
        <w:t> 256 062,3 млн. рублей (7,6 %), на сентябрь 2017 года – 1 214 086,6 млн. рублей (7,3 %).</w:t>
      </w:r>
    </w:p>
    <w:p w:rsidR="00D05431" w:rsidRPr="00DC2E4A" w:rsidRDefault="00D05431" w:rsidP="00DA4833">
      <w:pPr>
        <w:pStyle w:val="a3"/>
        <w:widowControl w:val="0"/>
        <w:spacing w:line="348" w:lineRule="auto"/>
        <w:rPr>
          <w:color w:val="000000" w:themeColor="text1"/>
          <w:sz w:val="24"/>
          <w:szCs w:val="24"/>
        </w:rPr>
      </w:pPr>
      <w:r w:rsidRPr="00DC2E4A">
        <w:rPr>
          <w:color w:val="000000" w:themeColor="text1"/>
          <w:sz w:val="24"/>
          <w:szCs w:val="24"/>
        </w:rPr>
        <w:t>Изменения в предельные объемы финансирования, установленные на июль 2017 года, не вносились.</w:t>
      </w:r>
    </w:p>
    <w:p w:rsidR="00D05431" w:rsidRPr="00DC2E4A" w:rsidRDefault="00D05431" w:rsidP="00DA4833">
      <w:pPr>
        <w:widowControl w:val="0"/>
        <w:spacing w:line="348" w:lineRule="auto"/>
        <w:ind w:left="0" w:right="0"/>
        <w:rPr>
          <w:color w:val="000000" w:themeColor="text1"/>
          <w:sz w:val="24"/>
          <w:szCs w:val="24"/>
        </w:rPr>
      </w:pPr>
      <w:r w:rsidRPr="00DC2E4A">
        <w:rPr>
          <w:b/>
          <w:color w:val="000000" w:themeColor="text1"/>
          <w:sz w:val="24"/>
          <w:szCs w:val="24"/>
        </w:rPr>
        <w:t>5.4.1.</w:t>
      </w:r>
      <w:r w:rsidRPr="00DC2E4A">
        <w:rPr>
          <w:color w:val="000000" w:themeColor="text1"/>
          <w:sz w:val="24"/>
          <w:szCs w:val="24"/>
        </w:rPr>
        <w:t xml:space="preserve"> </w:t>
      </w:r>
      <w:r w:rsidRPr="00DC2E4A">
        <w:rPr>
          <w:rFonts w:eastAsiaTheme="minorHAnsi"/>
          <w:color w:val="000000" w:themeColor="text1"/>
          <w:sz w:val="24"/>
          <w:szCs w:val="24"/>
          <w:lang w:eastAsia="en-US"/>
        </w:rPr>
        <w:t xml:space="preserve">Предельные объемы финансирования на </w:t>
      </w:r>
      <w:r w:rsidRPr="00DC2E4A">
        <w:rPr>
          <w:rFonts w:eastAsiaTheme="minorHAnsi"/>
          <w:color w:val="000000" w:themeColor="text1"/>
          <w:sz w:val="24"/>
          <w:szCs w:val="24"/>
          <w:lang w:val="en-US" w:eastAsia="en-US"/>
        </w:rPr>
        <w:t>III </w:t>
      </w:r>
      <w:r w:rsidRPr="00DC2E4A">
        <w:rPr>
          <w:rFonts w:eastAsiaTheme="minorHAnsi"/>
          <w:color w:val="000000" w:themeColor="text1"/>
          <w:sz w:val="24"/>
          <w:szCs w:val="24"/>
          <w:lang w:eastAsia="en-US"/>
        </w:rPr>
        <w:t xml:space="preserve">квартал 2017 года в соответствии с пунктом 2 Порядка утверждения и доведения предельных объемов финансирования содержат </w:t>
      </w:r>
      <w:r w:rsidRPr="00DC2E4A">
        <w:rPr>
          <w:rFonts w:eastAsiaTheme="minorHAnsi"/>
          <w:b/>
          <w:color w:val="000000" w:themeColor="text1"/>
          <w:sz w:val="24"/>
          <w:szCs w:val="24"/>
          <w:lang w:eastAsia="en-US"/>
        </w:rPr>
        <w:t>помесячную детализацию.</w:t>
      </w:r>
    </w:p>
    <w:p w:rsidR="00D05431" w:rsidRPr="00DC2E4A" w:rsidRDefault="00D05431" w:rsidP="00DA4833">
      <w:pPr>
        <w:widowControl w:val="0"/>
        <w:spacing w:line="348" w:lineRule="auto"/>
        <w:ind w:left="0" w:right="0"/>
        <w:rPr>
          <w:rFonts w:eastAsiaTheme="minorHAnsi"/>
          <w:color w:val="000000" w:themeColor="text1"/>
          <w:sz w:val="24"/>
          <w:szCs w:val="24"/>
          <w:highlight w:val="yellow"/>
          <w:lang w:eastAsia="en-US"/>
        </w:rPr>
      </w:pPr>
      <w:proofErr w:type="gramStart"/>
      <w:r w:rsidRPr="00DC2E4A">
        <w:rPr>
          <w:color w:val="000000" w:themeColor="text1"/>
          <w:sz w:val="24"/>
          <w:szCs w:val="24"/>
        </w:rPr>
        <w:t xml:space="preserve">В соответствии с оперативными данными </w:t>
      </w:r>
      <w:r w:rsidRPr="00DC2E4A">
        <w:rPr>
          <w:b/>
          <w:color w:val="000000" w:themeColor="text1"/>
          <w:sz w:val="24"/>
          <w:szCs w:val="24"/>
        </w:rPr>
        <w:t>по 5 главным распорядителям</w:t>
      </w:r>
      <w:r w:rsidRPr="00DC2E4A">
        <w:rPr>
          <w:color w:val="000000" w:themeColor="text1"/>
          <w:sz w:val="24"/>
          <w:szCs w:val="24"/>
        </w:rPr>
        <w:t xml:space="preserve"> исполнение расходов федерального бюджета (в открытой части) составило </w:t>
      </w:r>
      <w:r w:rsidRPr="00DC2E4A">
        <w:rPr>
          <w:b/>
          <w:color w:val="000000" w:themeColor="text1"/>
          <w:sz w:val="24"/>
          <w:szCs w:val="24"/>
        </w:rPr>
        <w:t>менее 40 %</w:t>
      </w:r>
      <w:r w:rsidRPr="00DC2E4A">
        <w:rPr>
          <w:color w:val="000000" w:themeColor="text1"/>
          <w:sz w:val="24"/>
          <w:szCs w:val="24"/>
        </w:rPr>
        <w:t xml:space="preserve"> предельных объемов финансирования, установленных на июль 2017 года, в том числе по</w:t>
      </w:r>
      <w:r w:rsidRPr="00DC2E4A">
        <w:rPr>
          <w:rFonts w:eastAsiaTheme="minorHAnsi"/>
          <w:color w:val="000000" w:themeColor="text1"/>
          <w:sz w:val="24"/>
          <w:szCs w:val="24"/>
          <w:lang w:eastAsia="en-US"/>
        </w:rPr>
        <w:t xml:space="preserve"> Минстрою России исполнение за июль 2017 года составило 3 775,5 млн. рублей, или 37,2 % утвержденных предельных объемов финансирования с изменениями (10 136,0 млн. рублей);</w:t>
      </w:r>
      <w:proofErr w:type="gramEnd"/>
      <w:r w:rsidRPr="00DC2E4A">
        <w:rPr>
          <w:rFonts w:eastAsiaTheme="minorHAnsi"/>
          <w:color w:val="000000" w:themeColor="text1"/>
          <w:sz w:val="24"/>
          <w:szCs w:val="24"/>
          <w:lang w:eastAsia="en-US"/>
        </w:rPr>
        <w:t xml:space="preserve"> </w:t>
      </w:r>
      <w:proofErr w:type="gramStart"/>
      <w:r w:rsidRPr="00DC2E4A">
        <w:rPr>
          <w:rFonts w:eastAsiaTheme="minorHAnsi"/>
          <w:color w:val="000000" w:themeColor="text1"/>
          <w:sz w:val="24"/>
          <w:szCs w:val="24"/>
          <w:lang w:eastAsia="en-US"/>
        </w:rPr>
        <w:t>по МЧС России – 10 986,7 млн. рублей, или 36,2 % (30 336,7 млн. рублей), по Ростуризму – 195,7 млн. рублей, или 35,5 % (551,1 млн. рублей), по Минприроды России – 324,2 млн. рублей, или 28,3 % (1 145,5 млн. рублей) и по ФАДН России – 74,5 млн. рублей, или 19,1 % (390,5 млн. рублей).</w:t>
      </w:r>
      <w:proofErr w:type="gramEnd"/>
    </w:p>
    <w:p w:rsidR="00DC682A" w:rsidRPr="00DC2E4A" w:rsidRDefault="00DC682A" w:rsidP="00DA4833">
      <w:pPr>
        <w:widowControl w:val="0"/>
        <w:spacing w:line="348" w:lineRule="auto"/>
        <w:ind w:left="0" w:right="0"/>
        <w:rPr>
          <w:color w:val="000000" w:themeColor="text1"/>
          <w:sz w:val="24"/>
          <w:highlight w:val="yellow"/>
        </w:rPr>
      </w:pPr>
      <w:r w:rsidRPr="00DC2E4A">
        <w:rPr>
          <w:b/>
          <w:color w:val="000000" w:themeColor="text1"/>
          <w:sz w:val="24"/>
        </w:rPr>
        <w:t>6. </w:t>
      </w:r>
      <w:r w:rsidRPr="00DC2E4A">
        <w:rPr>
          <w:color w:val="000000" w:themeColor="text1"/>
          <w:sz w:val="24"/>
        </w:rPr>
        <w:t xml:space="preserve">Исполнение </w:t>
      </w:r>
      <w:r w:rsidRPr="00DC2E4A">
        <w:rPr>
          <w:b/>
          <w:color w:val="000000" w:themeColor="text1"/>
          <w:sz w:val="24"/>
        </w:rPr>
        <w:t>расходов федерального бюджета</w:t>
      </w:r>
      <w:r w:rsidRPr="00DC2E4A">
        <w:rPr>
          <w:bCs/>
          <w:color w:val="000000" w:themeColor="text1"/>
          <w:sz w:val="24"/>
        </w:rPr>
        <w:t xml:space="preserve"> за январь – июль 2017 года </w:t>
      </w:r>
      <w:r w:rsidRPr="00DC2E4A">
        <w:rPr>
          <w:color w:val="000000" w:themeColor="text1"/>
          <w:sz w:val="24"/>
        </w:rPr>
        <w:t>составило</w:t>
      </w:r>
      <w:r w:rsidRPr="00DC2E4A">
        <w:rPr>
          <w:b/>
          <w:color w:val="000000" w:themeColor="text1"/>
          <w:sz w:val="24"/>
        </w:rPr>
        <w:t xml:space="preserve"> 8 789 381,5 </w:t>
      </w:r>
      <w:r w:rsidRPr="00DC2E4A">
        <w:rPr>
          <w:b/>
          <w:bCs/>
          <w:color w:val="000000" w:themeColor="text1"/>
          <w:sz w:val="24"/>
        </w:rPr>
        <w:t>млн. рублей</w:t>
      </w:r>
      <w:r w:rsidRPr="00DC2E4A">
        <w:rPr>
          <w:b/>
          <w:color w:val="000000" w:themeColor="text1"/>
          <w:sz w:val="24"/>
        </w:rPr>
        <w:t xml:space="preserve">, </w:t>
      </w:r>
      <w:r w:rsidRPr="00DC2E4A">
        <w:rPr>
          <w:color w:val="000000" w:themeColor="text1"/>
          <w:sz w:val="24"/>
        </w:rPr>
        <w:t>или</w:t>
      </w:r>
      <w:r w:rsidRPr="00DC2E4A">
        <w:rPr>
          <w:b/>
          <w:color w:val="000000" w:themeColor="text1"/>
          <w:sz w:val="24"/>
        </w:rPr>
        <w:t xml:space="preserve"> 52,9 %</w:t>
      </w:r>
      <w:r w:rsidRPr="00DC2E4A">
        <w:rPr>
          <w:color w:val="000000" w:themeColor="text1"/>
          <w:sz w:val="24"/>
        </w:rPr>
        <w:t xml:space="preserve"> </w:t>
      </w:r>
      <w:r w:rsidRPr="00DC2E4A">
        <w:rPr>
          <w:color w:val="000000" w:themeColor="text1"/>
          <w:sz w:val="24"/>
          <w:szCs w:val="24"/>
        </w:rPr>
        <w:t>законодательно утвержденных бюджетных ассигнований</w:t>
      </w:r>
      <w:r w:rsidRPr="00DC2E4A">
        <w:rPr>
          <w:color w:val="000000" w:themeColor="text1"/>
          <w:sz w:val="24"/>
        </w:rPr>
        <w:t xml:space="preserve"> и </w:t>
      </w:r>
      <w:r w:rsidRPr="00DC2E4A">
        <w:rPr>
          <w:b/>
          <w:color w:val="000000" w:themeColor="text1"/>
          <w:sz w:val="24"/>
        </w:rPr>
        <w:t>52,1 %</w:t>
      </w:r>
      <w:r w:rsidRPr="00DC2E4A">
        <w:rPr>
          <w:color w:val="000000" w:themeColor="text1"/>
          <w:sz w:val="24"/>
        </w:rPr>
        <w:t xml:space="preserve"> показателя сводной росписи с изменениями.</w:t>
      </w:r>
    </w:p>
    <w:p w:rsidR="00DC682A" w:rsidRPr="00DC2E4A" w:rsidRDefault="00DC682A" w:rsidP="00DA4833">
      <w:pPr>
        <w:widowControl w:val="0"/>
        <w:spacing w:line="348" w:lineRule="auto"/>
        <w:ind w:left="0" w:right="0"/>
        <w:rPr>
          <w:color w:val="000000" w:themeColor="text1"/>
          <w:sz w:val="24"/>
        </w:rPr>
      </w:pPr>
      <w:r w:rsidRPr="00DC2E4A">
        <w:rPr>
          <w:b/>
          <w:color w:val="000000" w:themeColor="text1"/>
          <w:sz w:val="24"/>
        </w:rPr>
        <w:t>6.1.</w:t>
      </w:r>
      <w:r w:rsidRPr="00DC2E4A">
        <w:rPr>
          <w:color w:val="000000" w:themeColor="text1"/>
          <w:sz w:val="24"/>
        </w:rPr>
        <w:t> Анализ исполнения расходов федерального бюджета за январь – июль в 2008 – 2017 годах представлен в следующей таблице.</w:t>
      </w:r>
    </w:p>
    <w:p w:rsidR="001E227C" w:rsidRPr="00DC2E4A" w:rsidRDefault="001E227C" w:rsidP="001E227C">
      <w:pPr>
        <w:keepNext/>
        <w:widowControl w:val="0"/>
        <w:spacing w:line="324" w:lineRule="auto"/>
        <w:ind w:left="0" w:right="139"/>
        <w:jc w:val="right"/>
        <w:rPr>
          <w:color w:val="000000" w:themeColor="text1"/>
          <w:sz w:val="16"/>
          <w:szCs w:val="16"/>
        </w:rPr>
      </w:pPr>
      <w:r w:rsidRPr="00DC2E4A">
        <w:rPr>
          <w:color w:val="000000" w:themeColor="text1"/>
          <w:sz w:val="16"/>
          <w:szCs w:val="16"/>
        </w:rPr>
        <w:t>(млрд. рублей)</w:t>
      </w:r>
    </w:p>
    <w:tbl>
      <w:tblPr>
        <w:tblW w:w="9503" w:type="dxa"/>
        <w:jc w:val="center"/>
        <w:tblLook w:val="04A0" w:firstRow="1" w:lastRow="0" w:firstColumn="1" w:lastColumn="0" w:noHBand="0" w:noVBand="1"/>
      </w:tblPr>
      <w:tblGrid>
        <w:gridCol w:w="1281"/>
        <w:gridCol w:w="1276"/>
        <w:gridCol w:w="1417"/>
        <w:gridCol w:w="1276"/>
        <w:gridCol w:w="1276"/>
        <w:gridCol w:w="1417"/>
        <w:gridCol w:w="1560"/>
      </w:tblGrid>
      <w:tr w:rsidR="00DC2E4A" w:rsidRPr="00DC2E4A" w:rsidTr="00D05429">
        <w:trPr>
          <w:trHeight w:val="270"/>
          <w:tblHeader/>
          <w:jc w:val="center"/>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Период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 xml:space="preserve">Утверждено федеральным законом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Утверждено сводной  росписью с изменениями на отчетную дату</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Исполнение за январь – июль</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 xml:space="preserve">Исполнено за январь – июль,                      </w:t>
            </w:r>
            <w:proofErr w:type="gramStart"/>
            <w:r w:rsidRPr="00DC2E4A">
              <w:rPr>
                <w:rFonts w:eastAsia="Times New Roman"/>
                <w:b/>
                <w:bCs/>
                <w:color w:val="000000" w:themeColor="text1"/>
                <w:sz w:val="16"/>
                <w:szCs w:val="16"/>
              </w:rPr>
              <w:t>в</w:t>
            </w:r>
            <w:proofErr w:type="gramEnd"/>
            <w:r w:rsidRPr="00DC2E4A">
              <w:rPr>
                <w:rFonts w:eastAsia="Times New Roman"/>
                <w:b/>
                <w:bCs/>
                <w:color w:val="000000" w:themeColor="text1"/>
                <w:sz w:val="16"/>
                <w:szCs w:val="16"/>
              </w:rPr>
              <w:t xml:space="preserve"> % </w:t>
            </w:r>
            <w:proofErr w:type="gramStart"/>
            <w:r w:rsidRPr="00DC2E4A">
              <w:rPr>
                <w:rFonts w:eastAsia="Times New Roman"/>
                <w:b/>
                <w:bCs/>
                <w:color w:val="000000" w:themeColor="text1"/>
                <w:sz w:val="16"/>
                <w:szCs w:val="16"/>
              </w:rPr>
              <w:t>к</w:t>
            </w:r>
            <w:proofErr w:type="gramEnd"/>
            <w:r w:rsidRPr="00DC2E4A">
              <w:rPr>
                <w:rFonts w:eastAsia="Times New Roman"/>
                <w:b/>
                <w:bCs/>
                <w:color w:val="000000" w:themeColor="text1"/>
                <w:sz w:val="16"/>
                <w:szCs w:val="16"/>
              </w:rPr>
              <w:t xml:space="preserve">                         предыдущему году</w:t>
            </w:r>
          </w:p>
        </w:tc>
      </w:tr>
      <w:tr w:rsidR="00DC2E4A" w:rsidRPr="00DC2E4A" w:rsidTr="00D05429">
        <w:trPr>
          <w:trHeight w:val="855"/>
          <w:tblHeader/>
          <w:jc w:val="center"/>
        </w:trPr>
        <w:tc>
          <w:tcPr>
            <w:tcW w:w="1281" w:type="dxa"/>
            <w:vMerge/>
            <w:tcBorders>
              <w:top w:val="single" w:sz="4" w:space="0" w:color="auto"/>
              <w:left w:val="single" w:sz="4" w:space="0" w:color="auto"/>
              <w:bottom w:val="single" w:sz="4" w:space="0" w:color="auto"/>
              <w:right w:val="single" w:sz="4" w:space="0" w:color="auto"/>
            </w:tcBorders>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r w:rsidRPr="00DC2E4A">
              <w:rPr>
                <w:rFonts w:eastAsia="Times New Roman"/>
                <w:b/>
                <w:bCs/>
                <w:color w:val="000000" w:themeColor="text1"/>
                <w:sz w:val="16"/>
                <w:szCs w:val="16"/>
              </w:rPr>
              <w:t>сумма</w:t>
            </w:r>
          </w:p>
        </w:tc>
        <w:tc>
          <w:tcPr>
            <w:tcW w:w="1276" w:type="dxa"/>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DC2E4A">
              <w:rPr>
                <w:rFonts w:eastAsia="Times New Roman"/>
                <w:b/>
                <w:bCs/>
                <w:color w:val="000000" w:themeColor="text1"/>
                <w:sz w:val="16"/>
                <w:szCs w:val="16"/>
              </w:rPr>
              <w:t>в</w:t>
            </w:r>
            <w:proofErr w:type="gramEnd"/>
            <w:r w:rsidRPr="00DC2E4A">
              <w:rPr>
                <w:rFonts w:eastAsia="Times New Roman"/>
                <w:b/>
                <w:bCs/>
                <w:color w:val="000000" w:themeColor="text1"/>
                <w:sz w:val="16"/>
                <w:szCs w:val="16"/>
              </w:rPr>
              <w:t xml:space="preserve"> % к федеральному закону                           </w:t>
            </w:r>
          </w:p>
        </w:tc>
        <w:tc>
          <w:tcPr>
            <w:tcW w:w="1417" w:type="dxa"/>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6"/>
                <w:szCs w:val="16"/>
              </w:rPr>
            </w:pPr>
            <w:proofErr w:type="gramStart"/>
            <w:r w:rsidRPr="00DC2E4A">
              <w:rPr>
                <w:rFonts w:eastAsia="Times New Roman"/>
                <w:b/>
                <w:bCs/>
                <w:color w:val="000000" w:themeColor="text1"/>
                <w:sz w:val="16"/>
                <w:szCs w:val="16"/>
              </w:rPr>
              <w:t>в</w:t>
            </w:r>
            <w:proofErr w:type="gramEnd"/>
            <w:r w:rsidRPr="00DC2E4A">
              <w:rPr>
                <w:rFonts w:eastAsia="Times New Roman"/>
                <w:b/>
                <w:bCs/>
                <w:color w:val="000000" w:themeColor="text1"/>
                <w:sz w:val="16"/>
                <w:szCs w:val="16"/>
              </w:rPr>
              <w:t xml:space="preserve"> % к сводной росписи с изменениями на отчетную дату</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6"/>
                <w:szCs w:val="16"/>
              </w:rPr>
            </w:pPr>
          </w:p>
        </w:tc>
      </w:tr>
      <w:tr w:rsidR="00DC2E4A" w:rsidRPr="00DC2E4A" w:rsidTr="00D05429">
        <w:trPr>
          <w:trHeight w:val="282"/>
          <w:jc w:val="center"/>
        </w:trPr>
        <w:tc>
          <w:tcPr>
            <w:tcW w:w="1281"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2008 год</w:t>
            </w:r>
          </w:p>
        </w:tc>
        <w:tc>
          <w:tcPr>
            <w:tcW w:w="1276"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7 021,9</w:t>
            </w:r>
          </w:p>
        </w:tc>
        <w:tc>
          <w:tcPr>
            <w:tcW w:w="1417"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7 505,8</w:t>
            </w:r>
          </w:p>
        </w:tc>
        <w:tc>
          <w:tcPr>
            <w:tcW w:w="1276" w:type="dxa"/>
            <w:tcBorders>
              <w:top w:val="single"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3 557,9</w:t>
            </w:r>
          </w:p>
        </w:tc>
        <w:tc>
          <w:tcPr>
            <w:tcW w:w="1276" w:type="dxa"/>
            <w:tcBorders>
              <w:top w:val="single"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50,7</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47,4</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135,5</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2009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9 692,2</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9 778,4</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4 698,8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48,5</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48,1</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132,1</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2010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10 212,4</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10 232,8</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5 171,2</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50,6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50,5</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110,1</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2011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11 022,5</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11 026,3</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5 477,6</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49,7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49,7</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105,9</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2012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12 745,2</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12 817,8</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6 960,8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54,6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54,3</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127,1</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2013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13 387,3</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13 455,9</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7 042,8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52,6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52,3</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101,2</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2014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13 960,1</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14 027,8</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7 516,5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53,8</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53,6</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106,7</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2015 год</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15 215,0</w:t>
            </w:r>
          </w:p>
        </w:tc>
        <w:tc>
          <w:tcPr>
            <w:tcW w:w="1417"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15 486,4</w:t>
            </w:r>
          </w:p>
        </w:tc>
        <w:tc>
          <w:tcPr>
            <w:tcW w:w="1276" w:type="dxa"/>
            <w:tcBorders>
              <w:top w:val="dotted" w:sz="4" w:space="0" w:color="auto"/>
              <w:left w:val="dotted" w:sz="4" w:space="0" w:color="auto"/>
              <w:bottom w:val="dotted" w:sz="4" w:space="0" w:color="auto"/>
              <w:right w:val="dotted" w:sz="4" w:space="0" w:color="auto"/>
            </w:tcBorders>
            <w:shd w:val="clear" w:color="000000" w:fill="FFFFFF"/>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8 838,7</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58,1</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57,1</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117,6</w:t>
            </w:r>
          </w:p>
        </w:tc>
      </w:tr>
      <w:tr w:rsidR="00DC2E4A"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2016 год</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16 098,7</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16 273,5</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8 412,3</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52,3</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51,7</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95,2</w:t>
            </w:r>
          </w:p>
        </w:tc>
      </w:tr>
      <w:tr w:rsidR="001E227C" w:rsidRPr="00DC2E4A" w:rsidTr="00D05429">
        <w:trPr>
          <w:trHeight w:val="282"/>
          <w:jc w:val="center"/>
        </w:trPr>
        <w:tc>
          <w:tcPr>
            <w:tcW w:w="1281"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2017 год</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16 602,6</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16 877,8</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8 789,4</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52,9</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52,1</w:t>
            </w:r>
          </w:p>
        </w:tc>
        <w:tc>
          <w:tcPr>
            <w:tcW w:w="1560" w:type="dxa"/>
            <w:tcBorders>
              <w:top w:val="dotted" w:sz="4" w:space="0" w:color="auto"/>
              <w:left w:val="dotted" w:sz="4" w:space="0" w:color="auto"/>
              <w:bottom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104,5</w:t>
            </w:r>
          </w:p>
        </w:tc>
      </w:tr>
    </w:tbl>
    <w:p w:rsidR="001E227C" w:rsidRPr="00DC2E4A" w:rsidRDefault="001E227C" w:rsidP="001E227C">
      <w:pPr>
        <w:keepNext/>
        <w:widowControl w:val="0"/>
        <w:spacing w:line="324" w:lineRule="auto"/>
        <w:ind w:left="0" w:right="139"/>
        <w:jc w:val="right"/>
        <w:rPr>
          <w:color w:val="000000" w:themeColor="text1"/>
          <w:sz w:val="16"/>
          <w:szCs w:val="16"/>
          <w:highlight w:val="yellow"/>
        </w:rPr>
      </w:pPr>
    </w:p>
    <w:p w:rsidR="001E227C" w:rsidRPr="00DC2E4A" w:rsidRDefault="001E227C" w:rsidP="00DA4833">
      <w:pPr>
        <w:widowControl w:val="0"/>
        <w:spacing w:before="120"/>
        <w:ind w:left="0" w:right="0"/>
        <w:rPr>
          <w:color w:val="000000" w:themeColor="text1"/>
          <w:sz w:val="24"/>
          <w:szCs w:val="24"/>
          <w:highlight w:val="yellow"/>
        </w:rPr>
      </w:pPr>
      <w:r w:rsidRPr="00DC2E4A">
        <w:rPr>
          <w:color w:val="000000" w:themeColor="text1"/>
          <w:sz w:val="24"/>
          <w:szCs w:val="24"/>
        </w:rPr>
        <w:t xml:space="preserve">Исполнение бюджетных ассигнований в январе – июле 2017 года </w:t>
      </w:r>
      <w:r w:rsidRPr="00DC2E4A">
        <w:rPr>
          <w:b/>
          <w:color w:val="000000" w:themeColor="text1"/>
          <w:sz w:val="24"/>
          <w:szCs w:val="24"/>
        </w:rPr>
        <w:t>выше</w:t>
      </w:r>
      <w:r w:rsidRPr="00DC2E4A">
        <w:rPr>
          <w:color w:val="000000" w:themeColor="text1"/>
          <w:sz w:val="24"/>
          <w:szCs w:val="24"/>
        </w:rPr>
        <w:t xml:space="preserve"> аналогичного показателя 2016 года на 377,1 млрд. рублей, или </w:t>
      </w:r>
      <w:r w:rsidRPr="00DC2E4A">
        <w:rPr>
          <w:b/>
          <w:color w:val="000000" w:themeColor="text1"/>
          <w:sz w:val="24"/>
          <w:szCs w:val="24"/>
        </w:rPr>
        <w:t>на 4,5 %</w:t>
      </w:r>
      <w:r w:rsidRPr="00DC2E4A">
        <w:rPr>
          <w:color w:val="000000" w:themeColor="text1"/>
          <w:sz w:val="24"/>
          <w:szCs w:val="24"/>
        </w:rPr>
        <w:t xml:space="preserve">, и ниже аналогичного показателя 2015 года – на 49,3 млрд. рублей, или </w:t>
      </w:r>
      <w:r w:rsidRPr="00DC2E4A">
        <w:rPr>
          <w:b/>
          <w:color w:val="000000" w:themeColor="text1"/>
          <w:sz w:val="24"/>
          <w:szCs w:val="24"/>
        </w:rPr>
        <w:t>на 0,6</w:t>
      </w:r>
      <w:r w:rsidRPr="00DC2E4A">
        <w:rPr>
          <w:color w:val="000000" w:themeColor="text1"/>
          <w:sz w:val="24"/>
          <w:szCs w:val="24"/>
        </w:rPr>
        <w:t> </w:t>
      </w:r>
      <w:r w:rsidRPr="00DC2E4A">
        <w:rPr>
          <w:b/>
          <w:color w:val="000000" w:themeColor="text1"/>
          <w:sz w:val="24"/>
          <w:szCs w:val="24"/>
        </w:rPr>
        <w:t>%</w:t>
      </w:r>
      <w:r w:rsidRPr="00DC2E4A">
        <w:rPr>
          <w:color w:val="000000" w:themeColor="text1"/>
          <w:sz w:val="24"/>
          <w:szCs w:val="24"/>
        </w:rPr>
        <w:t>.</w:t>
      </w:r>
    </w:p>
    <w:p w:rsidR="001E227C" w:rsidRPr="00DC2E4A" w:rsidRDefault="001E227C" w:rsidP="00DA4833">
      <w:pPr>
        <w:widowControl w:val="0"/>
        <w:ind w:left="0" w:right="0"/>
        <w:rPr>
          <w:bCs/>
          <w:color w:val="000000" w:themeColor="text1"/>
          <w:sz w:val="24"/>
          <w:szCs w:val="24"/>
        </w:rPr>
      </w:pPr>
      <w:r w:rsidRPr="00DC2E4A">
        <w:rPr>
          <w:b/>
          <w:bCs/>
          <w:color w:val="000000" w:themeColor="text1"/>
          <w:sz w:val="24"/>
          <w:szCs w:val="24"/>
        </w:rPr>
        <w:t>6.2.</w:t>
      </w:r>
      <w:r w:rsidRPr="00DC2E4A">
        <w:rPr>
          <w:bCs/>
          <w:color w:val="000000" w:themeColor="text1"/>
          <w:sz w:val="24"/>
          <w:szCs w:val="24"/>
        </w:rPr>
        <w:t xml:space="preserve"> Анализ помесячного исполнения расходов федерального бюджета </w:t>
      </w:r>
      <w:r w:rsidRPr="00DC2E4A">
        <w:rPr>
          <w:color w:val="000000" w:themeColor="text1"/>
          <w:sz w:val="24"/>
        </w:rPr>
        <w:t>в 2008 − 2016 годах представлен в следующей таблице</w:t>
      </w:r>
      <w:r w:rsidRPr="00DC2E4A">
        <w:rPr>
          <w:bCs/>
          <w:color w:val="000000" w:themeColor="text1"/>
          <w:sz w:val="24"/>
          <w:szCs w:val="24"/>
        </w:rPr>
        <w:t>.</w:t>
      </w:r>
    </w:p>
    <w:p w:rsidR="001E227C" w:rsidRPr="00DC2E4A" w:rsidRDefault="001E227C" w:rsidP="001E227C">
      <w:pPr>
        <w:keepNext/>
        <w:widowControl w:val="0"/>
        <w:spacing w:line="240" w:lineRule="auto"/>
        <w:ind w:left="0" w:right="0"/>
        <w:jc w:val="right"/>
        <w:rPr>
          <w:color w:val="000000" w:themeColor="text1"/>
          <w:sz w:val="16"/>
          <w:szCs w:val="16"/>
        </w:rPr>
      </w:pPr>
      <w:r w:rsidRPr="00DC2E4A">
        <w:rPr>
          <w:color w:val="000000" w:themeColor="text1"/>
          <w:sz w:val="16"/>
          <w:szCs w:val="16"/>
        </w:rPr>
        <w:t>(млрд. рублей)</w:t>
      </w:r>
    </w:p>
    <w:tbl>
      <w:tblPr>
        <w:tblW w:w="0" w:type="auto"/>
        <w:tblInd w:w="103" w:type="dxa"/>
        <w:tblLook w:val="04A0" w:firstRow="1" w:lastRow="0" w:firstColumn="1" w:lastColumn="0" w:noHBand="0" w:noVBand="1"/>
      </w:tblPr>
      <w:tblGrid>
        <w:gridCol w:w="932"/>
        <w:gridCol w:w="777"/>
        <w:gridCol w:w="661"/>
        <w:gridCol w:w="736"/>
        <w:gridCol w:w="628"/>
        <w:gridCol w:w="650"/>
        <w:gridCol w:w="628"/>
        <w:gridCol w:w="628"/>
        <w:gridCol w:w="628"/>
        <w:gridCol w:w="628"/>
        <w:gridCol w:w="770"/>
        <w:gridCol w:w="720"/>
        <w:gridCol w:w="655"/>
        <w:gridCol w:w="709"/>
      </w:tblGrid>
      <w:tr w:rsidR="00DC2E4A" w:rsidRPr="00DC2E4A" w:rsidTr="00D05429">
        <w:trPr>
          <w:trHeight w:val="184"/>
          <w:tblHeader/>
        </w:trPr>
        <w:tc>
          <w:tcPr>
            <w:tcW w:w="9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88"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Наименование показателя</w:t>
            </w:r>
          </w:p>
        </w:tc>
        <w:tc>
          <w:tcPr>
            <w:tcW w:w="8818" w:type="dxa"/>
            <w:gridSpan w:val="13"/>
            <w:tcBorders>
              <w:top w:val="single" w:sz="4" w:space="0" w:color="auto"/>
              <w:left w:val="nil"/>
              <w:bottom w:val="single" w:sz="4" w:space="0" w:color="auto"/>
              <w:right w:val="single"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Исполнено</w:t>
            </w:r>
          </w:p>
        </w:tc>
      </w:tr>
      <w:tr w:rsidR="00DC2E4A" w:rsidRPr="00DC2E4A" w:rsidTr="00D05429">
        <w:trPr>
          <w:trHeight w:val="133"/>
          <w:tblHeader/>
        </w:trPr>
        <w:tc>
          <w:tcPr>
            <w:tcW w:w="932" w:type="dxa"/>
            <w:vMerge/>
            <w:tcBorders>
              <w:top w:val="single" w:sz="4" w:space="0" w:color="auto"/>
              <w:left w:val="single" w:sz="4" w:space="0" w:color="auto"/>
              <w:bottom w:val="single" w:sz="4" w:space="0" w:color="auto"/>
              <w:right w:val="single" w:sz="4" w:space="0" w:color="auto"/>
            </w:tcBorders>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787" w:type="dxa"/>
            <w:vMerge w:val="restart"/>
            <w:tcBorders>
              <w:top w:val="nil"/>
              <w:left w:val="single" w:sz="4" w:space="0" w:color="auto"/>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 xml:space="preserve">в целом </w:t>
            </w:r>
            <w:proofErr w:type="gramStart"/>
            <w:r w:rsidRPr="00DC2E4A">
              <w:rPr>
                <w:rFonts w:eastAsia="Times New Roman"/>
                <w:b/>
                <w:bCs/>
                <w:color w:val="000000" w:themeColor="text1"/>
                <w:sz w:val="12"/>
                <w:szCs w:val="20"/>
              </w:rPr>
              <w:t>за</w:t>
            </w:r>
            <w:proofErr w:type="gramEnd"/>
            <w:r w:rsidRPr="00DC2E4A">
              <w:rPr>
                <w:rFonts w:eastAsia="Times New Roman"/>
                <w:b/>
                <w:bCs/>
                <w:color w:val="000000" w:themeColor="text1"/>
                <w:sz w:val="12"/>
                <w:szCs w:val="20"/>
              </w:rPr>
              <w:t xml:space="preserve"> </w:t>
            </w:r>
          </w:p>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год</w:t>
            </w:r>
          </w:p>
        </w:tc>
        <w:tc>
          <w:tcPr>
            <w:tcW w:w="0" w:type="auto"/>
            <w:gridSpan w:val="12"/>
            <w:tcBorders>
              <w:top w:val="single" w:sz="4" w:space="0" w:color="auto"/>
              <w:left w:val="nil"/>
              <w:bottom w:val="single" w:sz="4" w:space="0" w:color="auto"/>
              <w:right w:val="single"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в том числе:</w:t>
            </w:r>
          </w:p>
        </w:tc>
      </w:tr>
      <w:tr w:rsidR="00DC2E4A" w:rsidRPr="00DC2E4A" w:rsidTr="00D05429">
        <w:trPr>
          <w:trHeight w:val="263"/>
          <w:tblHeader/>
        </w:trPr>
        <w:tc>
          <w:tcPr>
            <w:tcW w:w="932" w:type="dxa"/>
            <w:vMerge/>
            <w:tcBorders>
              <w:top w:val="single" w:sz="4" w:space="0" w:color="auto"/>
              <w:left w:val="single" w:sz="4" w:space="0" w:color="auto"/>
              <w:bottom w:val="single" w:sz="4" w:space="0" w:color="auto"/>
              <w:right w:val="single" w:sz="4" w:space="0" w:color="auto"/>
            </w:tcBorders>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787" w:type="dxa"/>
            <w:vMerge/>
            <w:tcBorders>
              <w:top w:val="nil"/>
              <w:left w:val="single" w:sz="4" w:space="0" w:color="auto"/>
              <w:bottom w:val="single" w:sz="4" w:space="0" w:color="auto"/>
              <w:right w:val="single" w:sz="4" w:space="0" w:color="auto"/>
            </w:tcBorders>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 xml:space="preserve">январь </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февраль</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март</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апрель</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май</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июнь</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июль</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август</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сентябрь</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октябрь</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ноябрь</w:t>
            </w:r>
          </w:p>
        </w:tc>
        <w:tc>
          <w:tcPr>
            <w:tcW w:w="0" w:type="auto"/>
            <w:tcBorders>
              <w:top w:val="nil"/>
              <w:left w:val="nil"/>
              <w:bottom w:val="single" w:sz="4" w:space="0" w:color="auto"/>
              <w:right w:val="single"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декабрь</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2008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7 570,9</w:t>
            </w:r>
          </w:p>
        </w:tc>
        <w:tc>
          <w:tcPr>
            <w:tcW w:w="0" w:type="auto"/>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390,7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467,8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474,2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552,6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503,2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607,1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562,3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499,4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536,9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842,8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1 418,7</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11,1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18,7</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2009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9 660,1</w:t>
            </w:r>
          </w:p>
        </w:tc>
        <w:tc>
          <w:tcPr>
            <w:tcW w:w="0" w:type="auto"/>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395,5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692,3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674,6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810,8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544,8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775,8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805,0</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881,3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861,6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909,9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1 481,3</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4,1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7,0</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15,3</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2010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10 117,5</w:t>
            </w:r>
          </w:p>
        </w:tc>
        <w:tc>
          <w:tcPr>
            <w:tcW w:w="0" w:type="auto"/>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650,5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721,7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831,0</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628,5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727,2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785,0</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752,5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777,5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841,9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1 794,2</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17,7</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2011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10 925,6</w:t>
            </w:r>
          </w:p>
        </w:tc>
        <w:tc>
          <w:tcPr>
            <w:tcW w:w="0" w:type="auto"/>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657,4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769,7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787,6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961,9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638,2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874,7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953,9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650,6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735,9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977,3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2 130,3</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19,5</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2012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12 895,0</w:t>
            </w:r>
          </w:p>
        </w:tc>
        <w:tc>
          <w:tcPr>
            <w:tcW w:w="0" w:type="auto"/>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1 032,4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1 033,2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970,9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1 073,5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841,2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978,5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1 031,1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858,9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894,5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1 015,2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881,7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2 283,9</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17,7</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2013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13 342,9</w:t>
            </w:r>
          </w:p>
        </w:tc>
        <w:tc>
          <w:tcPr>
            <w:tcW w:w="0" w:type="auto"/>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1 108,7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1 041,6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1 017,5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1 063,0</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965,6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1 153,0</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935,1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973,7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1 129,8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1 035,3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2 226,2</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16,7</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2014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14 831,6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3 192,4</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10,1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21,5</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2014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13 831,6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761,2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1 500,4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1 084,1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1 280,5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780,2</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995,7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1 114,4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950,8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1 061,7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1 184,9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925,3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2 192,4</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10,8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9,3</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0"/>
              </w:rPr>
            </w:pPr>
            <w:r w:rsidRPr="00DC2E4A">
              <w:rPr>
                <w:rFonts w:ascii="Bodoni MT Black" w:eastAsia="Times New Roman" w:hAnsi="Bodoni MT Black" w:cs="Arial CYR"/>
                <w:i/>
                <w:iCs/>
                <w:color w:val="000000" w:themeColor="text1"/>
                <w:sz w:val="12"/>
                <w:szCs w:val="20"/>
              </w:rPr>
              <w:t>15,9</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2015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15 620,3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2 599,3</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8,5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DC2E4A">
              <w:rPr>
                <w:rFonts w:ascii="Bodoni MT Black" w:eastAsia="Times New Roman" w:hAnsi="Bodoni MT Black" w:cs="Arial CYR"/>
                <w:i/>
                <w:iCs/>
                <w:color w:val="000000" w:themeColor="text1"/>
                <w:sz w:val="12"/>
                <w:szCs w:val="22"/>
              </w:rPr>
              <w:t>16,6</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2015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15 488,1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1 540,0</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1 418,7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1 171,3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1 326,8</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847,7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1 114,1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1 420,1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1 028,3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927,3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1 189,3</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1 037,4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2 467,1</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r w:rsidRPr="00DC2E4A">
              <w:rPr>
                <w:rFonts w:eastAsia="Times New Roman"/>
                <w:i/>
                <w:iCs/>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9,9</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iCs/>
                <w:color w:val="000000" w:themeColor="text1"/>
                <w:sz w:val="12"/>
                <w:szCs w:val="22"/>
              </w:rPr>
            </w:pPr>
            <w:r w:rsidRPr="00DC2E4A">
              <w:rPr>
                <w:rFonts w:eastAsia="Times New Roman"/>
                <w:b/>
                <w:i/>
                <w:iCs/>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5,5</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9,2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iCs/>
                <w:color w:val="000000" w:themeColor="text1"/>
                <w:sz w:val="12"/>
                <w:szCs w:val="22"/>
              </w:rPr>
            </w:pPr>
            <w:r w:rsidRPr="00DC2E4A">
              <w:rPr>
                <w:rFonts w:eastAsia="Times New Roman"/>
                <w:i/>
                <w:iCs/>
                <w:color w:val="000000" w:themeColor="text1"/>
                <w:sz w:val="12"/>
                <w:szCs w:val="22"/>
              </w:rPr>
              <w:t>6,7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DC2E4A">
              <w:rPr>
                <w:rFonts w:ascii="Bodoni MT Black" w:eastAsia="Times New Roman" w:hAnsi="Bodoni MT Black" w:cs="Arial CYR"/>
                <w:i/>
                <w:iCs/>
                <w:color w:val="000000" w:themeColor="text1"/>
                <w:sz w:val="12"/>
                <w:szCs w:val="22"/>
              </w:rPr>
              <w:t>15,9</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2016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16 416,4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693,6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1 247,1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1 608,6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1 496,5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1 258,7</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1 114,3</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1 176,3</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1 216,4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1 149,7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1 213,9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3 247,9</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4,2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9,8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6,1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DC2E4A">
              <w:rPr>
                <w:rFonts w:ascii="Bodoni MT Black" w:eastAsia="Times New Roman" w:hAnsi="Bodoni MT Black" w:cs="Arial CYR"/>
                <w:i/>
                <w:iCs/>
                <w:color w:val="000000" w:themeColor="text1"/>
                <w:sz w:val="12"/>
                <w:szCs w:val="22"/>
              </w:rPr>
              <w:t>19,8</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2016 год***</w:t>
            </w:r>
          </w:p>
        </w:tc>
        <w:tc>
          <w:tcPr>
            <w:tcW w:w="787" w:type="dxa"/>
            <w:tcBorders>
              <w:top w:val="dotted" w:sz="4" w:space="0" w:color="auto"/>
              <w:left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16 419,1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693,6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1 247,1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1 608,6</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1 496,5</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993,4</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1 258,7</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1 114,3</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1 176,3</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1 219,1</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1 149,7</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1 213,9</w:t>
            </w:r>
          </w:p>
        </w:tc>
        <w:tc>
          <w:tcPr>
            <w:tcW w:w="0" w:type="auto"/>
            <w:tcBorders>
              <w:top w:val="dotted" w:sz="4" w:space="0" w:color="auto"/>
              <w:left w:val="dotted" w:sz="4" w:space="0" w:color="auto"/>
              <w:right w:val="dotted" w:sz="4" w:space="0" w:color="auto"/>
            </w:tcBorders>
            <w:shd w:val="clear" w:color="auto" w:fill="auto"/>
            <w:noWrap/>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3 247,9</w:t>
            </w: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4,2</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7,6</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9,8</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9,1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6,1</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7,7</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7,4</w:t>
            </w:r>
          </w:p>
        </w:tc>
        <w:tc>
          <w:tcPr>
            <w:tcW w:w="0" w:type="auto"/>
            <w:tcBorders>
              <w:left w:val="dotted" w:sz="4" w:space="0" w:color="auto"/>
              <w:bottom w:val="dotted" w:sz="4" w:space="0" w:color="auto"/>
              <w:right w:val="dotted" w:sz="4" w:space="0" w:color="auto"/>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right"/>
              <w:textAlignment w:val="auto"/>
              <w:rPr>
                <w:rFonts w:ascii="Bodoni MT Black" w:eastAsia="Times New Roman" w:hAnsi="Bodoni MT Black" w:cs="Arial CYR"/>
                <w:i/>
                <w:iCs/>
                <w:color w:val="000000" w:themeColor="text1"/>
                <w:sz w:val="12"/>
                <w:szCs w:val="22"/>
              </w:rPr>
            </w:pPr>
            <w:r w:rsidRPr="00DC2E4A">
              <w:rPr>
                <w:rFonts w:ascii="Bodoni MT Black" w:eastAsia="Times New Roman" w:hAnsi="Bodoni MT Black" w:cs="Arial CYR"/>
                <w:i/>
                <w:iCs/>
                <w:color w:val="000000" w:themeColor="text1"/>
                <w:sz w:val="12"/>
                <w:szCs w:val="22"/>
              </w:rPr>
              <w:t>19,8</w:t>
            </w:r>
          </w:p>
        </w:tc>
      </w:tr>
      <w:tr w:rsidR="00DC2E4A" w:rsidRPr="00DC2E4A" w:rsidTr="00D05429">
        <w:trPr>
          <w:trHeight w:val="170"/>
        </w:trPr>
        <w:tc>
          <w:tcPr>
            <w:tcW w:w="932" w:type="dxa"/>
            <w:tcBorders>
              <w:top w:val="dotted" w:sz="4" w:space="0" w:color="auto"/>
              <w:left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r w:rsidRPr="00DC2E4A">
              <w:rPr>
                <w:rFonts w:eastAsia="Times New Roman"/>
                <w:b/>
                <w:bCs/>
                <w:color w:val="000000" w:themeColor="text1"/>
                <w:sz w:val="12"/>
                <w:szCs w:val="22"/>
              </w:rPr>
              <w:t>2017 год</w:t>
            </w:r>
          </w:p>
        </w:tc>
        <w:tc>
          <w:tcPr>
            <w:tcW w:w="787" w:type="dxa"/>
            <w:tcBorders>
              <w:top w:val="dotted" w:sz="4" w:space="0" w:color="auto"/>
              <w:left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16 877,8</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1 230,5</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1 141,4</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1 453,7</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1 371,0</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1 112,0</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1 221,3</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1 259,5</w:t>
            </w: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p>
        </w:tc>
        <w:tc>
          <w:tcPr>
            <w:tcW w:w="0" w:type="auto"/>
            <w:tcBorders>
              <w:top w:val="dotted" w:sz="4" w:space="0" w:color="auto"/>
              <w:left w:val="dotted" w:sz="4" w:space="0" w:color="auto"/>
              <w:right w:val="dotted" w:sz="4" w:space="0" w:color="auto"/>
            </w:tcBorders>
            <w:shd w:val="clear" w:color="auto" w:fill="auto"/>
            <w:noWrap/>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p>
        </w:tc>
      </w:tr>
      <w:tr w:rsidR="00DC2E4A" w:rsidRPr="00DC2E4A" w:rsidTr="00D05429">
        <w:trPr>
          <w:trHeight w:val="170"/>
        </w:trPr>
        <w:tc>
          <w:tcPr>
            <w:tcW w:w="932" w:type="dxa"/>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Chars="100" w:firstLine="120"/>
              <w:jc w:val="left"/>
              <w:textAlignment w:val="auto"/>
              <w:rPr>
                <w:rFonts w:eastAsia="Times New Roman"/>
                <w:i/>
                <w:iCs/>
                <w:color w:val="000000" w:themeColor="text1"/>
                <w:sz w:val="12"/>
                <w:szCs w:val="22"/>
              </w:rPr>
            </w:pPr>
            <w:proofErr w:type="gramStart"/>
            <w:r w:rsidRPr="00DC2E4A">
              <w:rPr>
                <w:rFonts w:eastAsia="Times New Roman"/>
                <w:i/>
                <w:iCs/>
                <w:color w:val="000000" w:themeColor="text1"/>
                <w:sz w:val="12"/>
                <w:szCs w:val="22"/>
              </w:rPr>
              <w:t>в</w:t>
            </w:r>
            <w:proofErr w:type="gramEnd"/>
            <w:r w:rsidRPr="00DC2E4A">
              <w:rPr>
                <w:rFonts w:eastAsia="Times New Roman"/>
                <w:i/>
                <w:iCs/>
                <w:color w:val="000000" w:themeColor="text1"/>
                <w:sz w:val="12"/>
                <w:szCs w:val="22"/>
              </w:rPr>
              <w:t xml:space="preserve"> % к году</w:t>
            </w:r>
          </w:p>
        </w:tc>
        <w:tc>
          <w:tcPr>
            <w:tcW w:w="787" w:type="dxa"/>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color w:val="000000" w:themeColor="text1"/>
                <w:sz w:val="12"/>
                <w:szCs w:val="22"/>
              </w:rPr>
            </w:pPr>
            <w:r w:rsidRPr="00DC2E4A">
              <w:rPr>
                <w:rFonts w:eastAsia="Times New Roman"/>
                <w:color w:val="000000" w:themeColor="text1"/>
                <w:sz w:val="12"/>
                <w:szCs w:val="22"/>
              </w:rPr>
              <w:t> </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DC2E4A">
              <w:rPr>
                <w:rFonts w:eastAsia="Times New Roman"/>
                <w:b/>
                <w:i/>
                <w:color w:val="000000" w:themeColor="text1"/>
                <w:sz w:val="12"/>
                <w:szCs w:val="22"/>
              </w:rPr>
              <w:t>7,3</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DC2E4A">
              <w:rPr>
                <w:rFonts w:eastAsia="Times New Roman"/>
                <w:b/>
                <w:i/>
                <w:color w:val="000000" w:themeColor="text1"/>
                <w:sz w:val="12"/>
                <w:szCs w:val="22"/>
              </w:rPr>
              <w:t>6,8</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8,6</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r w:rsidRPr="00DC2E4A">
              <w:rPr>
                <w:rFonts w:eastAsia="Times New Roman"/>
                <w:b/>
                <w:i/>
                <w:color w:val="000000" w:themeColor="text1"/>
                <w:sz w:val="12"/>
                <w:szCs w:val="22"/>
              </w:rPr>
              <w:t>8,1</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6,6</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7,2</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r w:rsidRPr="00DC2E4A">
              <w:rPr>
                <w:rFonts w:eastAsia="Times New Roman"/>
                <w:i/>
                <w:color w:val="000000" w:themeColor="text1"/>
                <w:sz w:val="12"/>
                <w:szCs w:val="22"/>
              </w:rPr>
              <w:t>7,5</w:t>
            </w: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i/>
                <w:color w:val="000000" w:themeColor="text1"/>
                <w:sz w:val="12"/>
                <w:szCs w:val="22"/>
              </w:rPr>
            </w:pPr>
          </w:p>
        </w:tc>
        <w:tc>
          <w:tcPr>
            <w:tcW w:w="0" w:type="auto"/>
            <w:tcBorders>
              <w:left w:val="dotted" w:sz="4" w:space="0" w:color="auto"/>
              <w:bottom w:val="dotted" w:sz="4" w:space="0" w:color="auto"/>
              <w:right w:val="dotted" w:sz="4" w:space="0" w:color="auto"/>
            </w:tcBorders>
            <w:shd w:val="clear" w:color="auto" w:fill="auto"/>
            <w:vAlign w:val="center"/>
          </w:tcPr>
          <w:p w:rsidR="001E227C" w:rsidRPr="00DC2E4A" w:rsidRDefault="001E227C" w:rsidP="00D05429">
            <w:pPr>
              <w:overflowPunct/>
              <w:autoSpaceDE/>
              <w:autoSpaceDN/>
              <w:adjustRightInd/>
              <w:spacing w:line="240" w:lineRule="auto"/>
              <w:ind w:left="0" w:right="0" w:firstLine="0"/>
              <w:jc w:val="right"/>
              <w:textAlignment w:val="auto"/>
              <w:rPr>
                <w:rFonts w:eastAsia="Times New Roman"/>
                <w:b/>
                <w:i/>
                <w:color w:val="000000" w:themeColor="text1"/>
                <w:sz w:val="12"/>
                <w:szCs w:val="22"/>
              </w:rPr>
            </w:pPr>
          </w:p>
        </w:tc>
      </w:tr>
      <w:tr w:rsidR="00DC2E4A" w:rsidRPr="00DC2E4A" w:rsidTr="00D05429">
        <w:trPr>
          <w:trHeight w:val="75"/>
        </w:trPr>
        <w:tc>
          <w:tcPr>
            <w:tcW w:w="0" w:type="auto"/>
            <w:gridSpan w:val="14"/>
            <w:tcBorders>
              <w:top w:val="dotted" w:sz="4" w:space="0" w:color="auto"/>
              <w:left w:val="nil"/>
              <w:bottom w:val="nil"/>
              <w:right w:val="nil"/>
            </w:tcBorders>
            <w:shd w:val="clear" w:color="auto" w:fill="auto"/>
            <w:vAlign w:val="bottom"/>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DC2E4A">
              <w:rPr>
                <w:rFonts w:eastAsia="Times New Roman"/>
                <w:i/>
                <w:iCs/>
                <w:color w:val="000000" w:themeColor="text1"/>
                <w:sz w:val="12"/>
                <w:szCs w:val="22"/>
              </w:rPr>
              <w:t>* Без учета некассовой операции по передаче облигаций федерального займа в объеме 1 000,0 млрд. рублей.</w:t>
            </w:r>
          </w:p>
        </w:tc>
      </w:tr>
      <w:tr w:rsidR="00DC2E4A" w:rsidRPr="00DC2E4A" w:rsidTr="00D05429">
        <w:trPr>
          <w:trHeight w:val="301"/>
        </w:trPr>
        <w:tc>
          <w:tcPr>
            <w:tcW w:w="0" w:type="auto"/>
            <w:gridSpan w:val="14"/>
            <w:tcBorders>
              <w:top w:val="nil"/>
              <w:left w:val="nil"/>
              <w:bottom w:val="nil"/>
              <w:right w:val="nil"/>
            </w:tcBorders>
            <w:shd w:val="clear" w:color="auto" w:fill="auto"/>
            <w:vAlign w:val="center"/>
            <w:hideMark/>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DC2E4A">
              <w:rPr>
                <w:rFonts w:eastAsia="Times New Roman"/>
                <w:i/>
                <w:iCs/>
                <w:color w:val="000000" w:themeColor="text1"/>
                <w:sz w:val="12"/>
                <w:szCs w:val="22"/>
              </w:rPr>
              <w:t xml:space="preserve">** Без учета некассовых операций, связанных с уменьшением имущественного взноса Российской Федерации в </w:t>
            </w:r>
            <w:proofErr w:type="spellStart"/>
            <w:r w:rsidRPr="00DC2E4A">
              <w:rPr>
                <w:rFonts w:eastAsia="Times New Roman"/>
                <w:i/>
                <w:iCs/>
                <w:color w:val="000000" w:themeColor="text1"/>
                <w:sz w:val="12"/>
                <w:szCs w:val="22"/>
              </w:rPr>
              <w:t>госкорпорацию</w:t>
            </w:r>
            <w:proofErr w:type="spellEnd"/>
            <w:r w:rsidRPr="00DC2E4A">
              <w:rPr>
                <w:rFonts w:eastAsia="Times New Roman"/>
                <w:i/>
                <w:iCs/>
                <w:color w:val="000000" w:themeColor="text1"/>
                <w:sz w:val="12"/>
                <w:szCs w:val="22"/>
              </w:rPr>
              <w:t xml:space="preserve"> "АСВ", а также по обмену облигаций федерального займа.</w:t>
            </w:r>
          </w:p>
        </w:tc>
      </w:tr>
      <w:tr w:rsidR="00DC2E4A" w:rsidRPr="00DC2E4A" w:rsidTr="00D05429">
        <w:trPr>
          <w:trHeight w:val="468"/>
        </w:trPr>
        <w:tc>
          <w:tcPr>
            <w:tcW w:w="0" w:type="auto"/>
            <w:gridSpan w:val="14"/>
            <w:tcBorders>
              <w:top w:val="nil"/>
              <w:left w:val="nil"/>
              <w:bottom w:val="nil"/>
              <w:right w:val="nil"/>
            </w:tcBorders>
            <w:shd w:val="clear" w:color="auto" w:fill="auto"/>
            <w:vAlign w:val="center"/>
          </w:tcPr>
          <w:p w:rsidR="001E227C" w:rsidRPr="00DC2E4A" w:rsidRDefault="001E227C" w:rsidP="00D05429">
            <w:pPr>
              <w:overflowPunct/>
              <w:autoSpaceDE/>
              <w:autoSpaceDN/>
              <w:adjustRightInd/>
              <w:spacing w:line="240" w:lineRule="auto"/>
              <w:ind w:left="0" w:right="0" w:firstLine="0"/>
              <w:jc w:val="left"/>
              <w:textAlignment w:val="auto"/>
              <w:rPr>
                <w:rFonts w:eastAsia="Times New Roman"/>
                <w:i/>
                <w:iCs/>
                <w:color w:val="000000" w:themeColor="text1"/>
                <w:sz w:val="12"/>
                <w:szCs w:val="22"/>
              </w:rPr>
            </w:pPr>
            <w:r w:rsidRPr="00DC2E4A">
              <w:rPr>
                <w:rFonts w:eastAsia="Times New Roman"/>
                <w:i/>
                <w:iCs/>
                <w:color w:val="000000" w:themeColor="text1"/>
                <w:sz w:val="12"/>
                <w:szCs w:val="22"/>
              </w:rPr>
              <w:t>*** без учета некассовых операций, связанных с обменом облигаций федерального займа, вознаграждением за выполнение функций агента по размещению облигаций внешнего облигационного займа Российской Федерации в соответствии с пунктом 7 статьи 18 Федерального закона «О федеральном бюджете на 2016 год», а также некассовых операций за счет средств целевых иностранных кредитов (заимствований).</w:t>
            </w:r>
          </w:p>
        </w:tc>
      </w:tr>
    </w:tbl>
    <w:p w:rsidR="001E227C" w:rsidRPr="00DC2E4A" w:rsidRDefault="001E227C" w:rsidP="001E227C">
      <w:pPr>
        <w:widowControl w:val="0"/>
        <w:spacing w:line="324" w:lineRule="auto"/>
        <w:ind w:left="0" w:right="0"/>
        <w:rPr>
          <w:color w:val="000000" w:themeColor="text1"/>
          <w:sz w:val="10"/>
          <w:szCs w:val="10"/>
          <w:highlight w:val="yellow"/>
        </w:rPr>
      </w:pPr>
    </w:p>
    <w:p w:rsidR="001E227C" w:rsidRPr="00DC2E4A" w:rsidRDefault="001E227C" w:rsidP="00DA4833">
      <w:pPr>
        <w:widowControl w:val="0"/>
        <w:ind w:left="0" w:right="0"/>
        <w:rPr>
          <w:color w:val="000000" w:themeColor="text1"/>
          <w:sz w:val="24"/>
          <w:szCs w:val="24"/>
        </w:rPr>
      </w:pPr>
      <w:proofErr w:type="gramStart"/>
      <w:r w:rsidRPr="00DC2E4A">
        <w:rPr>
          <w:color w:val="000000" w:themeColor="text1"/>
          <w:sz w:val="24"/>
          <w:szCs w:val="24"/>
        </w:rPr>
        <w:t>Низкая доля исполнения расходов за отчетный период 2017 года сложилась в феврале 2017 года (6,8 %), что ниже аналогичного показателя за ряд предыдущих лет, начиная с 2009 года, наиболее высокая доля – в апреле 2017 года (8,6 %), что выше аналогичного показателя за ряд предыдущих лет, начиная с 2008 года (за исключением 2016 года).</w:t>
      </w:r>
      <w:proofErr w:type="gramEnd"/>
    </w:p>
    <w:p w:rsidR="00753DBC" w:rsidRPr="00DC2E4A" w:rsidRDefault="00753DBC" w:rsidP="00DA4833">
      <w:pPr>
        <w:widowControl w:val="0"/>
        <w:ind w:left="0" w:right="0"/>
        <w:rPr>
          <w:bCs/>
          <w:color w:val="000000" w:themeColor="text1"/>
          <w:sz w:val="24"/>
          <w:szCs w:val="24"/>
        </w:rPr>
      </w:pPr>
      <w:r w:rsidRPr="00DC2E4A">
        <w:rPr>
          <w:b/>
          <w:color w:val="000000" w:themeColor="text1"/>
          <w:sz w:val="24"/>
          <w:szCs w:val="24"/>
        </w:rPr>
        <w:t>6.3.</w:t>
      </w:r>
      <w:r w:rsidRPr="00DC2E4A">
        <w:rPr>
          <w:color w:val="000000" w:themeColor="text1"/>
          <w:sz w:val="24"/>
          <w:szCs w:val="24"/>
        </w:rPr>
        <w:t> </w:t>
      </w:r>
      <w:r w:rsidRPr="00DC2E4A">
        <w:rPr>
          <w:bCs/>
          <w:color w:val="000000" w:themeColor="text1"/>
          <w:sz w:val="24"/>
          <w:szCs w:val="24"/>
        </w:rPr>
        <w:t>Анализ исполнения расходов федерального бюджета по разделам за январь – июль 2016 – 2017 годов представлен в следующей таблице.</w:t>
      </w:r>
    </w:p>
    <w:p w:rsidR="00753DBC" w:rsidRPr="00DC2E4A" w:rsidRDefault="00753DBC" w:rsidP="00753DBC">
      <w:pPr>
        <w:keepNext/>
        <w:widowControl w:val="0"/>
        <w:spacing w:line="324" w:lineRule="auto"/>
        <w:ind w:left="0" w:right="-2"/>
        <w:jc w:val="right"/>
        <w:rPr>
          <w:color w:val="000000" w:themeColor="text1"/>
          <w:sz w:val="16"/>
          <w:szCs w:val="16"/>
        </w:rPr>
      </w:pPr>
      <w:r w:rsidRPr="00DC2E4A">
        <w:rPr>
          <w:color w:val="000000" w:themeColor="text1"/>
          <w:sz w:val="16"/>
          <w:szCs w:val="16"/>
        </w:rPr>
        <w:t>(млн. рублей)</w:t>
      </w:r>
    </w:p>
    <w:tbl>
      <w:tblPr>
        <w:tblW w:w="0" w:type="auto"/>
        <w:tblInd w:w="103" w:type="dxa"/>
        <w:tblLayout w:type="fixed"/>
        <w:tblLook w:val="04A0" w:firstRow="1" w:lastRow="0" w:firstColumn="1" w:lastColumn="0" w:noHBand="0" w:noVBand="1"/>
      </w:tblPr>
      <w:tblGrid>
        <w:gridCol w:w="3124"/>
        <w:gridCol w:w="992"/>
        <w:gridCol w:w="992"/>
        <w:gridCol w:w="851"/>
        <w:gridCol w:w="992"/>
        <w:gridCol w:w="992"/>
        <w:gridCol w:w="851"/>
        <w:gridCol w:w="956"/>
      </w:tblGrid>
      <w:tr w:rsidR="00DC2E4A" w:rsidRPr="00DC2E4A" w:rsidTr="00D05429">
        <w:trPr>
          <w:trHeight w:val="205"/>
          <w:tblHeader/>
        </w:trPr>
        <w:tc>
          <w:tcPr>
            <w:tcW w:w="31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Наименование показателя</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2016 год</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2017 год</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Исполнено за январь </w:t>
            </w:r>
            <w:proofErr w:type="gramStart"/>
            <w:r w:rsidRPr="00DC2E4A">
              <w:rPr>
                <w:rFonts w:ascii="Times New Roman CYR" w:eastAsia="Times New Roman" w:hAnsi="Times New Roman CYR" w:cs="Times New Roman CYR"/>
                <w:color w:val="000000" w:themeColor="text1"/>
                <w:sz w:val="14"/>
                <w:szCs w:val="22"/>
              </w:rPr>
              <w:t>-и</w:t>
            </w:r>
            <w:proofErr w:type="gramEnd"/>
            <w:r w:rsidRPr="00DC2E4A">
              <w:rPr>
                <w:rFonts w:ascii="Times New Roman CYR" w:eastAsia="Times New Roman" w:hAnsi="Times New Roman CYR" w:cs="Times New Roman CYR"/>
                <w:color w:val="000000" w:themeColor="text1"/>
                <w:sz w:val="14"/>
                <w:szCs w:val="22"/>
              </w:rPr>
              <w:t>юль 2017 года в % к                     январю -июлю 2016 года</w:t>
            </w:r>
          </w:p>
        </w:tc>
      </w:tr>
      <w:tr w:rsidR="00DC2E4A" w:rsidRPr="00DC2E4A" w:rsidTr="00D05429">
        <w:trPr>
          <w:trHeight w:val="265"/>
          <w:tblHeader/>
        </w:trPr>
        <w:tc>
          <w:tcPr>
            <w:tcW w:w="3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Исполнено</w:t>
            </w:r>
          </w:p>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за январь – июль</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утверждено сводной бюджетной росписью с учетом изменений</w:t>
            </w:r>
          </w:p>
        </w:tc>
        <w:tc>
          <w:tcPr>
            <w:tcW w:w="1843" w:type="dxa"/>
            <w:gridSpan w:val="2"/>
            <w:tcBorders>
              <w:top w:val="single" w:sz="4" w:space="0" w:color="auto"/>
              <w:left w:val="nil"/>
              <w:bottom w:val="single" w:sz="4" w:space="0" w:color="auto"/>
              <w:right w:val="nil"/>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Исполнено</w:t>
            </w:r>
          </w:p>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за январь - июль</w:t>
            </w:r>
          </w:p>
        </w:tc>
        <w:tc>
          <w:tcPr>
            <w:tcW w:w="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r>
      <w:tr w:rsidR="00DC2E4A" w:rsidRPr="00DC2E4A" w:rsidTr="00D05429">
        <w:trPr>
          <w:trHeight w:val="1531"/>
          <w:tblHeader/>
        </w:trPr>
        <w:tc>
          <w:tcPr>
            <w:tcW w:w="3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сумма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proofErr w:type="gramStart"/>
            <w:r w:rsidRPr="00DC2E4A">
              <w:rPr>
                <w:rFonts w:ascii="Times New Roman CYR" w:eastAsia="Times New Roman" w:hAnsi="Times New Roman CYR" w:cs="Times New Roman CYR"/>
                <w:color w:val="000000" w:themeColor="text1"/>
                <w:sz w:val="14"/>
                <w:szCs w:val="22"/>
              </w:rPr>
              <w:t xml:space="preserve">в % к сводной бюджет-ной росписи </w:t>
            </w:r>
            <w:r w:rsidRPr="00DC2E4A">
              <w:rPr>
                <w:rFonts w:ascii="Times New Roman CYR" w:eastAsia="Times New Roman" w:hAnsi="Times New Roman CYR" w:cs="Times New Roman CYR"/>
                <w:color w:val="000000" w:themeColor="text1"/>
                <w:sz w:val="14"/>
                <w:szCs w:val="22"/>
              </w:rPr>
              <w:br/>
              <w:t xml:space="preserve"> с учетом измене-</w:t>
            </w:r>
            <w:proofErr w:type="spellStart"/>
            <w:r w:rsidRPr="00DC2E4A">
              <w:rPr>
                <w:rFonts w:ascii="Times New Roman CYR" w:eastAsia="Times New Roman" w:hAnsi="Times New Roman CYR" w:cs="Times New Roman CYR"/>
                <w:color w:val="000000" w:themeColor="text1"/>
                <w:sz w:val="14"/>
                <w:szCs w:val="22"/>
              </w:rPr>
              <w:t>ний</w:t>
            </w:r>
            <w:proofErr w:type="spellEnd"/>
            <w:proofErr w:type="gramEnd"/>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сумма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proofErr w:type="gramStart"/>
            <w:r w:rsidRPr="00DC2E4A">
              <w:rPr>
                <w:rFonts w:ascii="Times New Roman CYR" w:eastAsia="Times New Roman" w:hAnsi="Times New Roman CYR" w:cs="Times New Roman CYR"/>
                <w:color w:val="000000" w:themeColor="text1"/>
                <w:sz w:val="14"/>
                <w:szCs w:val="22"/>
              </w:rPr>
              <w:t xml:space="preserve">в % к сводной бюджет-ной росписи </w:t>
            </w:r>
            <w:r w:rsidRPr="00DC2E4A">
              <w:rPr>
                <w:rFonts w:ascii="Times New Roman CYR" w:eastAsia="Times New Roman" w:hAnsi="Times New Roman CYR" w:cs="Times New Roman CYR"/>
                <w:color w:val="000000" w:themeColor="text1"/>
                <w:sz w:val="14"/>
                <w:szCs w:val="22"/>
              </w:rPr>
              <w:br/>
              <w:t xml:space="preserve"> с учетом измене-</w:t>
            </w:r>
            <w:proofErr w:type="spellStart"/>
            <w:r w:rsidRPr="00DC2E4A">
              <w:rPr>
                <w:rFonts w:ascii="Times New Roman CYR" w:eastAsia="Times New Roman" w:hAnsi="Times New Roman CYR" w:cs="Times New Roman CYR"/>
                <w:color w:val="000000" w:themeColor="text1"/>
                <w:sz w:val="14"/>
                <w:szCs w:val="22"/>
              </w:rPr>
              <w:t>ний</w:t>
            </w:r>
            <w:proofErr w:type="spellEnd"/>
            <w:proofErr w:type="gramEnd"/>
          </w:p>
        </w:tc>
        <w:tc>
          <w:tcPr>
            <w:tcW w:w="9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color w:val="000000" w:themeColor="text1"/>
                <w:sz w:val="14"/>
                <w:szCs w:val="22"/>
              </w:rPr>
            </w:pPr>
          </w:p>
        </w:tc>
      </w:tr>
      <w:tr w:rsidR="00DC2E4A" w:rsidRPr="00DC2E4A" w:rsidTr="00D05429">
        <w:trPr>
          <w:trHeight w:val="284"/>
        </w:trPr>
        <w:tc>
          <w:tcPr>
            <w:tcW w:w="312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РАСХОДЫ ФЕДЕРАЛЬНОГО БЮДЖЕТА - ВСЕГО</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16 273 522,8</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8 412 262,4</w:t>
            </w:r>
          </w:p>
        </w:tc>
        <w:tc>
          <w:tcPr>
            <w:tcW w:w="851" w:type="dxa"/>
            <w:tcBorders>
              <w:top w:val="single"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51,7</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16 877 834,7</w:t>
            </w:r>
          </w:p>
        </w:tc>
        <w:tc>
          <w:tcPr>
            <w:tcW w:w="992" w:type="dxa"/>
            <w:tcBorders>
              <w:top w:val="single"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8 789 381,5</w:t>
            </w:r>
          </w:p>
        </w:tc>
        <w:tc>
          <w:tcPr>
            <w:tcW w:w="851" w:type="dxa"/>
            <w:tcBorders>
              <w:top w:val="single"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52,1</w:t>
            </w:r>
          </w:p>
        </w:tc>
        <w:tc>
          <w:tcPr>
            <w:tcW w:w="956" w:type="dxa"/>
            <w:tcBorders>
              <w:top w:val="single"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104,5</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ОБЩЕГОСУДАРСТВЕННЫЕ ВОПРОСЫ</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1 159 316,1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576 878,0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49,8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1 302 731,9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598 674,1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46</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103,8</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НАЦИОНАЛЬНАЯ ОБОРОНА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3 157 433,4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1 646 509,6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52,1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2 871 799,6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1 546 771,4</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53,9</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93,9</w:t>
            </w:r>
          </w:p>
        </w:tc>
      </w:tr>
      <w:tr w:rsidR="00DC2E4A" w:rsidRPr="00DC2E4A" w:rsidTr="005F4F2C">
        <w:trPr>
          <w:trHeight w:val="105"/>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lastRenderedPageBreak/>
              <w:t>НАЦИОНАЛЬНАЯ БЕЗОПАСНОСТЬ И ПРАВООХРАНИТЕЛЬНАЯ ДЕЯТЕЛЬНОСТЬ</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1 962 743,5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973 484,0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49,6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1 979 380,9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963 133,3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48,7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98,9</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НАЦИОНАЛЬНАЯ ЭКОНОМИКА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2 694 332,2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930 129,5</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34,5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2 558 206,8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1 043 247,0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40,8</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112,2</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ЖИЛИЩНО-КОММУНАЛЬНОЕ ХОЗЯЙСТВО</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81 295,1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36 346,4</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44,7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130 254,3</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70 406,0</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54,1</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в 1,9 раз</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ОХРАНА ОКРУЖАЮЩЕЙ СРЕДЫ</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59 987,5</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46 612,5</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77,7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96 271,7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61 061,2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63,4</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131</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ОБРАЗОВАНИЕ</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625 804,1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357 208,9</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57,1</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629 547,2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371 616,4</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59</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104</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КУЛЬТУРА, КИНЕМАТОГРАФИЯ</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97 698,2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47 124,2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48,2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104 412,4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47 545,7</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45,5</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100,9</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ЗДРАВООХРАНЕНИЕ</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544 063,2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265 349,3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48,8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446 316,0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211 891,5</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47,5</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79,9</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СОЦИАЛЬНАЯ ПОЛИТИКА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4 428 662,2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2 770 974,6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62,6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5 071 094,0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3 013 414,1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59,4</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108,7</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ФИЗИЧЕСКАЯ КУЛЬТУРА И СПОРТ</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72 712,8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20 088,2</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27,6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102 046,0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41 839,1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41</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в 2,1 раза</w:t>
            </w:r>
          </w:p>
        </w:tc>
      </w:tr>
      <w:tr w:rsidR="00DC2E4A" w:rsidRPr="00DC2E4A" w:rsidTr="005F4F2C">
        <w:trPr>
          <w:trHeight w:val="6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СРЕДСТВА МАССОВОЙ ИНФОРМАЦИИ</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80 620,2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36 465,6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45,2</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80 229,6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39 045,6</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48,7</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107,1</w:t>
            </w:r>
          </w:p>
        </w:tc>
      </w:tr>
      <w:tr w:rsidR="00DC2E4A" w:rsidRPr="00DC2E4A" w:rsidTr="00D05429">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ОБСЛУЖИВАНИЕ ГОСУДАРСТВЕННОГО И МУНИЦИПАЛЬНОГО ДОЛГА</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645 836,9</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334 057,1</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51,7</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719 956,8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345 628,8</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
                <w:bCs/>
                <w:color w:val="000000" w:themeColor="text1"/>
                <w:sz w:val="14"/>
                <w:szCs w:val="22"/>
              </w:rPr>
            </w:pPr>
            <w:r w:rsidRPr="00DC2E4A">
              <w:rPr>
                <w:rFonts w:eastAsia="Times New Roman"/>
                <w:b/>
                <w:bCs/>
                <w:color w:val="000000" w:themeColor="text1"/>
                <w:sz w:val="14"/>
                <w:szCs w:val="22"/>
              </w:rPr>
              <w:t>48</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103,5</w:t>
            </w:r>
          </w:p>
        </w:tc>
      </w:tr>
      <w:tr w:rsidR="00DC2E4A" w:rsidRPr="00DC2E4A" w:rsidTr="00D05429">
        <w:trPr>
          <w:trHeight w:val="284"/>
        </w:trPr>
        <w:tc>
          <w:tcPr>
            <w:tcW w:w="3124"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МЕЖБЮДЖЕТНЫЕ ТРАНСФЕРТЫ ОБЩЕГО ХАРАКТЕРА БЮДЖЕТАМ СУБЪЕКТОВ РОССИЙСКОЙ ФЕДЕРАЦИИ И МУНИЦИПАЛЬНЫХ ОБРАЗОВАНИЙ</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663 017,4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371 034,7</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56</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785 587,4</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435 107,3</w:t>
            </w:r>
          </w:p>
        </w:tc>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55,4</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eastAsia="Times New Roman"/>
                <w:bCs/>
                <w:color w:val="000000" w:themeColor="text1"/>
                <w:sz w:val="14"/>
                <w:szCs w:val="22"/>
              </w:rPr>
            </w:pPr>
            <w:r w:rsidRPr="00DC2E4A">
              <w:rPr>
                <w:rFonts w:eastAsia="Times New Roman"/>
                <w:bCs/>
                <w:color w:val="000000" w:themeColor="text1"/>
                <w:sz w:val="14"/>
                <w:szCs w:val="22"/>
              </w:rPr>
              <w:t>117,3</w:t>
            </w:r>
          </w:p>
        </w:tc>
      </w:tr>
    </w:tbl>
    <w:p w:rsidR="00753DBC" w:rsidRPr="00DC2E4A" w:rsidRDefault="00753DBC" w:rsidP="00753DBC">
      <w:pPr>
        <w:widowControl w:val="0"/>
        <w:ind w:left="0" w:right="0"/>
        <w:rPr>
          <w:bCs/>
          <w:color w:val="000000" w:themeColor="text1"/>
          <w:sz w:val="16"/>
          <w:szCs w:val="16"/>
        </w:rPr>
      </w:pPr>
    </w:p>
    <w:p w:rsidR="00753DBC" w:rsidRPr="00DC2E4A" w:rsidRDefault="00753DBC" w:rsidP="00DA4833">
      <w:pPr>
        <w:widowControl w:val="0"/>
        <w:spacing w:line="348" w:lineRule="auto"/>
        <w:ind w:left="0" w:right="0"/>
        <w:rPr>
          <w:bCs/>
          <w:color w:val="000000" w:themeColor="text1"/>
          <w:sz w:val="24"/>
          <w:szCs w:val="24"/>
          <w:highlight w:val="yellow"/>
        </w:rPr>
      </w:pPr>
      <w:r w:rsidRPr="00DC2E4A">
        <w:rPr>
          <w:bCs/>
          <w:color w:val="000000" w:themeColor="text1"/>
          <w:sz w:val="24"/>
          <w:szCs w:val="24"/>
        </w:rPr>
        <w:t>По состоянию на 1 августа 2017 года на уровне 40,8 % - 50 % исполнены расходы по 8 разделам (57,1 % общего количества), на уровне 50,1 % - 60 % - по 5 разделам (35,7 %), на уровне более 60 % - по 1 разделу (7,1 %).</w:t>
      </w:r>
    </w:p>
    <w:p w:rsidR="00753DBC" w:rsidRPr="00DC2E4A" w:rsidRDefault="00753DBC" w:rsidP="00DA4833">
      <w:pPr>
        <w:widowControl w:val="0"/>
        <w:spacing w:line="348" w:lineRule="auto"/>
        <w:ind w:left="0" w:right="0"/>
        <w:rPr>
          <w:bCs/>
          <w:color w:val="000000" w:themeColor="text1"/>
          <w:sz w:val="24"/>
          <w:szCs w:val="24"/>
        </w:rPr>
      </w:pPr>
      <w:r w:rsidRPr="00DC2E4A">
        <w:rPr>
          <w:bCs/>
          <w:color w:val="000000" w:themeColor="text1"/>
          <w:sz w:val="24"/>
          <w:szCs w:val="24"/>
        </w:rPr>
        <w:t>По состоянию на 1 августа 2017 года</w:t>
      </w:r>
      <w:r w:rsidRPr="00DC2E4A">
        <w:rPr>
          <w:b/>
          <w:bCs/>
          <w:color w:val="000000" w:themeColor="text1"/>
          <w:sz w:val="24"/>
          <w:szCs w:val="24"/>
        </w:rPr>
        <w:t xml:space="preserve"> на низком уровне</w:t>
      </w:r>
      <w:r w:rsidRPr="00DC2E4A">
        <w:rPr>
          <w:bCs/>
          <w:color w:val="000000" w:themeColor="text1"/>
          <w:sz w:val="24"/>
          <w:szCs w:val="24"/>
        </w:rPr>
        <w:t xml:space="preserve"> (менее 50 %) исполнены </w:t>
      </w:r>
      <w:r w:rsidRPr="00DC2E4A">
        <w:rPr>
          <w:b/>
          <w:bCs/>
          <w:color w:val="000000" w:themeColor="text1"/>
          <w:sz w:val="24"/>
          <w:szCs w:val="24"/>
        </w:rPr>
        <w:t xml:space="preserve">расходы по следующим разделам: </w:t>
      </w:r>
      <w:proofErr w:type="gramStart"/>
      <w:r w:rsidRPr="00DC2E4A">
        <w:rPr>
          <w:bCs/>
          <w:color w:val="000000" w:themeColor="text1"/>
          <w:sz w:val="24"/>
          <w:szCs w:val="24"/>
        </w:rPr>
        <w:t xml:space="preserve">«Национальная экономика» - </w:t>
      </w:r>
      <w:r w:rsidRPr="00DC2E4A">
        <w:rPr>
          <w:b/>
          <w:bCs/>
          <w:color w:val="000000" w:themeColor="text1"/>
          <w:sz w:val="24"/>
          <w:szCs w:val="24"/>
        </w:rPr>
        <w:t>40,8 %</w:t>
      </w:r>
      <w:r w:rsidRPr="00DC2E4A">
        <w:rPr>
          <w:bCs/>
          <w:color w:val="000000" w:themeColor="text1"/>
          <w:sz w:val="24"/>
          <w:szCs w:val="24"/>
        </w:rPr>
        <w:t xml:space="preserve"> показателя сводной росписи с изменениями</w:t>
      </w:r>
      <w:r w:rsidRPr="00DC2E4A">
        <w:rPr>
          <w:b/>
          <w:bCs/>
          <w:color w:val="000000" w:themeColor="text1"/>
          <w:sz w:val="24"/>
          <w:szCs w:val="24"/>
        </w:rPr>
        <w:t xml:space="preserve"> </w:t>
      </w:r>
      <w:r w:rsidRPr="00DC2E4A">
        <w:rPr>
          <w:bCs/>
          <w:color w:val="000000" w:themeColor="text1"/>
          <w:sz w:val="24"/>
          <w:szCs w:val="24"/>
        </w:rPr>
        <w:t xml:space="preserve">(по состоянию на 1 августа 2016 года исполнение составило 34,5 %), «Физическая культура и спорт» - </w:t>
      </w:r>
      <w:r w:rsidRPr="00DC2E4A">
        <w:rPr>
          <w:b/>
          <w:bCs/>
          <w:color w:val="000000" w:themeColor="text1"/>
          <w:sz w:val="24"/>
          <w:szCs w:val="24"/>
        </w:rPr>
        <w:t>41 %</w:t>
      </w:r>
      <w:r w:rsidRPr="00DC2E4A">
        <w:rPr>
          <w:bCs/>
          <w:color w:val="000000" w:themeColor="text1"/>
          <w:sz w:val="24"/>
          <w:szCs w:val="24"/>
        </w:rPr>
        <w:t xml:space="preserve"> (27,6 %), «Культура, кинематография» - </w:t>
      </w:r>
      <w:r w:rsidRPr="00DC2E4A">
        <w:rPr>
          <w:b/>
          <w:bCs/>
          <w:color w:val="000000" w:themeColor="text1"/>
          <w:sz w:val="24"/>
          <w:szCs w:val="24"/>
        </w:rPr>
        <w:t>45,5 %</w:t>
      </w:r>
      <w:r w:rsidRPr="00DC2E4A">
        <w:rPr>
          <w:bCs/>
          <w:color w:val="000000" w:themeColor="text1"/>
          <w:sz w:val="24"/>
          <w:szCs w:val="24"/>
        </w:rPr>
        <w:t xml:space="preserve"> (48,2 %), «Общегосударственные вопросы» - </w:t>
      </w:r>
      <w:r w:rsidRPr="00DC2E4A">
        <w:rPr>
          <w:b/>
          <w:bCs/>
          <w:color w:val="000000" w:themeColor="text1"/>
          <w:sz w:val="24"/>
          <w:szCs w:val="24"/>
        </w:rPr>
        <w:t>46 %</w:t>
      </w:r>
      <w:r w:rsidRPr="00DC2E4A">
        <w:rPr>
          <w:bCs/>
          <w:color w:val="000000" w:themeColor="text1"/>
          <w:sz w:val="24"/>
          <w:szCs w:val="24"/>
        </w:rPr>
        <w:t xml:space="preserve"> (49,8 %), «Здравоохранение» - </w:t>
      </w:r>
      <w:r w:rsidRPr="00DC2E4A">
        <w:rPr>
          <w:b/>
          <w:bCs/>
          <w:color w:val="000000" w:themeColor="text1"/>
          <w:sz w:val="24"/>
          <w:szCs w:val="24"/>
        </w:rPr>
        <w:t>47,5 %</w:t>
      </w:r>
      <w:r w:rsidRPr="00DC2E4A">
        <w:rPr>
          <w:bCs/>
          <w:color w:val="000000" w:themeColor="text1"/>
          <w:sz w:val="24"/>
          <w:szCs w:val="24"/>
        </w:rPr>
        <w:t xml:space="preserve"> (48,8 %), «Обслуживание государственного и муниципального долга» - </w:t>
      </w:r>
      <w:r w:rsidRPr="00DC2E4A">
        <w:rPr>
          <w:b/>
          <w:bCs/>
          <w:color w:val="000000" w:themeColor="text1"/>
          <w:sz w:val="24"/>
          <w:szCs w:val="24"/>
        </w:rPr>
        <w:t>48 %</w:t>
      </w:r>
      <w:r w:rsidRPr="00DC2E4A">
        <w:rPr>
          <w:bCs/>
          <w:color w:val="000000" w:themeColor="text1"/>
          <w:sz w:val="24"/>
          <w:szCs w:val="24"/>
        </w:rPr>
        <w:t xml:space="preserve"> (51,7 %), «Национальная безопасность и правоохранительная деятельность» - </w:t>
      </w:r>
      <w:r w:rsidRPr="00DC2E4A">
        <w:rPr>
          <w:b/>
          <w:bCs/>
          <w:color w:val="000000" w:themeColor="text1"/>
          <w:sz w:val="24"/>
          <w:szCs w:val="24"/>
        </w:rPr>
        <w:t>48,7 %</w:t>
      </w:r>
      <w:r w:rsidRPr="00DC2E4A">
        <w:rPr>
          <w:bCs/>
          <w:color w:val="000000" w:themeColor="text1"/>
          <w:sz w:val="24"/>
          <w:szCs w:val="24"/>
        </w:rPr>
        <w:t xml:space="preserve"> (49,6 %), «Средства массовой информации» - </w:t>
      </w:r>
      <w:r w:rsidRPr="00DC2E4A">
        <w:rPr>
          <w:b/>
          <w:bCs/>
          <w:color w:val="000000" w:themeColor="text1"/>
          <w:sz w:val="24"/>
          <w:szCs w:val="24"/>
        </w:rPr>
        <w:t>48,7 %</w:t>
      </w:r>
      <w:r w:rsidRPr="00DC2E4A">
        <w:rPr>
          <w:bCs/>
          <w:color w:val="000000" w:themeColor="text1"/>
          <w:sz w:val="24"/>
          <w:szCs w:val="24"/>
        </w:rPr>
        <w:t xml:space="preserve"> (45,2 %).</w:t>
      </w:r>
      <w:proofErr w:type="gramEnd"/>
    </w:p>
    <w:p w:rsidR="00753DBC" w:rsidRPr="00DC2E4A" w:rsidRDefault="00753DBC" w:rsidP="00DA4833">
      <w:pPr>
        <w:widowControl w:val="0"/>
        <w:spacing w:line="348" w:lineRule="auto"/>
        <w:ind w:left="0" w:right="0"/>
        <w:rPr>
          <w:bCs/>
          <w:color w:val="000000" w:themeColor="text1"/>
          <w:sz w:val="24"/>
          <w:szCs w:val="24"/>
        </w:rPr>
      </w:pPr>
      <w:r w:rsidRPr="00DC2E4A">
        <w:rPr>
          <w:b/>
          <w:bCs/>
          <w:color w:val="000000" w:themeColor="text1"/>
          <w:sz w:val="24"/>
          <w:szCs w:val="24"/>
        </w:rPr>
        <w:t>Выше уровня 60 %</w:t>
      </w:r>
      <w:r w:rsidRPr="00DC2E4A">
        <w:rPr>
          <w:bCs/>
          <w:color w:val="000000" w:themeColor="text1"/>
          <w:sz w:val="24"/>
          <w:szCs w:val="24"/>
        </w:rPr>
        <w:t xml:space="preserve"> исполнены расходы по разделу «Охрана окружающей среды» </w:t>
      </w:r>
      <w:r w:rsidRPr="00DC2E4A">
        <w:rPr>
          <w:b/>
          <w:bCs/>
          <w:color w:val="000000" w:themeColor="text1"/>
          <w:sz w:val="24"/>
          <w:szCs w:val="24"/>
        </w:rPr>
        <w:t>(63,4 %</w:t>
      </w:r>
      <w:r w:rsidRPr="00DC2E4A">
        <w:rPr>
          <w:bCs/>
          <w:color w:val="000000" w:themeColor="text1"/>
          <w:sz w:val="24"/>
          <w:szCs w:val="24"/>
        </w:rPr>
        <w:t xml:space="preserve"> показателя сводной росписи с изменениями).</w:t>
      </w:r>
    </w:p>
    <w:p w:rsidR="00753DBC" w:rsidRPr="00DC2E4A" w:rsidRDefault="00753DBC" w:rsidP="00DA4833">
      <w:pPr>
        <w:spacing w:line="348" w:lineRule="auto"/>
        <w:ind w:left="0" w:right="0"/>
        <w:rPr>
          <w:color w:val="000000" w:themeColor="text1"/>
          <w:sz w:val="24"/>
          <w:szCs w:val="24"/>
          <w:highlight w:val="yellow"/>
        </w:rPr>
      </w:pPr>
      <w:r w:rsidRPr="00DC2E4A">
        <w:rPr>
          <w:b/>
          <w:color w:val="000000" w:themeColor="text1"/>
          <w:sz w:val="24"/>
          <w:szCs w:val="24"/>
        </w:rPr>
        <w:t>Ниже среднего уровня</w:t>
      </w:r>
      <w:r w:rsidRPr="00DC2E4A">
        <w:rPr>
          <w:color w:val="000000" w:themeColor="text1"/>
          <w:sz w:val="24"/>
          <w:szCs w:val="24"/>
        </w:rPr>
        <w:t xml:space="preserve"> исполнены расходы</w:t>
      </w:r>
      <w:r w:rsidRPr="00DC2E4A">
        <w:rPr>
          <w:bCs/>
          <w:color w:val="000000" w:themeColor="text1"/>
          <w:sz w:val="24"/>
          <w:szCs w:val="24"/>
        </w:rPr>
        <w:t xml:space="preserve"> по </w:t>
      </w:r>
      <w:r w:rsidRPr="00DC2E4A">
        <w:rPr>
          <w:b/>
          <w:bCs/>
          <w:color w:val="000000" w:themeColor="text1"/>
          <w:sz w:val="24"/>
          <w:szCs w:val="24"/>
        </w:rPr>
        <w:t>55</w:t>
      </w:r>
      <w:r w:rsidRPr="00DC2E4A">
        <w:rPr>
          <w:b/>
          <w:color w:val="000000" w:themeColor="text1"/>
          <w:sz w:val="24"/>
          <w:szCs w:val="24"/>
        </w:rPr>
        <w:t xml:space="preserve"> из 91 подраздела, </w:t>
      </w:r>
      <w:r w:rsidRPr="00DC2E4A">
        <w:rPr>
          <w:color w:val="000000" w:themeColor="text1"/>
          <w:sz w:val="24"/>
          <w:szCs w:val="24"/>
        </w:rPr>
        <w:t>из них по 6 подразделам исполнение составило менее 20 %.</w:t>
      </w:r>
    </w:p>
    <w:p w:rsidR="00753DBC" w:rsidRPr="00DC2E4A" w:rsidRDefault="00753DBC" w:rsidP="00DA4833">
      <w:pPr>
        <w:widowControl w:val="0"/>
        <w:spacing w:line="348" w:lineRule="auto"/>
        <w:ind w:left="0" w:right="0"/>
        <w:rPr>
          <w:bCs/>
          <w:color w:val="000000" w:themeColor="text1"/>
          <w:sz w:val="24"/>
          <w:szCs w:val="24"/>
        </w:rPr>
      </w:pPr>
      <w:r w:rsidRPr="00DC2E4A">
        <w:rPr>
          <w:b/>
          <w:bCs/>
          <w:color w:val="000000" w:themeColor="text1"/>
          <w:sz w:val="24"/>
          <w:szCs w:val="24"/>
        </w:rPr>
        <w:t>Наиболее значительные отклонения</w:t>
      </w:r>
      <w:r w:rsidRPr="00DC2E4A">
        <w:rPr>
          <w:bCs/>
          <w:color w:val="000000" w:themeColor="text1"/>
          <w:sz w:val="24"/>
          <w:szCs w:val="24"/>
        </w:rPr>
        <w:t xml:space="preserve"> от среднего уровня исполнения показателя сводной росписи с изменениями (52,1 %) по подразделам классификации расходов бюджетов приведены в следующей таблице.</w:t>
      </w:r>
    </w:p>
    <w:tbl>
      <w:tblPr>
        <w:tblW w:w="0" w:type="auto"/>
        <w:tblInd w:w="98" w:type="dxa"/>
        <w:tblLayout w:type="fixed"/>
        <w:tblLook w:val="04A0" w:firstRow="1" w:lastRow="0" w:firstColumn="1" w:lastColumn="0" w:noHBand="0" w:noVBand="1"/>
      </w:tblPr>
      <w:tblGrid>
        <w:gridCol w:w="432"/>
        <w:gridCol w:w="553"/>
        <w:gridCol w:w="1719"/>
        <w:gridCol w:w="1275"/>
        <w:gridCol w:w="993"/>
        <w:gridCol w:w="717"/>
        <w:gridCol w:w="1718"/>
        <w:gridCol w:w="1317"/>
        <w:gridCol w:w="1031"/>
      </w:tblGrid>
      <w:tr w:rsidR="00DC2E4A" w:rsidRPr="00DC2E4A" w:rsidTr="00D05429">
        <w:trPr>
          <w:trHeight w:val="284"/>
          <w:tblHeader/>
        </w:trPr>
        <w:tc>
          <w:tcPr>
            <w:tcW w:w="432" w:type="dxa"/>
            <w:vMerge w:val="restart"/>
            <w:tcBorders>
              <w:top w:val="single" w:sz="8" w:space="0" w:color="auto"/>
              <w:left w:val="single" w:sz="8" w:space="0" w:color="auto"/>
              <w:bottom w:val="single" w:sz="4" w:space="0" w:color="auto"/>
              <w:right w:val="double" w:sz="6"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 xml:space="preserve">№ </w:t>
            </w:r>
            <w:proofErr w:type="gramStart"/>
            <w:r w:rsidRPr="00DC2E4A">
              <w:rPr>
                <w:rFonts w:ascii="Times New Roman CYR" w:eastAsia="Times New Roman" w:hAnsi="Times New Roman CYR" w:cs="Times New Roman CYR"/>
                <w:b/>
                <w:bCs/>
                <w:color w:val="000000" w:themeColor="text1"/>
                <w:sz w:val="14"/>
                <w:szCs w:val="22"/>
              </w:rPr>
              <w:t>п</w:t>
            </w:r>
            <w:proofErr w:type="gramEnd"/>
            <w:r w:rsidRPr="00DC2E4A">
              <w:rPr>
                <w:rFonts w:ascii="Times New Roman CYR" w:eastAsia="Times New Roman" w:hAnsi="Times New Roman CYR" w:cs="Times New Roman CYR"/>
                <w:b/>
                <w:bCs/>
                <w:color w:val="000000" w:themeColor="text1"/>
                <w:sz w:val="14"/>
                <w:szCs w:val="22"/>
              </w:rPr>
              <w:t>/п</w:t>
            </w:r>
          </w:p>
        </w:tc>
        <w:tc>
          <w:tcPr>
            <w:tcW w:w="553" w:type="dxa"/>
            <w:vMerge w:val="restart"/>
            <w:tcBorders>
              <w:top w:val="single" w:sz="8" w:space="0" w:color="auto"/>
              <w:left w:val="nil"/>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proofErr w:type="spellStart"/>
            <w:r w:rsidRPr="00DC2E4A">
              <w:rPr>
                <w:rFonts w:ascii="Times New Roman CYR" w:eastAsia="Times New Roman" w:hAnsi="Times New Roman CYR" w:cs="Times New Roman CYR"/>
                <w:b/>
                <w:bCs/>
                <w:color w:val="000000" w:themeColor="text1"/>
                <w:sz w:val="14"/>
                <w:szCs w:val="22"/>
              </w:rPr>
              <w:t>РзПР</w:t>
            </w:r>
            <w:proofErr w:type="spellEnd"/>
          </w:p>
        </w:tc>
        <w:tc>
          <w:tcPr>
            <w:tcW w:w="171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Наименование подраздела</w:t>
            </w:r>
          </w:p>
        </w:tc>
        <w:tc>
          <w:tcPr>
            <w:tcW w:w="2268" w:type="dxa"/>
            <w:gridSpan w:val="2"/>
            <w:tcBorders>
              <w:top w:val="single" w:sz="8" w:space="0" w:color="auto"/>
              <w:left w:val="nil"/>
              <w:bottom w:val="single" w:sz="4" w:space="0" w:color="auto"/>
              <w:right w:val="double" w:sz="6" w:space="0" w:color="000000"/>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 xml:space="preserve">Исполнено за январь - июль                              2017 года в процентах </w:t>
            </w:r>
            <w:proofErr w:type="gramStart"/>
            <w:r w:rsidRPr="00DC2E4A">
              <w:rPr>
                <w:rFonts w:ascii="Times New Roman CYR" w:eastAsia="Times New Roman" w:hAnsi="Times New Roman CYR" w:cs="Times New Roman CYR"/>
                <w:b/>
                <w:bCs/>
                <w:color w:val="000000" w:themeColor="text1"/>
                <w:sz w:val="14"/>
                <w:szCs w:val="22"/>
              </w:rPr>
              <w:t>к</w:t>
            </w:r>
            <w:proofErr w:type="gramEnd"/>
          </w:p>
        </w:tc>
        <w:tc>
          <w:tcPr>
            <w:tcW w:w="717" w:type="dxa"/>
            <w:vMerge w:val="restart"/>
            <w:tcBorders>
              <w:top w:val="single" w:sz="8" w:space="0" w:color="auto"/>
              <w:left w:val="double" w:sz="6" w:space="0" w:color="auto"/>
              <w:bottom w:val="single" w:sz="4" w:space="0" w:color="auto"/>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proofErr w:type="spellStart"/>
            <w:r w:rsidRPr="00DC2E4A">
              <w:rPr>
                <w:rFonts w:ascii="Times New Roman CYR" w:eastAsia="Times New Roman" w:hAnsi="Times New Roman CYR" w:cs="Times New Roman CYR"/>
                <w:b/>
                <w:bCs/>
                <w:color w:val="000000" w:themeColor="text1"/>
                <w:sz w:val="14"/>
                <w:szCs w:val="22"/>
              </w:rPr>
              <w:t>РзПР</w:t>
            </w:r>
            <w:proofErr w:type="spellEnd"/>
          </w:p>
        </w:tc>
        <w:tc>
          <w:tcPr>
            <w:tcW w:w="1718" w:type="dxa"/>
            <w:vMerge w:val="restart"/>
            <w:tcBorders>
              <w:top w:val="single" w:sz="8" w:space="0" w:color="auto"/>
              <w:left w:val="single" w:sz="4" w:space="0" w:color="auto"/>
              <w:bottom w:val="single" w:sz="4" w:space="0" w:color="000000"/>
              <w:right w:val="nil"/>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Наименование подраздела</w:t>
            </w:r>
          </w:p>
        </w:tc>
        <w:tc>
          <w:tcPr>
            <w:tcW w:w="2348" w:type="dxa"/>
            <w:gridSpan w:val="2"/>
            <w:tcBorders>
              <w:top w:val="single" w:sz="8" w:space="0" w:color="auto"/>
              <w:left w:val="single" w:sz="4" w:space="0" w:color="auto"/>
              <w:bottom w:val="single" w:sz="4" w:space="0" w:color="auto"/>
              <w:right w:val="double" w:sz="6" w:space="0" w:color="000000"/>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Исполнено за январь - июль</w:t>
            </w:r>
            <w:r w:rsidRPr="00DC2E4A">
              <w:rPr>
                <w:rFonts w:ascii="Times New Roman CYR" w:eastAsia="Times New Roman" w:hAnsi="Times New Roman CYR" w:cs="Times New Roman CYR"/>
                <w:b/>
                <w:bCs/>
                <w:color w:val="000000" w:themeColor="text1"/>
                <w:sz w:val="14"/>
                <w:szCs w:val="22"/>
              </w:rPr>
              <w:br/>
              <w:t xml:space="preserve">2017 года в процентах </w:t>
            </w:r>
            <w:proofErr w:type="gramStart"/>
            <w:r w:rsidRPr="00DC2E4A">
              <w:rPr>
                <w:rFonts w:ascii="Times New Roman CYR" w:eastAsia="Times New Roman" w:hAnsi="Times New Roman CYR" w:cs="Times New Roman CYR"/>
                <w:b/>
                <w:bCs/>
                <w:color w:val="000000" w:themeColor="text1"/>
                <w:sz w:val="14"/>
                <w:szCs w:val="22"/>
              </w:rPr>
              <w:t>к</w:t>
            </w:r>
            <w:proofErr w:type="gramEnd"/>
          </w:p>
        </w:tc>
      </w:tr>
      <w:tr w:rsidR="00DC2E4A" w:rsidRPr="00DC2E4A" w:rsidTr="00D05429">
        <w:trPr>
          <w:trHeight w:val="284"/>
          <w:tblHeader/>
        </w:trPr>
        <w:tc>
          <w:tcPr>
            <w:tcW w:w="432" w:type="dxa"/>
            <w:vMerge/>
            <w:tcBorders>
              <w:top w:val="single" w:sz="8" w:space="0" w:color="auto"/>
              <w:left w:val="single" w:sz="8" w:space="0" w:color="auto"/>
              <w:bottom w:val="single" w:sz="4" w:space="0" w:color="auto"/>
              <w:right w:val="double" w:sz="6" w:space="0" w:color="auto"/>
            </w:tcBorders>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553" w:type="dxa"/>
            <w:vMerge/>
            <w:tcBorders>
              <w:top w:val="single" w:sz="8" w:space="0" w:color="auto"/>
              <w:left w:val="nil"/>
              <w:bottom w:val="single" w:sz="4" w:space="0" w:color="auto"/>
              <w:right w:val="single" w:sz="4" w:space="0" w:color="auto"/>
            </w:tcBorders>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719" w:type="dxa"/>
            <w:vMerge/>
            <w:tcBorders>
              <w:top w:val="single" w:sz="8" w:space="0" w:color="auto"/>
              <w:left w:val="single" w:sz="4" w:space="0" w:color="auto"/>
              <w:bottom w:val="single" w:sz="4" w:space="0" w:color="auto"/>
              <w:right w:val="single" w:sz="4" w:space="0" w:color="auto"/>
            </w:tcBorders>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275" w:type="dxa"/>
            <w:tcBorders>
              <w:top w:val="nil"/>
              <w:left w:val="single" w:sz="4" w:space="0" w:color="auto"/>
              <w:bottom w:val="nil"/>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 xml:space="preserve">Федеральному закону                              № 415-ФЗ                                   </w:t>
            </w:r>
          </w:p>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(с изменениями)</w:t>
            </w:r>
          </w:p>
        </w:tc>
        <w:tc>
          <w:tcPr>
            <w:tcW w:w="993" w:type="dxa"/>
            <w:tcBorders>
              <w:top w:val="nil"/>
              <w:left w:val="nil"/>
              <w:bottom w:val="nil"/>
              <w:right w:val="double" w:sz="6"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сводной росписи  с учетом изменений</w:t>
            </w:r>
          </w:p>
        </w:tc>
        <w:tc>
          <w:tcPr>
            <w:tcW w:w="717" w:type="dxa"/>
            <w:vMerge/>
            <w:tcBorders>
              <w:top w:val="single" w:sz="8" w:space="0" w:color="auto"/>
              <w:left w:val="double" w:sz="6" w:space="0" w:color="auto"/>
              <w:bottom w:val="single" w:sz="4" w:space="0" w:color="auto"/>
              <w:right w:val="single" w:sz="4" w:space="0" w:color="auto"/>
            </w:tcBorders>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718" w:type="dxa"/>
            <w:vMerge/>
            <w:tcBorders>
              <w:top w:val="single" w:sz="8" w:space="0" w:color="auto"/>
              <w:left w:val="single" w:sz="4" w:space="0" w:color="auto"/>
              <w:bottom w:val="single" w:sz="4" w:space="0" w:color="000000"/>
              <w:right w:val="nil"/>
            </w:tcBorders>
            <w:vAlign w:val="center"/>
            <w:hideMark/>
          </w:tcPr>
          <w:p w:rsidR="00753DBC" w:rsidRPr="00DC2E4A" w:rsidRDefault="00753DBC" w:rsidP="00D05429">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22"/>
              </w:rPr>
            </w:pPr>
          </w:p>
        </w:tc>
        <w:tc>
          <w:tcPr>
            <w:tcW w:w="1317" w:type="dxa"/>
            <w:tcBorders>
              <w:top w:val="nil"/>
              <w:left w:val="single" w:sz="4" w:space="0" w:color="auto"/>
              <w:bottom w:val="nil"/>
              <w:right w:val="sing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 xml:space="preserve">Федеральному закону                              № 415-ФЗ                      </w:t>
            </w:r>
          </w:p>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(с изменениями)</w:t>
            </w:r>
          </w:p>
        </w:tc>
        <w:tc>
          <w:tcPr>
            <w:tcW w:w="1031" w:type="dxa"/>
            <w:tcBorders>
              <w:top w:val="nil"/>
              <w:left w:val="nil"/>
              <w:bottom w:val="nil"/>
              <w:right w:val="double" w:sz="6"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2"/>
              </w:rPr>
            </w:pPr>
            <w:r w:rsidRPr="00DC2E4A">
              <w:rPr>
                <w:rFonts w:ascii="Times New Roman CYR" w:eastAsia="Times New Roman" w:hAnsi="Times New Roman CYR" w:cs="Times New Roman CYR"/>
                <w:b/>
                <w:bCs/>
                <w:color w:val="000000" w:themeColor="text1"/>
                <w:sz w:val="14"/>
                <w:szCs w:val="22"/>
              </w:rPr>
              <w:t>сводной росписи  с учетом изменений</w:t>
            </w:r>
          </w:p>
        </w:tc>
      </w:tr>
      <w:tr w:rsidR="00DC2E4A" w:rsidRPr="00DC2E4A" w:rsidTr="00D05429">
        <w:trPr>
          <w:trHeight w:val="407"/>
          <w:tblHeader/>
        </w:trPr>
        <w:tc>
          <w:tcPr>
            <w:tcW w:w="432" w:type="dxa"/>
            <w:tcBorders>
              <w:top w:val="nil"/>
              <w:left w:val="single" w:sz="8" w:space="0" w:color="auto"/>
              <w:bottom w:val="nil"/>
              <w:right w:val="double" w:sz="6"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6"/>
              </w:rPr>
            </w:pPr>
            <w:r w:rsidRPr="00DC2E4A">
              <w:rPr>
                <w:rFonts w:ascii="Times New Roman CYR" w:eastAsia="Times New Roman" w:hAnsi="Times New Roman CYR" w:cs="Times New Roman CYR"/>
                <w:b/>
                <w:bCs/>
                <w:color w:val="000000" w:themeColor="text1"/>
                <w:sz w:val="14"/>
                <w:szCs w:val="26"/>
              </w:rPr>
              <w:t> </w:t>
            </w:r>
          </w:p>
        </w:tc>
        <w:tc>
          <w:tcPr>
            <w:tcW w:w="4540" w:type="dxa"/>
            <w:gridSpan w:val="4"/>
            <w:tcBorders>
              <w:top w:val="single" w:sz="4" w:space="0" w:color="auto"/>
              <w:left w:val="nil"/>
              <w:bottom w:val="single" w:sz="4" w:space="0" w:color="auto"/>
              <w:right w:val="doub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4"/>
              </w:rPr>
            </w:pPr>
            <w:r w:rsidRPr="00DC2E4A">
              <w:rPr>
                <w:rFonts w:ascii="Times New Roman CYR" w:eastAsia="Times New Roman" w:hAnsi="Times New Roman CYR" w:cs="Times New Roman CYR"/>
                <w:b/>
                <w:bCs/>
                <w:color w:val="000000" w:themeColor="text1"/>
                <w:sz w:val="14"/>
                <w:szCs w:val="24"/>
              </w:rPr>
              <w:t>Наиболее низкий уровень исполнения показателя                                                                      сводной  росписи с изменениями</w:t>
            </w:r>
          </w:p>
        </w:tc>
        <w:tc>
          <w:tcPr>
            <w:tcW w:w="4783" w:type="dxa"/>
            <w:gridSpan w:val="4"/>
            <w:tcBorders>
              <w:top w:val="single" w:sz="4" w:space="0" w:color="auto"/>
              <w:left w:val="double" w:sz="4" w:space="0" w:color="auto"/>
              <w:bottom w:val="single" w:sz="4" w:space="0" w:color="auto"/>
              <w:right w:val="double" w:sz="4" w:space="0" w:color="auto"/>
            </w:tcBorders>
            <w:shd w:val="clear" w:color="auto" w:fill="auto"/>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24"/>
              </w:rPr>
            </w:pPr>
            <w:r w:rsidRPr="00DC2E4A">
              <w:rPr>
                <w:rFonts w:ascii="Times New Roman CYR" w:eastAsia="Times New Roman" w:hAnsi="Times New Roman CYR" w:cs="Times New Roman CYR"/>
                <w:b/>
                <w:bCs/>
                <w:color w:val="000000" w:themeColor="text1"/>
                <w:sz w:val="14"/>
                <w:szCs w:val="24"/>
              </w:rPr>
              <w:t>Наиболее высокий уровень исполнения показателя                                                                      сводной  росписи с изменениями</w:t>
            </w:r>
          </w:p>
        </w:tc>
      </w:tr>
      <w:tr w:rsidR="00DC2E4A" w:rsidRPr="00DC2E4A" w:rsidTr="00D05429">
        <w:trPr>
          <w:trHeight w:val="284"/>
        </w:trPr>
        <w:tc>
          <w:tcPr>
            <w:tcW w:w="432" w:type="dxa"/>
            <w:tcBorders>
              <w:top w:val="single" w:sz="4" w:space="0" w:color="auto"/>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0602</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Сбор, удаление отходов и очистка сточных вод</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0,9</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0,9</w:t>
            </w:r>
          </w:p>
        </w:tc>
        <w:tc>
          <w:tcPr>
            <w:tcW w:w="717" w:type="dxa"/>
            <w:tcBorders>
              <w:top w:val="nil"/>
              <w:left w:val="double" w:sz="6"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0311</w:t>
            </w:r>
          </w:p>
        </w:tc>
        <w:tc>
          <w:tcPr>
            <w:tcW w:w="1718"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Миграционная политика</w:t>
            </w:r>
          </w:p>
        </w:tc>
        <w:tc>
          <w:tcPr>
            <w:tcW w:w="1317"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85,3</w:t>
            </w:r>
          </w:p>
        </w:tc>
        <w:tc>
          <w:tcPr>
            <w:tcW w:w="1031" w:type="dxa"/>
            <w:tcBorders>
              <w:top w:val="nil"/>
              <w:left w:val="nil"/>
              <w:bottom w:val="single" w:sz="4" w:space="0" w:color="auto"/>
              <w:right w:val="double" w:sz="6"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85,2</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lastRenderedPageBreak/>
              <w:t>2</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0314</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 xml:space="preserve">Другие вопросы в области национальной безопасности и правоохранительной деятельности </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3,5</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6,4</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0603</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Охрана объектов растительного и животного мира и среды их обитания</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71,0</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71,3</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3</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0107</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Обеспечение проведения выборов и референдумов</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11,8</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11,7</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0802</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Кинематография</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72,4</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70,2</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4</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0904</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Скорая медицинская помощь</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17,8</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17,3</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1101</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 xml:space="preserve">Физическая культура </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70,3</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69,3</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5</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0403</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Исследование и использование космического пространства</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17,9</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17,6</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1004</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Охрана семьи и детства</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69,2</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69,2</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6</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0701</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Дошкольное образование</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18,4</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19,6</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0903</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Медицинская помощь в дневных стационарах всех типов</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84,4</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68,6</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7</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0109</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 xml:space="preserve">Государственный материальный резерв </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23,1</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20,5</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0803</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Прикладные научные исследования в области культуры, кинематографии</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76,6</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67,1</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8</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0804</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Другие вопросы в области культуры, кинематографии</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24,2</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23,7</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0110</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 xml:space="preserve">Фундаментальные исследования </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63,4</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64,4</w:t>
            </w:r>
          </w:p>
        </w:tc>
      </w:tr>
      <w:tr w:rsidR="00DC2E4A" w:rsidRPr="00DC2E4A" w:rsidTr="00D05429">
        <w:trPr>
          <w:trHeight w:val="284"/>
        </w:trPr>
        <w:tc>
          <w:tcPr>
            <w:tcW w:w="432" w:type="dxa"/>
            <w:tcBorders>
              <w:top w:val="nil"/>
              <w:left w:val="single" w:sz="8" w:space="0" w:color="auto"/>
              <w:bottom w:val="single" w:sz="4"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9</w:t>
            </w:r>
          </w:p>
        </w:tc>
        <w:tc>
          <w:tcPr>
            <w:tcW w:w="553"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1403</w:t>
            </w:r>
          </w:p>
        </w:tc>
        <w:tc>
          <w:tcPr>
            <w:tcW w:w="1719" w:type="dxa"/>
            <w:tcBorders>
              <w:top w:val="nil"/>
              <w:left w:val="nil"/>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Прочие межбюджетные трансферты общего характера</w:t>
            </w:r>
          </w:p>
        </w:tc>
        <w:tc>
          <w:tcPr>
            <w:tcW w:w="1275" w:type="dxa"/>
            <w:tcBorders>
              <w:top w:val="nil"/>
              <w:left w:val="single" w:sz="4" w:space="0" w:color="auto"/>
              <w:bottom w:val="single" w:sz="4"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29,4</w:t>
            </w:r>
          </w:p>
        </w:tc>
        <w:tc>
          <w:tcPr>
            <w:tcW w:w="993" w:type="dxa"/>
            <w:tcBorders>
              <w:top w:val="nil"/>
              <w:left w:val="nil"/>
              <w:bottom w:val="single" w:sz="4"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27,1</w:t>
            </w:r>
          </w:p>
        </w:tc>
        <w:tc>
          <w:tcPr>
            <w:tcW w:w="717" w:type="dxa"/>
            <w:tcBorders>
              <w:top w:val="nil"/>
              <w:left w:val="double" w:sz="6" w:space="0" w:color="auto"/>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0706</w:t>
            </w:r>
          </w:p>
        </w:tc>
        <w:tc>
          <w:tcPr>
            <w:tcW w:w="1718"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 xml:space="preserve">Высшее образование </w:t>
            </w:r>
          </w:p>
        </w:tc>
        <w:tc>
          <w:tcPr>
            <w:tcW w:w="1317" w:type="dxa"/>
            <w:tcBorders>
              <w:top w:val="nil"/>
              <w:left w:val="nil"/>
              <w:bottom w:val="single" w:sz="4"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64,7</w:t>
            </w:r>
          </w:p>
        </w:tc>
        <w:tc>
          <w:tcPr>
            <w:tcW w:w="1031" w:type="dxa"/>
            <w:tcBorders>
              <w:top w:val="nil"/>
              <w:left w:val="nil"/>
              <w:bottom w:val="single" w:sz="4"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63,8</w:t>
            </w:r>
          </w:p>
        </w:tc>
      </w:tr>
      <w:tr w:rsidR="00DC2E4A" w:rsidRPr="00DC2E4A" w:rsidTr="00D05429">
        <w:trPr>
          <w:trHeight w:val="284"/>
        </w:trPr>
        <w:tc>
          <w:tcPr>
            <w:tcW w:w="432" w:type="dxa"/>
            <w:tcBorders>
              <w:top w:val="nil"/>
              <w:left w:val="single" w:sz="8" w:space="0" w:color="auto"/>
              <w:bottom w:val="single" w:sz="8" w:space="0" w:color="auto"/>
              <w:right w:val="double" w:sz="6" w:space="0" w:color="auto"/>
            </w:tcBorders>
            <w:shd w:val="clear" w:color="auto" w:fill="auto"/>
            <w:noWrap/>
            <w:vAlign w:val="center"/>
            <w:hideMark/>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10</w:t>
            </w:r>
          </w:p>
        </w:tc>
        <w:tc>
          <w:tcPr>
            <w:tcW w:w="553" w:type="dxa"/>
            <w:tcBorders>
              <w:top w:val="nil"/>
              <w:left w:val="nil"/>
              <w:bottom w:val="single" w:sz="8" w:space="0" w:color="auto"/>
              <w:right w:val="nil"/>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1102</w:t>
            </w:r>
          </w:p>
        </w:tc>
        <w:tc>
          <w:tcPr>
            <w:tcW w:w="1719" w:type="dxa"/>
            <w:tcBorders>
              <w:top w:val="nil"/>
              <w:left w:val="single" w:sz="4" w:space="0" w:color="auto"/>
              <w:bottom w:val="single" w:sz="8"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 xml:space="preserve">Массовый спорт </w:t>
            </w:r>
          </w:p>
        </w:tc>
        <w:tc>
          <w:tcPr>
            <w:tcW w:w="1275" w:type="dxa"/>
            <w:tcBorders>
              <w:top w:val="nil"/>
              <w:left w:val="nil"/>
              <w:bottom w:val="single" w:sz="8" w:space="0" w:color="auto"/>
              <w:right w:val="single" w:sz="4" w:space="0" w:color="auto"/>
            </w:tcBorders>
            <w:shd w:val="clear" w:color="auto" w:fill="auto"/>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29,1</w:t>
            </w:r>
          </w:p>
        </w:tc>
        <w:tc>
          <w:tcPr>
            <w:tcW w:w="993" w:type="dxa"/>
            <w:tcBorders>
              <w:top w:val="nil"/>
              <w:left w:val="nil"/>
              <w:bottom w:val="single" w:sz="8" w:space="0" w:color="auto"/>
              <w:right w:val="single" w:sz="8" w:space="0" w:color="auto"/>
            </w:tcBorders>
            <w:shd w:val="clear" w:color="auto" w:fill="auto"/>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28,4</w:t>
            </w:r>
          </w:p>
        </w:tc>
        <w:tc>
          <w:tcPr>
            <w:tcW w:w="717" w:type="dxa"/>
            <w:tcBorders>
              <w:top w:val="nil"/>
              <w:left w:val="double" w:sz="6" w:space="0" w:color="auto"/>
              <w:bottom w:val="single" w:sz="8"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0605</w:t>
            </w:r>
          </w:p>
        </w:tc>
        <w:tc>
          <w:tcPr>
            <w:tcW w:w="1718" w:type="dxa"/>
            <w:tcBorders>
              <w:top w:val="nil"/>
              <w:left w:val="nil"/>
              <w:bottom w:val="single" w:sz="8"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Другие вопросы в области охраны окружающей среды</w:t>
            </w:r>
          </w:p>
        </w:tc>
        <w:tc>
          <w:tcPr>
            <w:tcW w:w="1317" w:type="dxa"/>
            <w:tcBorders>
              <w:top w:val="nil"/>
              <w:left w:val="single" w:sz="4" w:space="0" w:color="auto"/>
              <w:bottom w:val="single" w:sz="8" w:space="0" w:color="auto"/>
              <w:right w:val="single" w:sz="4" w:space="0" w:color="auto"/>
            </w:tcBorders>
            <w:shd w:val="clear" w:color="000000" w:fill="FFFFFF"/>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22"/>
              </w:rPr>
            </w:pPr>
            <w:r w:rsidRPr="00DC2E4A">
              <w:rPr>
                <w:rFonts w:ascii="Times New Roman CYR" w:eastAsia="Times New Roman" w:hAnsi="Times New Roman CYR" w:cs="Times New Roman CYR"/>
                <w:color w:val="000000" w:themeColor="text1"/>
                <w:sz w:val="14"/>
                <w:szCs w:val="22"/>
              </w:rPr>
              <w:t>63,5</w:t>
            </w:r>
          </w:p>
        </w:tc>
        <w:tc>
          <w:tcPr>
            <w:tcW w:w="1031" w:type="dxa"/>
            <w:tcBorders>
              <w:top w:val="nil"/>
              <w:left w:val="nil"/>
              <w:bottom w:val="single" w:sz="8" w:space="0" w:color="auto"/>
              <w:right w:val="double" w:sz="6" w:space="0" w:color="auto"/>
            </w:tcBorders>
            <w:shd w:val="clear" w:color="000000" w:fill="FFFFFF"/>
            <w:noWrap/>
            <w:vAlign w:val="center"/>
          </w:tcPr>
          <w:p w:rsidR="00753DBC" w:rsidRPr="00DC2E4A" w:rsidRDefault="00753DBC" w:rsidP="00D05429">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22"/>
              </w:rPr>
            </w:pPr>
            <w:r w:rsidRPr="00DC2E4A">
              <w:rPr>
                <w:rFonts w:ascii="Times New Roman CYR" w:eastAsia="Times New Roman" w:hAnsi="Times New Roman CYR" w:cs="Times New Roman CYR"/>
                <w:b/>
                <w:color w:val="000000" w:themeColor="text1"/>
                <w:sz w:val="14"/>
                <w:szCs w:val="22"/>
              </w:rPr>
              <w:t>62,9</w:t>
            </w:r>
          </w:p>
        </w:tc>
      </w:tr>
    </w:tbl>
    <w:p w:rsidR="00B8692F" w:rsidRPr="00DC2E4A" w:rsidRDefault="00D83E91" w:rsidP="00B8692F">
      <w:pPr>
        <w:spacing w:before="120"/>
        <w:ind w:left="0" w:right="0"/>
        <w:rPr>
          <w:bCs/>
          <w:color w:val="000000" w:themeColor="text1"/>
          <w:sz w:val="24"/>
          <w:szCs w:val="24"/>
        </w:rPr>
      </w:pPr>
      <w:r w:rsidRPr="00DC2E4A">
        <w:rPr>
          <w:b/>
          <w:bCs/>
          <w:color w:val="000000" w:themeColor="text1"/>
          <w:sz w:val="24"/>
          <w:szCs w:val="24"/>
        </w:rPr>
        <w:t xml:space="preserve">6.4. </w:t>
      </w:r>
      <w:r w:rsidR="00B8692F" w:rsidRPr="00DC2E4A">
        <w:rPr>
          <w:b/>
          <w:bCs/>
          <w:color w:val="000000" w:themeColor="text1"/>
          <w:sz w:val="24"/>
          <w:szCs w:val="24"/>
        </w:rPr>
        <w:t>Межбюджетные трансферты бюджетам субъектов Российской Федерации</w:t>
      </w:r>
      <w:r w:rsidR="00B8692F" w:rsidRPr="00DC2E4A">
        <w:rPr>
          <w:bCs/>
          <w:color w:val="000000" w:themeColor="text1"/>
          <w:sz w:val="24"/>
          <w:szCs w:val="24"/>
        </w:rPr>
        <w:t xml:space="preserve"> (далее – межбюджетные трансферты) предусмотрены Федеральным законом № 415-ФЗ (с изменениями) в сумме </w:t>
      </w:r>
      <w:r w:rsidR="00B8692F" w:rsidRPr="00DC2E4A">
        <w:rPr>
          <w:b/>
          <w:bCs/>
          <w:color w:val="000000" w:themeColor="text1"/>
          <w:sz w:val="24"/>
          <w:szCs w:val="24"/>
        </w:rPr>
        <w:t>1 630 556,0 млн. рублей, что составляет 10,1 %</w:t>
      </w:r>
      <w:r w:rsidR="00B8692F" w:rsidRPr="00DC2E4A">
        <w:rPr>
          <w:bCs/>
          <w:color w:val="000000" w:themeColor="text1"/>
          <w:sz w:val="24"/>
          <w:szCs w:val="24"/>
        </w:rPr>
        <w:t xml:space="preserve"> общих расходов федерального бюджета (9,1 % - в 2016 году, 9,6 % - в 2015 году). Кассовое исполнение межбюджетных трансфертов за январь - июль 2017 года составило </w:t>
      </w:r>
      <w:r w:rsidR="00B8692F" w:rsidRPr="00DC2E4A">
        <w:rPr>
          <w:b/>
          <w:bCs/>
          <w:color w:val="000000" w:themeColor="text1"/>
          <w:sz w:val="24"/>
          <w:szCs w:val="24"/>
        </w:rPr>
        <w:t>863 942,8 млн. рублей, или 53 %</w:t>
      </w:r>
      <w:r w:rsidR="00B8692F" w:rsidRPr="00DC2E4A">
        <w:rPr>
          <w:bCs/>
          <w:color w:val="000000" w:themeColor="text1"/>
          <w:sz w:val="24"/>
          <w:szCs w:val="24"/>
        </w:rPr>
        <w:t xml:space="preserve"> объема межбюджетных трансфертов, предусмотренных Федеральным законом № 415-ФЗ (с изменениями), и </w:t>
      </w:r>
      <w:r w:rsidR="00B8692F" w:rsidRPr="00DC2E4A">
        <w:rPr>
          <w:b/>
          <w:bCs/>
          <w:color w:val="000000" w:themeColor="text1"/>
          <w:sz w:val="24"/>
          <w:szCs w:val="24"/>
        </w:rPr>
        <w:t>50,8</w:t>
      </w:r>
      <w:r w:rsidR="00B8692F" w:rsidRPr="00DC2E4A">
        <w:rPr>
          <w:b/>
          <w:color w:val="000000" w:themeColor="text1"/>
          <w:sz w:val="24"/>
          <w:szCs w:val="26"/>
        </w:rPr>
        <w:t> </w:t>
      </w:r>
      <w:r w:rsidR="00B8692F" w:rsidRPr="00DC2E4A">
        <w:rPr>
          <w:b/>
          <w:bCs/>
          <w:color w:val="000000" w:themeColor="text1"/>
          <w:sz w:val="24"/>
          <w:szCs w:val="24"/>
        </w:rPr>
        <w:t>%</w:t>
      </w:r>
      <w:r w:rsidR="00B8692F" w:rsidRPr="00DC2E4A">
        <w:rPr>
          <w:bCs/>
          <w:color w:val="000000" w:themeColor="text1"/>
          <w:sz w:val="24"/>
          <w:szCs w:val="24"/>
        </w:rPr>
        <w:t xml:space="preserve"> </w:t>
      </w:r>
      <w:r w:rsidR="00B8692F" w:rsidRPr="00DC2E4A">
        <w:rPr>
          <w:color w:val="000000" w:themeColor="text1"/>
          <w:sz w:val="24"/>
          <w:szCs w:val="24"/>
        </w:rPr>
        <w:t>показателя сводной росписи (в январе - </w:t>
      </w:r>
      <w:r w:rsidR="00B8692F" w:rsidRPr="00DC2E4A">
        <w:rPr>
          <w:bCs/>
          <w:color w:val="000000" w:themeColor="text1"/>
          <w:sz w:val="24"/>
          <w:szCs w:val="24"/>
        </w:rPr>
        <w:t xml:space="preserve">июле </w:t>
      </w:r>
      <w:r w:rsidR="00B8692F" w:rsidRPr="00DC2E4A">
        <w:rPr>
          <w:color w:val="000000" w:themeColor="text1"/>
          <w:sz w:val="24"/>
          <w:szCs w:val="24"/>
        </w:rPr>
        <w:t>2016 года – 50,1</w:t>
      </w:r>
      <w:r w:rsidR="00B8692F" w:rsidRPr="00DC2E4A">
        <w:rPr>
          <w:b/>
          <w:color w:val="000000" w:themeColor="text1"/>
          <w:sz w:val="24"/>
          <w:szCs w:val="26"/>
        </w:rPr>
        <w:t> </w:t>
      </w:r>
      <w:r w:rsidR="00B8692F" w:rsidRPr="00DC2E4A">
        <w:rPr>
          <w:color w:val="000000" w:themeColor="text1"/>
          <w:sz w:val="24"/>
          <w:szCs w:val="24"/>
        </w:rPr>
        <w:t>% и 46,9</w:t>
      </w:r>
      <w:r w:rsidR="00B8692F" w:rsidRPr="00DC2E4A">
        <w:rPr>
          <w:b/>
          <w:color w:val="000000" w:themeColor="text1"/>
          <w:sz w:val="24"/>
          <w:szCs w:val="26"/>
        </w:rPr>
        <w:t> </w:t>
      </w:r>
      <w:r w:rsidR="00B8692F" w:rsidRPr="00DC2E4A">
        <w:rPr>
          <w:color w:val="000000" w:themeColor="text1"/>
          <w:sz w:val="24"/>
          <w:szCs w:val="24"/>
        </w:rPr>
        <w:t>% соответственно)</w:t>
      </w:r>
      <w:r w:rsidR="00B8692F" w:rsidRPr="00DC2E4A">
        <w:rPr>
          <w:bCs/>
          <w:color w:val="000000" w:themeColor="text1"/>
          <w:sz w:val="24"/>
          <w:szCs w:val="24"/>
        </w:rPr>
        <w:t xml:space="preserve">. По сравнению с январем - июлем 2016 года объем предоставленных межбюджетных трансфертов субъектам Российской Федерации увеличился на </w:t>
      </w:r>
      <w:r w:rsidR="00B8692F" w:rsidRPr="00DC2E4A">
        <w:rPr>
          <w:b/>
          <w:bCs/>
          <w:color w:val="000000" w:themeColor="text1"/>
          <w:sz w:val="24"/>
          <w:szCs w:val="24"/>
        </w:rPr>
        <w:t>7,1</w:t>
      </w:r>
      <w:r w:rsidR="00B8692F" w:rsidRPr="00DC2E4A">
        <w:rPr>
          <w:b/>
          <w:color w:val="000000" w:themeColor="text1"/>
          <w:sz w:val="24"/>
          <w:szCs w:val="26"/>
        </w:rPr>
        <w:t> </w:t>
      </w:r>
      <w:r w:rsidR="00B8692F" w:rsidRPr="00DC2E4A">
        <w:rPr>
          <w:b/>
          <w:bCs/>
          <w:color w:val="000000" w:themeColor="text1"/>
          <w:sz w:val="24"/>
          <w:szCs w:val="24"/>
        </w:rPr>
        <w:t>%.</w:t>
      </w:r>
      <w:r w:rsidR="00B8692F" w:rsidRPr="00DC2E4A">
        <w:rPr>
          <w:bCs/>
          <w:color w:val="000000" w:themeColor="text1"/>
          <w:sz w:val="24"/>
          <w:szCs w:val="24"/>
        </w:rPr>
        <w:t xml:space="preserve"> </w:t>
      </w:r>
    </w:p>
    <w:p w:rsidR="00B8692F" w:rsidRPr="00DC2E4A" w:rsidRDefault="00B8692F" w:rsidP="00B8692F">
      <w:pPr>
        <w:ind w:left="0" w:right="0"/>
        <w:rPr>
          <w:color w:val="000000" w:themeColor="text1"/>
          <w:sz w:val="24"/>
          <w:szCs w:val="26"/>
        </w:rPr>
      </w:pPr>
      <w:proofErr w:type="gramStart"/>
      <w:r w:rsidRPr="00DC2E4A">
        <w:rPr>
          <w:bCs/>
          <w:color w:val="000000" w:themeColor="text1"/>
          <w:sz w:val="24"/>
          <w:szCs w:val="24"/>
        </w:rPr>
        <w:t xml:space="preserve">В январе - июле 2017 года субъектам Российской Федерации предоставлены </w:t>
      </w:r>
      <w:r w:rsidRPr="00DC2E4A">
        <w:rPr>
          <w:b/>
          <w:bCs/>
          <w:color w:val="000000" w:themeColor="text1"/>
          <w:sz w:val="24"/>
          <w:szCs w:val="24"/>
        </w:rPr>
        <w:t>дотации</w:t>
      </w:r>
      <w:r w:rsidRPr="00DC2E4A">
        <w:rPr>
          <w:bCs/>
          <w:color w:val="000000" w:themeColor="text1"/>
          <w:sz w:val="24"/>
          <w:szCs w:val="24"/>
        </w:rPr>
        <w:t xml:space="preserve"> в </w:t>
      </w:r>
      <w:r w:rsidRPr="00DC2E4A">
        <w:rPr>
          <w:color w:val="000000" w:themeColor="text1"/>
          <w:sz w:val="24"/>
          <w:szCs w:val="26"/>
        </w:rPr>
        <w:t xml:space="preserve">объеме </w:t>
      </w:r>
      <w:r w:rsidRPr="00DC2E4A">
        <w:rPr>
          <w:b/>
          <w:color w:val="000000" w:themeColor="text1"/>
          <w:sz w:val="24"/>
          <w:szCs w:val="26"/>
        </w:rPr>
        <w:t>426 547,7</w:t>
      </w:r>
      <w:r w:rsidRPr="00DC2E4A">
        <w:rPr>
          <w:color w:val="000000" w:themeColor="text1"/>
          <w:sz w:val="24"/>
          <w:szCs w:val="26"/>
        </w:rPr>
        <w:t xml:space="preserve"> </w:t>
      </w:r>
      <w:r w:rsidRPr="00DC2E4A">
        <w:rPr>
          <w:b/>
          <w:color w:val="000000" w:themeColor="text1"/>
          <w:sz w:val="24"/>
          <w:szCs w:val="26"/>
        </w:rPr>
        <w:t>млн. рублей</w:t>
      </w:r>
      <w:r w:rsidRPr="00DC2E4A">
        <w:rPr>
          <w:color w:val="000000" w:themeColor="text1"/>
          <w:sz w:val="24"/>
          <w:szCs w:val="26"/>
        </w:rPr>
        <w:t>, или 57,5 % годового объема, и 56,6 % показателя</w:t>
      </w:r>
      <w:r w:rsidRPr="00DC2E4A">
        <w:rPr>
          <w:color w:val="000000" w:themeColor="text1"/>
          <w:sz w:val="24"/>
          <w:szCs w:val="24"/>
        </w:rPr>
        <w:t xml:space="preserve"> сводной росписи (в </w:t>
      </w:r>
      <w:r w:rsidRPr="00DC2E4A">
        <w:rPr>
          <w:bCs/>
          <w:color w:val="000000" w:themeColor="text1"/>
          <w:sz w:val="24"/>
          <w:szCs w:val="24"/>
        </w:rPr>
        <w:t>январе - июле 2016 года – 56,1 % и 56,5 % соответственно)</w:t>
      </w:r>
      <w:r w:rsidRPr="00DC2E4A">
        <w:rPr>
          <w:color w:val="000000" w:themeColor="text1"/>
          <w:sz w:val="24"/>
          <w:szCs w:val="24"/>
        </w:rPr>
        <w:t>,</w:t>
      </w:r>
      <w:r w:rsidRPr="00DC2E4A">
        <w:rPr>
          <w:color w:val="000000" w:themeColor="text1"/>
          <w:sz w:val="24"/>
          <w:szCs w:val="26"/>
        </w:rPr>
        <w:t xml:space="preserve"> </w:t>
      </w:r>
      <w:r w:rsidRPr="00DC2E4A">
        <w:rPr>
          <w:b/>
          <w:color w:val="000000" w:themeColor="text1"/>
          <w:sz w:val="24"/>
          <w:szCs w:val="26"/>
        </w:rPr>
        <w:t>субсидии </w:t>
      </w:r>
      <w:r w:rsidRPr="00DC2E4A">
        <w:rPr>
          <w:color w:val="000000" w:themeColor="text1"/>
          <w:sz w:val="24"/>
          <w:szCs w:val="26"/>
        </w:rPr>
        <w:t xml:space="preserve">– в объеме </w:t>
      </w:r>
      <w:r w:rsidRPr="00DC2E4A">
        <w:rPr>
          <w:b/>
          <w:color w:val="000000" w:themeColor="text1"/>
          <w:sz w:val="24"/>
          <w:szCs w:val="26"/>
        </w:rPr>
        <w:t>172 257,5 млн. рублей</w:t>
      </w:r>
      <w:r w:rsidRPr="00DC2E4A">
        <w:rPr>
          <w:color w:val="000000" w:themeColor="text1"/>
          <w:sz w:val="24"/>
          <w:szCs w:val="26"/>
        </w:rPr>
        <w:t xml:space="preserve">, или 40,7 % и 39,4 % (в январе - июле 2016 года – 40,2 % и 34,9 %), </w:t>
      </w:r>
      <w:r w:rsidRPr="00DC2E4A">
        <w:rPr>
          <w:b/>
          <w:color w:val="000000" w:themeColor="text1"/>
          <w:sz w:val="24"/>
          <w:szCs w:val="26"/>
        </w:rPr>
        <w:t>субвенции</w:t>
      </w:r>
      <w:r w:rsidRPr="00DC2E4A">
        <w:rPr>
          <w:color w:val="000000" w:themeColor="text1"/>
          <w:sz w:val="24"/>
          <w:szCs w:val="26"/>
        </w:rPr>
        <w:t xml:space="preserve"> – в объеме </w:t>
      </w:r>
      <w:r w:rsidRPr="00DC2E4A">
        <w:rPr>
          <w:b/>
          <w:color w:val="000000" w:themeColor="text1"/>
          <w:sz w:val="24"/>
          <w:szCs w:val="26"/>
        </w:rPr>
        <w:t>192 761,1 млн. рублей</w:t>
      </w:r>
      <w:proofErr w:type="gramEnd"/>
      <w:r w:rsidRPr="00DC2E4A">
        <w:rPr>
          <w:color w:val="000000" w:themeColor="text1"/>
          <w:sz w:val="24"/>
          <w:szCs w:val="26"/>
        </w:rPr>
        <w:t>, или 62,5</w:t>
      </w:r>
      <w:r w:rsidRPr="00DC2E4A">
        <w:rPr>
          <w:b/>
          <w:color w:val="000000" w:themeColor="text1"/>
          <w:sz w:val="24"/>
          <w:szCs w:val="26"/>
        </w:rPr>
        <w:t> </w:t>
      </w:r>
      <w:r w:rsidRPr="00DC2E4A">
        <w:rPr>
          <w:color w:val="000000" w:themeColor="text1"/>
          <w:sz w:val="24"/>
          <w:szCs w:val="26"/>
        </w:rPr>
        <w:t>% и 56</w:t>
      </w:r>
      <w:r w:rsidRPr="00DC2E4A">
        <w:rPr>
          <w:b/>
          <w:color w:val="000000" w:themeColor="text1"/>
          <w:sz w:val="24"/>
          <w:szCs w:val="26"/>
        </w:rPr>
        <w:t> </w:t>
      </w:r>
      <w:r w:rsidRPr="00DC2E4A">
        <w:rPr>
          <w:color w:val="000000" w:themeColor="text1"/>
          <w:sz w:val="24"/>
          <w:szCs w:val="26"/>
        </w:rPr>
        <w:t xml:space="preserve">% </w:t>
      </w:r>
      <w:r w:rsidRPr="00DC2E4A">
        <w:rPr>
          <w:color w:val="000000" w:themeColor="text1"/>
          <w:sz w:val="24"/>
          <w:szCs w:val="24"/>
        </w:rPr>
        <w:t>(в</w:t>
      </w:r>
      <w:r w:rsidRPr="00DC2E4A">
        <w:rPr>
          <w:bCs/>
          <w:color w:val="000000" w:themeColor="text1"/>
          <w:sz w:val="24"/>
          <w:szCs w:val="24"/>
        </w:rPr>
        <w:t xml:space="preserve"> январе - июле 2016 года – 62,9 % и 56,6 %)</w:t>
      </w:r>
      <w:r w:rsidRPr="00DC2E4A">
        <w:rPr>
          <w:color w:val="000000" w:themeColor="text1"/>
          <w:sz w:val="24"/>
          <w:szCs w:val="26"/>
        </w:rPr>
        <w:t xml:space="preserve">, </w:t>
      </w:r>
      <w:r w:rsidRPr="00DC2E4A">
        <w:rPr>
          <w:b/>
          <w:color w:val="000000" w:themeColor="text1"/>
          <w:sz w:val="24"/>
          <w:szCs w:val="26"/>
        </w:rPr>
        <w:t>иные межбюджетные трансферты</w:t>
      </w:r>
      <w:r w:rsidRPr="00DC2E4A">
        <w:rPr>
          <w:color w:val="000000" w:themeColor="text1"/>
          <w:sz w:val="24"/>
          <w:szCs w:val="26"/>
        </w:rPr>
        <w:t xml:space="preserve"> – в объеме </w:t>
      </w:r>
      <w:r w:rsidRPr="00DC2E4A">
        <w:rPr>
          <w:b/>
          <w:color w:val="000000" w:themeColor="text1"/>
          <w:sz w:val="24"/>
          <w:szCs w:val="26"/>
        </w:rPr>
        <w:t>72 376,5 млн. рублей</w:t>
      </w:r>
      <w:r w:rsidRPr="00DC2E4A">
        <w:rPr>
          <w:color w:val="000000" w:themeColor="text1"/>
          <w:sz w:val="24"/>
          <w:szCs w:val="26"/>
        </w:rPr>
        <w:t>, или 46,3</w:t>
      </w:r>
      <w:r w:rsidRPr="00DC2E4A">
        <w:rPr>
          <w:b/>
          <w:color w:val="000000" w:themeColor="text1"/>
          <w:sz w:val="24"/>
          <w:szCs w:val="26"/>
        </w:rPr>
        <w:t> </w:t>
      </w:r>
      <w:r w:rsidRPr="00DC2E4A">
        <w:rPr>
          <w:color w:val="000000" w:themeColor="text1"/>
          <w:sz w:val="24"/>
          <w:szCs w:val="26"/>
        </w:rPr>
        <w:t>% и 43,4 %</w:t>
      </w:r>
      <w:r w:rsidRPr="00DC2E4A">
        <w:rPr>
          <w:color w:val="000000" w:themeColor="text1"/>
          <w:sz w:val="24"/>
          <w:szCs w:val="24"/>
        </w:rPr>
        <w:t xml:space="preserve"> (в </w:t>
      </w:r>
      <w:r w:rsidRPr="00DC2E4A">
        <w:rPr>
          <w:bCs/>
          <w:color w:val="000000" w:themeColor="text1"/>
          <w:sz w:val="24"/>
          <w:szCs w:val="24"/>
        </w:rPr>
        <w:t>январе - июле 2016 года – 33,4</w:t>
      </w:r>
      <w:r w:rsidRPr="00DC2E4A">
        <w:rPr>
          <w:b/>
          <w:color w:val="000000" w:themeColor="text1"/>
          <w:sz w:val="24"/>
          <w:szCs w:val="26"/>
        </w:rPr>
        <w:t> </w:t>
      </w:r>
      <w:r w:rsidRPr="00DC2E4A">
        <w:rPr>
          <w:color w:val="000000" w:themeColor="text1"/>
          <w:sz w:val="24"/>
          <w:szCs w:val="26"/>
        </w:rPr>
        <w:t>% и 31,1 %</w:t>
      </w:r>
      <w:r w:rsidRPr="00DC2E4A">
        <w:rPr>
          <w:bCs/>
          <w:color w:val="000000" w:themeColor="text1"/>
          <w:sz w:val="24"/>
          <w:szCs w:val="24"/>
        </w:rPr>
        <w:t>).</w:t>
      </w:r>
      <w:r w:rsidRPr="00DC2E4A">
        <w:rPr>
          <w:color w:val="000000" w:themeColor="text1"/>
          <w:sz w:val="24"/>
          <w:szCs w:val="26"/>
        </w:rPr>
        <w:t xml:space="preserve"> </w:t>
      </w:r>
    </w:p>
    <w:p w:rsidR="00B8692F" w:rsidRPr="00DC2E4A" w:rsidRDefault="00B8692F" w:rsidP="00B8692F">
      <w:pPr>
        <w:ind w:left="0" w:right="0"/>
        <w:rPr>
          <w:color w:val="000000" w:themeColor="text1"/>
          <w:sz w:val="24"/>
          <w:szCs w:val="26"/>
        </w:rPr>
      </w:pPr>
      <w:r w:rsidRPr="00DC2E4A">
        <w:rPr>
          <w:color w:val="000000" w:themeColor="text1"/>
          <w:sz w:val="24"/>
          <w:szCs w:val="26"/>
        </w:rPr>
        <w:lastRenderedPageBreak/>
        <w:t xml:space="preserve">По сравнению с соответствующим периодом прошлого года объем предоставленных межбюджетных трансфертов по дотациям увеличился </w:t>
      </w:r>
      <w:r w:rsidRPr="00DC2E4A">
        <w:rPr>
          <w:b/>
          <w:color w:val="000000" w:themeColor="text1"/>
          <w:sz w:val="24"/>
          <w:szCs w:val="26"/>
        </w:rPr>
        <w:t>на</w:t>
      </w:r>
      <w:r w:rsidRPr="00DC2E4A">
        <w:rPr>
          <w:color w:val="000000" w:themeColor="text1"/>
          <w:sz w:val="24"/>
          <w:szCs w:val="26"/>
        </w:rPr>
        <w:t xml:space="preserve"> </w:t>
      </w:r>
      <w:r w:rsidRPr="00DC2E4A">
        <w:rPr>
          <w:b/>
          <w:color w:val="000000" w:themeColor="text1"/>
          <w:sz w:val="24"/>
          <w:szCs w:val="26"/>
        </w:rPr>
        <w:t>16,6 %</w:t>
      </w:r>
      <w:r w:rsidRPr="00DC2E4A">
        <w:rPr>
          <w:color w:val="000000" w:themeColor="text1"/>
          <w:sz w:val="24"/>
          <w:szCs w:val="26"/>
        </w:rPr>
        <w:t xml:space="preserve">, по субсидиям – </w:t>
      </w:r>
      <w:r w:rsidRPr="00DC2E4A">
        <w:rPr>
          <w:b/>
          <w:color w:val="000000" w:themeColor="text1"/>
          <w:sz w:val="24"/>
          <w:szCs w:val="26"/>
        </w:rPr>
        <w:t>на</w:t>
      </w:r>
      <w:r w:rsidRPr="00DC2E4A">
        <w:rPr>
          <w:color w:val="000000" w:themeColor="text1"/>
          <w:sz w:val="24"/>
          <w:szCs w:val="26"/>
        </w:rPr>
        <w:t xml:space="preserve"> </w:t>
      </w:r>
      <w:r w:rsidRPr="00DC2E4A">
        <w:rPr>
          <w:b/>
          <w:color w:val="000000" w:themeColor="text1"/>
          <w:sz w:val="24"/>
          <w:szCs w:val="26"/>
        </w:rPr>
        <w:t>13,3 %</w:t>
      </w:r>
      <w:r w:rsidRPr="00DC2E4A">
        <w:rPr>
          <w:color w:val="000000" w:themeColor="text1"/>
          <w:sz w:val="24"/>
          <w:szCs w:val="26"/>
        </w:rPr>
        <w:t xml:space="preserve">, по субвенциям снизился </w:t>
      </w:r>
      <w:r w:rsidRPr="00DC2E4A">
        <w:rPr>
          <w:b/>
          <w:color w:val="000000" w:themeColor="text1"/>
          <w:sz w:val="24"/>
          <w:szCs w:val="26"/>
        </w:rPr>
        <w:t>на 4,6 %</w:t>
      </w:r>
      <w:r w:rsidRPr="00DC2E4A">
        <w:rPr>
          <w:color w:val="000000" w:themeColor="text1"/>
          <w:sz w:val="24"/>
          <w:szCs w:val="26"/>
        </w:rPr>
        <w:t>,</w:t>
      </w:r>
      <w:r w:rsidRPr="00DC2E4A">
        <w:rPr>
          <w:color w:val="000000" w:themeColor="text1"/>
        </w:rPr>
        <w:t xml:space="preserve"> </w:t>
      </w:r>
      <w:r w:rsidRPr="00DC2E4A">
        <w:rPr>
          <w:color w:val="000000" w:themeColor="text1"/>
          <w:sz w:val="24"/>
          <w:szCs w:val="26"/>
        </w:rPr>
        <w:t>иным межбюджетным трансфертам</w:t>
      </w:r>
      <w:r w:rsidRPr="00DC2E4A">
        <w:rPr>
          <w:b/>
          <w:color w:val="000000" w:themeColor="text1"/>
          <w:sz w:val="24"/>
          <w:szCs w:val="26"/>
        </w:rPr>
        <w:t xml:space="preserve"> –</w:t>
      </w:r>
      <w:r w:rsidRPr="00DC2E4A">
        <w:rPr>
          <w:color w:val="000000" w:themeColor="text1"/>
          <w:sz w:val="24"/>
          <w:szCs w:val="26"/>
        </w:rPr>
        <w:t xml:space="preserve"> </w:t>
      </w:r>
      <w:r w:rsidRPr="00DC2E4A">
        <w:rPr>
          <w:b/>
          <w:color w:val="000000" w:themeColor="text1"/>
          <w:sz w:val="24"/>
          <w:szCs w:val="26"/>
        </w:rPr>
        <w:t>на 16,4 %</w:t>
      </w:r>
      <w:r w:rsidRPr="00DC2E4A">
        <w:rPr>
          <w:color w:val="000000" w:themeColor="text1"/>
          <w:sz w:val="24"/>
          <w:szCs w:val="26"/>
        </w:rPr>
        <w:t>.</w:t>
      </w:r>
    </w:p>
    <w:p w:rsidR="00B8692F" w:rsidRPr="00DC2E4A" w:rsidRDefault="00B8692F" w:rsidP="00B8692F">
      <w:pPr>
        <w:ind w:left="0" w:right="0"/>
        <w:rPr>
          <w:color w:val="000000" w:themeColor="text1"/>
          <w:sz w:val="24"/>
          <w:szCs w:val="26"/>
        </w:rPr>
      </w:pPr>
      <w:r w:rsidRPr="00DC2E4A">
        <w:rPr>
          <w:color w:val="000000" w:themeColor="text1"/>
          <w:sz w:val="24"/>
          <w:szCs w:val="26"/>
        </w:rPr>
        <w:t xml:space="preserve">Информация об исполнении межбюджетных трансфертов в разрезе форм и главных распорядителей средств за </w:t>
      </w:r>
      <w:r w:rsidRPr="00DC2E4A">
        <w:rPr>
          <w:bCs/>
          <w:color w:val="000000" w:themeColor="text1"/>
          <w:sz w:val="24"/>
          <w:szCs w:val="24"/>
        </w:rPr>
        <w:t xml:space="preserve">январь - июль </w:t>
      </w:r>
      <w:r w:rsidRPr="00DC2E4A">
        <w:rPr>
          <w:color w:val="000000" w:themeColor="text1"/>
          <w:sz w:val="24"/>
          <w:szCs w:val="26"/>
        </w:rPr>
        <w:t>2016 – 2017 годов представлена в следующей таблице.</w:t>
      </w:r>
    </w:p>
    <w:p w:rsidR="00B8692F" w:rsidRPr="00DC2E4A" w:rsidRDefault="00B8692F" w:rsidP="00B8692F">
      <w:pPr>
        <w:spacing w:line="336" w:lineRule="auto"/>
        <w:ind w:left="0" w:right="-2"/>
        <w:jc w:val="right"/>
        <w:rPr>
          <w:color w:val="000000" w:themeColor="text1"/>
          <w:sz w:val="16"/>
          <w:szCs w:val="16"/>
        </w:rPr>
      </w:pPr>
      <w:r w:rsidRPr="00DC2E4A">
        <w:rPr>
          <w:color w:val="000000" w:themeColor="text1"/>
          <w:sz w:val="16"/>
          <w:szCs w:val="16"/>
        </w:rPr>
        <w:t>(млн. рублей)</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076"/>
        <w:gridCol w:w="965"/>
        <w:gridCol w:w="1247"/>
        <w:gridCol w:w="1134"/>
        <w:gridCol w:w="1077"/>
        <w:gridCol w:w="993"/>
        <w:gridCol w:w="1332"/>
      </w:tblGrid>
      <w:tr w:rsidR="00DC2E4A" w:rsidRPr="00DC2E4A" w:rsidTr="00D05429">
        <w:trPr>
          <w:tblHeader/>
        </w:trPr>
        <w:tc>
          <w:tcPr>
            <w:tcW w:w="1951" w:type="dxa"/>
            <w:vMerge w:val="restart"/>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Наименование</w:t>
            </w:r>
          </w:p>
        </w:tc>
        <w:tc>
          <w:tcPr>
            <w:tcW w:w="2041" w:type="dxa"/>
            <w:gridSpan w:val="2"/>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rFonts w:eastAsia="Times New Roman"/>
                <w:b/>
                <w:bCs/>
                <w:color w:val="000000" w:themeColor="text1"/>
                <w:sz w:val="16"/>
                <w:szCs w:val="16"/>
              </w:rPr>
            </w:pPr>
            <w:r w:rsidRPr="00DC2E4A">
              <w:rPr>
                <w:rFonts w:eastAsia="Times New Roman"/>
                <w:b/>
                <w:bCs/>
                <w:color w:val="000000" w:themeColor="text1"/>
                <w:sz w:val="16"/>
                <w:szCs w:val="16"/>
              </w:rPr>
              <w:t>2016 год</w:t>
            </w:r>
          </w:p>
        </w:tc>
        <w:tc>
          <w:tcPr>
            <w:tcW w:w="5783" w:type="dxa"/>
            <w:gridSpan w:val="5"/>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rFonts w:eastAsia="Times New Roman"/>
                <w:b/>
                <w:bCs/>
                <w:color w:val="000000" w:themeColor="text1"/>
                <w:sz w:val="16"/>
                <w:szCs w:val="16"/>
              </w:rPr>
            </w:pPr>
            <w:r w:rsidRPr="00DC2E4A">
              <w:rPr>
                <w:rFonts w:eastAsia="Times New Roman"/>
                <w:b/>
                <w:bCs/>
                <w:color w:val="000000" w:themeColor="text1"/>
                <w:sz w:val="16"/>
                <w:szCs w:val="16"/>
              </w:rPr>
              <w:t>2017 год</w:t>
            </w:r>
          </w:p>
        </w:tc>
      </w:tr>
      <w:tr w:rsidR="00DC2E4A" w:rsidRPr="00DC2E4A" w:rsidTr="00D05429">
        <w:trPr>
          <w:tblHeader/>
        </w:trPr>
        <w:tc>
          <w:tcPr>
            <w:tcW w:w="1951" w:type="dxa"/>
            <w:vMerge/>
            <w:shd w:val="clear" w:color="auto" w:fill="auto"/>
          </w:tcPr>
          <w:p w:rsidR="00B8692F" w:rsidRPr="00DC2E4A" w:rsidRDefault="00B8692F" w:rsidP="00D05429">
            <w:pPr>
              <w:spacing w:before="100" w:beforeAutospacing="1" w:after="100" w:afterAutospacing="1" w:line="240" w:lineRule="auto"/>
              <w:ind w:left="0" w:right="30" w:firstLine="0"/>
              <w:rPr>
                <w:color w:val="000000" w:themeColor="text1"/>
                <w:sz w:val="16"/>
                <w:szCs w:val="16"/>
              </w:rPr>
            </w:pPr>
          </w:p>
        </w:tc>
        <w:tc>
          <w:tcPr>
            <w:tcW w:w="1076" w:type="dxa"/>
            <w:shd w:val="clear" w:color="auto" w:fill="auto"/>
            <w:vAlign w:val="center"/>
          </w:tcPr>
          <w:p w:rsidR="00B8692F" w:rsidRPr="00DC2E4A" w:rsidRDefault="00B8692F" w:rsidP="00BE04C2">
            <w:pPr>
              <w:spacing w:before="100" w:beforeAutospacing="1" w:after="100" w:afterAutospacing="1"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 xml:space="preserve">Кассовое исполнение на </w:t>
            </w:r>
            <w:r w:rsidR="00BE04C2" w:rsidRPr="00DC2E4A">
              <w:rPr>
                <w:rFonts w:eastAsia="Times New Roman"/>
                <w:b/>
                <w:bCs/>
                <w:color w:val="000000" w:themeColor="text1"/>
                <w:sz w:val="16"/>
                <w:szCs w:val="16"/>
              </w:rPr>
              <w:t xml:space="preserve">1 августа </w:t>
            </w:r>
            <w:r w:rsidRPr="00DC2E4A">
              <w:rPr>
                <w:rFonts w:eastAsia="Times New Roman"/>
                <w:b/>
                <w:bCs/>
                <w:color w:val="000000" w:themeColor="text1"/>
                <w:sz w:val="16"/>
                <w:szCs w:val="16"/>
              </w:rPr>
              <w:t>2016</w:t>
            </w:r>
            <w:r w:rsidR="00BE04C2" w:rsidRPr="00DC2E4A">
              <w:rPr>
                <w:rFonts w:eastAsia="Times New Roman"/>
                <w:b/>
                <w:bCs/>
                <w:color w:val="000000" w:themeColor="text1"/>
                <w:sz w:val="16"/>
                <w:szCs w:val="16"/>
              </w:rPr>
              <w:t xml:space="preserve"> года</w:t>
            </w:r>
          </w:p>
        </w:tc>
        <w:tc>
          <w:tcPr>
            <w:tcW w:w="965" w:type="dxa"/>
            <w:shd w:val="clear" w:color="auto" w:fill="auto"/>
            <w:vAlign w:val="center"/>
          </w:tcPr>
          <w:p w:rsidR="00B8692F" w:rsidRPr="00DC2E4A" w:rsidRDefault="00B8692F" w:rsidP="00D05429">
            <w:pPr>
              <w:spacing w:before="100" w:beforeAutospacing="1" w:after="100" w:afterAutospacing="1" w:line="240" w:lineRule="auto"/>
              <w:ind w:left="-57" w:right="-57" w:firstLine="0"/>
              <w:jc w:val="center"/>
              <w:rPr>
                <w:rFonts w:eastAsia="Times New Roman"/>
                <w:b/>
                <w:bCs/>
                <w:color w:val="000000" w:themeColor="text1"/>
                <w:sz w:val="16"/>
                <w:szCs w:val="16"/>
              </w:rPr>
            </w:pPr>
            <w:r w:rsidRPr="00DC2E4A">
              <w:rPr>
                <w:rFonts w:eastAsia="Times New Roman"/>
                <w:b/>
                <w:bCs/>
                <w:color w:val="000000" w:themeColor="text1"/>
                <w:sz w:val="16"/>
                <w:szCs w:val="16"/>
              </w:rPr>
              <w:t>% исполнения сводной росписи</w:t>
            </w:r>
          </w:p>
        </w:tc>
        <w:tc>
          <w:tcPr>
            <w:tcW w:w="1247" w:type="dxa"/>
            <w:shd w:val="clear" w:color="auto" w:fill="auto"/>
            <w:vAlign w:val="center"/>
          </w:tcPr>
          <w:p w:rsidR="00B8692F" w:rsidRPr="00DC2E4A" w:rsidRDefault="00B8692F" w:rsidP="00D05429">
            <w:pPr>
              <w:spacing w:before="100" w:beforeAutospacing="1" w:after="100" w:afterAutospacing="1" w:line="240" w:lineRule="auto"/>
              <w:ind w:left="-57" w:right="-57" w:firstLine="0"/>
              <w:jc w:val="center"/>
              <w:rPr>
                <w:b/>
                <w:color w:val="000000" w:themeColor="text1"/>
                <w:sz w:val="16"/>
                <w:szCs w:val="16"/>
              </w:rPr>
            </w:pPr>
            <w:proofErr w:type="spellStart"/>
            <w:r w:rsidRPr="00DC2E4A">
              <w:rPr>
                <w:rFonts w:eastAsia="Times New Roman"/>
                <w:b/>
                <w:bCs/>
                <w:color w:val="000000" w:themeColor="text1"/>
                <w:sz w:val="16"/>
                <w:szCs w:val="16"/>
              </w:rPr>
              <w:t>Федерал</w:t>
            </w:r>
            <w:proofErr w:type="gramStart"/>
            <w:r w:rsidRPr="00DC2E4A">
              <w:rPr>
                <w:rFonts w:eastAsia="Times New Roman"/>
                <w:b/>
                <w:bCs/>
                <w:color w:val="000000" w:themeColor="text1"/>
                <w:sz w:val="16"/>
                <w:szCs w:val="16"/>
              </w:rPr>
              <w:t>ь</w:t>
            </w:r>
            <w:proofErr w:type="spellEnd"/>
            <w:r w:rsidRPr="00DC2E4A">
              <w:rPr>
                <w:rFonts w:eastAsia="Times New Roman"/>
                <w:b/>
                <w:bCs/>
                <w:color w:val="000000" w:themeColor="text1"/>
                <w:sz w:val="16"/>
                <w:szCs w:val="16"/>
              </w:rPr>
              <w:t>-</w:t>
            </w:r>
            <w:proofErr w:type="gramEnd"/>
            <w:r w:rsidRPr="00DC2E4A">
              <w:rPr>
                <w:rFonts w:eastAsia="Times New Roman"/>
                <w:b/>
                <w:bCs/>
                <w:color w:val="000000" w:themeColor="text1"/>
                <w:sz w:val="16"/>
                <w:szCs w:val="16"/>
              </w:rPr>
              <w:br/>
            </w:r>
            <w:proofErr w:type="spellStart"/>
            <w:r w:rsidRPr="00DC2E4A">
              <w:rPr>
                <w:rFonts w:eastAsia="Times New Roman"/>
                <w:b/>
                <w:bCs/>
                <w:color w:val="000000" w:themeColor="text1"/>
                <w:sz w:val="16"/>
                <w:szCs w:val="16"/>
              </w:rPr>
              <w:t>ный</w:t>
            </w:r>
            <w:proofErr w:type="spellEnd"/>
            <w:r w:rsidRPr="00DC2E4A">
              <w:rPr>
                <w:rFonts w:eastAsia="Times New Roman"/>
                <w:b/>
                <w:bCs/>
                <w:color w:val="000000" w:themeColor="text1"/>
                <w:sz w:val="16"/>
                <w:szCs w:val="16"/>
              </w:rPr>
              <w:t xml:space="preserve"> закон № 415-ФЗ </w:t>
            </w:r>
            <w:r w:rsidRPr="00DC2E4A">
              <w:rPr>
                <w:rFonts w:eastAsia="Times New Roman"/>
                <w:b/>
                <w:bCs/>
                <w:color w:val="000000" w:themeColor="text1"/>
                <w:sz w:val="16"/>
                <w:szCs w:val="16"/>
              </w:rPr>
              <w:br/>
            </w:r>
            <w:r w:rsidRPr="00DC2E4A">
              <w:rPr>
                <w:rFonts w:eastAsia="Times New Roman"/>
                <w:bCs/>
                <w:color w:val="000000" w:themeColor="text1"/>
                <w:sz w:val="16"/>
                <w:szCs w:val="16"/>
              </w:rPr>
              <w:t>(с изменениями</w:t>
            </w:r>
            <w:r w:rsidRPr="00DC2E4A">
              <w:rPr>
                <w:rFonts w:eastAsia="Times New Roman"/>
                <w:b/>
                <w:bCs/>
                <w:color w:val="000000" w:themeColor="text1"/>
                <w:sz w:val="16"/>
                <w:szCs w:val="16"/>
              </w:rPr>
              <w:t>)</w:t>
            </w:r>
          </w:p>
        </w:tc>
        <w:tc>
          <w:tcPr>
            <w:tcW w:w="1134" w:type="dxa"/>
            <w:shd w:val="clear" w:color="auto" w:fill="auto"/>
            <w:vAlign w:val="center"/>
          </w:tcPr>
          <w:p w:rsidR="00B8692F" w:rsidRPr="00DC2E4A" w:rsidRDefault="00B8692F" w:rsidP="00BE04C2">
            <w:pPr>
              <w:spacing w:before="100" w:beforeAutospacing="1" w:after="100" w:afterAutospacing="1" w:line="240" w:lineRule="auto"/>
              <w:ind w:left="0" w:right="30" w:firstLine="0"/>
              <w:jc w:val="center"/>
              <w:rPr>
                <w:rFonts w:eastAsia="Times New Roman"/>
                <w:b/>
                <w:bCs/>
                <w:color w:val="000000" w:themeColor="text1"/>
                <w:sz w:val="16"/>
                <w:szCs w:val="16"/>
              </w:rPr>
            </w:pPr>
            <w:r w:rsidRPr="00DC2E4A">
              <w:rPr>
                <w:rFonts w:eastAsia="Times New Roman"/>
                <w:b/>
                <w:bCs/>
                <w:color w:val="000000" w:themeColor="text1"/>
                <w:sz w:val="16"/>
                <w:szCs w:val="16"/>
              </w:rPr>
              <w:t xml:space="preserve">Сводная бюджетная роспись на </w:t>
            </w:r>
            <w:r w:rsidR="00BE04C2" w:rsidRPr="00DC2E4A">
              <w:rPr>
                <w:rFonts w:eastAsia="Times New Roman"/>
                <w:b/>
                <w:bCs/>
                <w:color w:val="000000" w:themeColor="text1"/>
                <w:sz w:val="16"/>
                <w:szCs w:val="16"/>
              </w:rPr>
              <w:t>1 августа 2017 года</w:t>
            </w:r>
          </w:p>
        </w:tc>
        <w:tc>
          <w:tcPr>
            <w:tcW w:w="1077" w:type="dxa"/>
            <w:shd w:val="clear" w:color="auto" w:fill="auto"/>
            <w:vAlign w:val="center"/>
          </w:tcPr>
          <w:p w:rsidR="00B8692F" w:rsidRPr="00DC2E4A" w:rsidRDefault="00B8692F" w:rsidP="00BE04C2">
            <w:pPr>
              <w:spacing w:before="100" w:beforeAutospacing="1" w:after="100" w:afterAutospacing="1"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 xml:space="preserve">Кассовое исполнение на </w:t>
            </w:r>
            <w:r w:rsidR="00BE04C2" w:rsidRPr="00DC2E4A">
              <w:rPr>
                <w:rFonts w:eastAsia="Times New Roman"/>
                <w:b/>
                <w:bCs/>
                <w:color w:val="000000" w:themeColor="text1"/>
                <w:sz w:val="16"/>
                <w:szCs w:val="16"/>
              </w:rPr>
              <w:t>1 августа 2017 года</w:t>
            </w:r>
          </w:p>
        </w:tc>
        <w:tc>
          <w:tcPr>
            <w:tcW w:w="993" w:type="dxa"/>
            <w:shd w:val="clear" w:color="auto" w:fill="auto"/>
            <w:vAlign w:val="center"/>
          </w:tcPr>
          <w:p w:rsidR="00B8692F" w:rsidRPr="00DC2E4A" w:rsidRDefault="00B8692F" w:rsidP="00D05429">
            <w:pPr>
              <w:spacing w:before="100" w:beforeAutospacing="1" w:after="100" w:afterAutospacing="1" w:line="240" w:lineRule="auto"/>
              <w:ind w:left="-57" w:right="-57" w:firstLine="0"/>
              <w:jc w:val="center"/>
              <w:rPr>
                <w:rFonts w:eastAsia="Times New Roman"/>
                <w:b/>
                <w:bCs/>
                <w:color w:val="000000" w:themeColor="text1"/>
                <w:sz w:val="16"/>
                <w:szCs w:val="16"/>
              </w:rPr>
            </w:pPr>
            <w:r w:rsidRPr="00DC2E4A">
              <w:rPr>
                <w:rFonts w:eastAsia="Times New Roman"/>
                <w:b/>
                <w:bCs/>
                <w:color w:val="000000" w:themeColor="text1"/>
                <w:sz w:val="16"/>
                <w:szCs w:val="16"/>
              </w:rPr>
              <w:t>% исполнения  сводной росписи</w:t>
            </w:r>
          </w:p>
        </w:tc>
        <w:tc>
          <w:tcPr>
            <w:tcW w:w="1332" w:type="dxa"/>
            <w:shd w:val="clear" w:color="auto" w:fill="auto"/>
          </w:tcPr>
          <w:p w:rsidR="00B8692F" w:rsidRPr="00DC2E4A" w:rsidRDefault="00B8692F" w:rsidP="00D05429">
            <w:pPr>
              <w:spacing w:before="100" w:beforeAutospacing="1" w:after="100" w:afterAutospacing="1" w:line="240" w:lineRule="auto"/>
              <w:ind w:left="0" w:right="30" w:firstLine="0"/>
              <w:jc w:val="center"/>
              <w:rPr>
                <w:rFonts w:eastAsia="Times New Roman"/>
                <w:b/>
                <w:bCs/>
                <w:color w:val="000000" w:themeColor="text1"/>
                <w:sz w:val="16"/>
                <w:szCs w:val="16"/>
              </w:rPr>
            </w:pPr>
            <w:r w:rsidRPr="00DC2E4A">
              <w:rPr>
                <w:rFonts w:eastAsia="Times New Roman"/>
                <w:b/>
                <w:bCs/>
                <w:color w:val="000000" w:themeColor="text1"/>
                <w:sz w:val="16"/>
                <w:szCs w:val="16"/>
              </w:rPr>
              <w:t xml:space="preserve">% исполнения к </w:t>
            </w:r>
            <w:proofErr w:type="spellStart"/>
            <w:proofErr w:type="gramStart"/>
            <w:r w:rsidRPr="00DC2E4A">
              <w:rPr>
                <w:rFonts w:eastAsia="Times New Roman"/>
                <w:b/>
                <w:bCs/>
                <w:color w:val="000000" w:themeColor="text1"/>
                <w:sz w:val="16"/>
                <w:szCs w:val="16"/>
              </w:rPr>
              <w:t>соответ-ствующему</w:t>
            </w:r>
            <w:proofErr w:type="spellEnd"/>
            <w:proofErr w:type="gramEnd"/>
            <w:r w:rsidRPr="00DC2E4A">
              <w:rPr>
                <w:rFonts w:eastAsia="Times New Roman"/>
                <w:b/>
                <w:bCs/>
                <w:color w:val="000000" w:themeColor="text1"/>
                <w:sz w:val="16"/>
                <w:szCs w:val="16"/>
              </w:rPr>
              <w:t xml:space="preserve"> периоду прошлого года</w:t>
            </w:r>
          </w:p>
        </w:tc>
      </w:tr>
      <w:tr w:rsidR="00DC2E4A" w:rsidRPr="00DC2E4A" w:rsidTr="00D05429">
        <w:trPr>
          <w:trHeight w:val="283"/>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30" w:firstLine="0"/>
              <w:rPr>
                <w:b/>
                <w:color w:val="000000" w:themeColor="text1"/>
                <w:sz w:val="16"/>
                <w:szCs w:val="16"/>
              </w:rPr>
            </w:pPr>
            <w:r w:rsidRPr="00DC2E4A">
              <w:rPr>
                <w:b/>
                <w:color w:val="000000" w:themeColor="text1"/>
                <w:sz w:val="16"/>
                <w:szCs w:val="16"/>
              </w:rPr>
              <w:t>Всего</w:t>
            </w:r>
          </w:p>
        </w:tc>
        <w:tc>
          <w:tcPr>
            <w:tcW w:w="1076"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806 417,7</w:t>
            </w:r>
          </w:p>
        </w:tc>
        <w:tc>
          <w:tcPr>
            <w:tcW w:w="965"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46,9</w:t>
            </w:r>
          </w:p>
        </w:tc>
        <w:tc>
          <w:tcPr>
            <w:tcW w:w="1247"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1 630 556,0</w:t>
            </w:r>
          </w:p>
        </w:tc>
        <w:tc>
          <w:tcPr>
            <w:tcW w:w="1134"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1 702 214,8</w:t>
            </w:r>
          </w:p>
        </w:tc>
        <w:tc>
          <w:tcPr>
            <w:tcW w:w="1077"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863 942,8</w:t>
            </w:r>
          </w:p>
        </w:tc>
        <w:tc>
          <w:tcPr>
            <w:tcW w:w="993"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50,8</w:t>
            </w:r>
          </w:p>
        </w:tc>
        <w:tc>
          <w:tcPr>
            <w:tcW w:w="1332"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107,1</w:t>
            </w:r>
          </w:p>
        </w:tc>
      </w:tr>
      <w:tr w:rsidR="00DC2E4A" w:rsidRPr="00DC2E4A" w:rsidTr="00D05429">
        <w:trPr>
          <w:trHeight w:val="113"/>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30" w:firstLine="0"/>
              <w:rPr>
                <w:color w:val="000000" w:themeColor="text1"/>
                <w:sz w:val="16"/>
                <w:szCs w:val="16"/>
              </w:rPr>
            </w:pPr>
            <w:r w:rsidRPr="00DC2E4A">
              <w:rPr>
                <w:color w:val="000000" w:themeColor="text1"/>
                <w:sz w:val="16"/>
                <w:szCs w:val="16"/>
              </w:rPr>
              <w:t>в том числе:</w:t>
            </w:r>
          </w:p>
        </w:tc>
        <w:tc>
          <w:tcPr>
            <w:tcW w:w="1076"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134"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077"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993"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332"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p>
        </w:tc>
      </w:tr>
      <w:tr w:rsidR="00DC2E4A" w:rsidRPr="00DC2E4A" w:rsidTr="00D05429">
        <w:trPr>
          <w:trHeight w:val="283"/>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30" w:firstLine="0"/>
              <w:rPr>
                <w:b/>
                <w:color w:val="000000" w:themeColor="text1"/>
                <w:sz w:val="16"/>
                <w:szCs w:val="16"/>
              </w:rPr>
            </w:pPr>
            <w:r w:rsidRPr="00DC2E4A">
              <w:rPr>
                <w:b/>
                <w:color w:val="000000" w:themeColor="text1"/>
                <w:sz w:val="16"/>
                <w:szCs w:val="16"/>
              </w:rPr>
              <w:t>Дотации</w:t>
            </w:r>
          </w:p>
        </w:tc>
        <w:tc>
          <w:tcPr>
            <w:tcW w:w="1076"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365 841,9</w:t>
            </w:r>
          </w:p>
        </w:tc>
        <w:tc>
          <w:tcPr>
            <w:tcW w:w="965"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r w:rsidRPr="00DC2E4A">
              <w:rPr>
                <w:b/>
                <w:color w:val="000000" w:themeColor="text1"/>
                <w:sz w:val="16"/>
                <w:szCs w:val="16"/>
              </w:rPr>
              <w:t>56,5</w:t>
            </w:r>
          </w:p>
        </w:tc>
        <w:tc>
          <w:tcPr>
            <w:tcW w:w="1247" w:type="dxa"/>
            <w:shd w:val="clear" w:color="auto" w:fill="auto"/>
            <w:vAlign w:val="center"/>
          </w:tcPr>
          <w:p w:rsidR="00B8692F" w:rsidRPr="00DC2E4A" w:rsidRDefault="00B8692F" w:rsidP="00D05429">
            <w:pPr>
              <w:spacing w:line="240" w:lineRule="auto"/>
              <w:ind w:left="0" w:right="0" w:firstLine="0"/>
              <w:jc w:val="center"/>
              <w:rPr>
                <w:b/>
                <w:color w:val="000000" w:themeColor="text1"/>
                <w:sz w:val="16"/>
                <w:szCs w:val="16"/>
              </w:rPr>
            </w:pPr>
            <w:r w:rsidRPr="00DC2E4A">
              <w:rPr>
                <w:b/>
                <w:color w:val="000000" w:themeColor="text1"/>
                <w:sz w:val="16"/>
                <w:szCs w:val="16"/>
              </w:rPr>
              <w:t>742 197,2</w:t>
            </w:r>
          </w:p>
        </w:tc>
        <w:tc>
          <w:tcPr>
            <w:tcW w:w="1134" w:type="dxa"/>
            <w:shd w:val="clear" w:color="auto" w:fill="auto"/>
            <w:vAlign w:val="center"/>
          </w:tcPr>
          <w:p w:rsidR="00B8692F" w:rsidRPr="00DC2E4A" w:rsidRDefault="00B8692F" w:rsidP="00D05429">
            <w:pPr>
              <w:spacing w:line="240" w:lineRule="auto"/>
              <w:ind w:left="0" w:right="0" w:firstLine="0"/>
              <w:jc w:val="center"/>
              <w:rPr>
                <w:b/>
                <w:color w:val="000000" w:themeColor="text1"/>
                <w:sz w:val="16"/>
                <w:szCs w:val="16"/>
              </w:rPr>
            </w:pPr>
            <w:r w:rsidRPr="00DC2E4A">
              <w:rPr>
                <w:b/>
                <w:color w:val="000000" w:themeColor="text1"/>
                <w:sz w:val="16"/>
                <w:szCs w:val="16"/>
              </w:rPr>
              <w:t>754 052,6</w:t>
            </w:r>
          </w:p>
        </w:tc>
        <w:tc>
          <w:tcPr>
            <w:tcW w:w="1077" w:type="dxa"/>
            <w:shd w:val="clear" w:color="auto" w:fill="auto"/>
            <w:vAlign w:val="center"/>
          </w:tcPr>
          <w:p w:rsidR="00B8692F" w:rsidRPr="00DC2E4A" w:rsidRDefault="00B8692F" w:rsidP="00D05429">
            <w:pPr>
              <w:spacing w:line="240" w:lineRule="auto"/>
              <w:ind w:left="0" w:right="0" w:firstLine="0"/>
              <w:jc w:val="center"/>
              <w:rPr>
                <w:b/>
                <w:color w:val="000000" w:themeColor="text1"/>
                <w:sz w:val="16"/>
                <w:szCs w:val="16"/>
              </w:rPr>
            </w:pPr>
            <w:r w:rsidRPr="00DC2E4A">
              <w:rPr>
                <w:b/>
                <w:color w:val="000000" w:themeColor="text1"/>
                <w:sz w:val="16"/>
                <w:szCs w:val="16"/>
              </w:rPr>
              <w:t>426 547,7</w:t>
            </w:r>
          </w:p>
        </w:tc>
        <w:tc>
          <w:tcPr>
            <w:tcW w:w="993" w:type="dxa"/>
            <w:shd w:val="clear" w:color="auto" w:fill="auto"/>
            <w:vAlign w:val="center"/>
          </w:tcPr>
          <w:p w:rsidR="00B8692F" w:rsidRPr="00DC2E4A" w:rsidRDefault="00B8692F" w:rsidP="00D05429">
            <w:pPr>
              <w:spacing w:line="240" w:lineRule="auto"/>
              <w:ind w:left="0" w:right="0" w:firstLine="0"/>
              <w:jc w:val="center"/>
              <w:rPr>
                <w:b/>
                <w:color w:val="000000" w:themeColor="text1"/>
                <w:sz w:val="16"/>
                <w:szCs w:val="16"/>
              </w:rPr>
            </w:pPr>
            <w:r w:rsidRPr="00DC2E4A">
              <w:rPr>
                <w:b/>
                <w:color w:val="000000" w:themeColor="text1"/>
                <w:sz w:val="16"/>
                <w:szCs w:val="16"/>
              </w:rPr>
              <w:t>56,6</w:t>
            </w:r>
          </w:p>
        </w:tc>
        <w:tc>
          <w:tcPr>
            <w:tcW w:w="1332" w:type="dxa"/>
            <w:shd w:val="clear" w:color="auto" w:fill="auto"/>
            <w:vAlign w:val="center"/>
          </w:tcPr>
          <w:p w:rsidR="00B8692F" w:rsidRPr="00DC2E4A" w:rsidRDefault="00B8692F" w:rsidP="00D05429">
            <w:pPr>
              <w:spacing w:line="240" w:lineRule="auto"/>
              <w:ind w:left="0" w:right="0" w:firstLine="0"/>
              <w:jc w:val="center"/>
              <w:rPr>
                <w:b/>
                <w:color w:val="000000" w:themeColor="text1"/>
                <w:sz w:val="16"/>
                <w:szCs w:val="16"/>
              </w:rPr>
            </w:pPr>
            <w:r w:rsidRPr="00DC2E4A">
              <w:rPr>
                <w:b/>
                <w:color w:val="000000" w:themeColor="text1"/>
                <w:sz w:val="16"/>
                <w:szCs w:val="16"/>
              </w:rPr>
              <w:t>116,6</w:t>
            </w:r>
          </w:p>
        </w:tc>
      </w:tr>
      <w:tr w:rsidR="00DC2E4A" w:rsidRPr="00DC2E4A" w:rsidTr="00D05429">
        <w:trPr>
          <w:trHeight w:val="113"/>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30" w:firstLine="0"/>
              <w:rPr>
                <w:color w:val="000000" w:themeColor="text1"/>
                <w:sz w:val="16"/>
                <w:szCs w:val="16"/>
              </w:rPr>
            </w:pPr>
            <w:r w:rsidRPr="00DC2E4A">
              <w:rPr>
                <w:color w:val="000000" w:themeColor="text1"/>
                <w:sz w:val="16"/>
                <w:szCs w:val="16"/>
              </w:rPr>
              <w:t>в том числе:</w:t>
            </w:r>
          </w:p>
        </w:tc>
        <w:tc>
          <w:tcPr>
            <w:tcW w:w="1076"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134"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077"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993"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p>
        </w:tc>
        <w:tc>
          <w:tcPr>
            <w:tcW w:w="1332"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b/>
                <w:color w:val="000000" w:themeColor="text1"/>
                <w:sz w:val="16"/>
                <w:szCs w:val="16"/>
              </w:rPr>
            </w:pPr>
          </w:p>
        </w:tc>
      </w:tr>
      <w:tr w:rsidR="00DC2E4A" w:rsidRPr="00DC2E4A" w:rsidTr="00D05429">
        <w:trPr>
          <w:trHeight w:val="255"/>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30" w:firstLine="0"/>
              <w:rPr>
                <w:color w:val="000000" w:themeColor="text1"/>
                <w:sz w:val="16"/>
                <w:szCs w:val="16"/>
              </w:rPr>
            </w:pPr>
            <w:r w:rsidRPr="00DC2E4A">
              <w:rPr>
                <w:color w:val="000000" w:themeColor="text1"/>
                <w:sz w:val="16"/>
                <w:szCs w:val="16"/>
              </w:rPr>
              <w:t>Минфин России</w:t>
            </w:r>
          </w:p>
        </w:tc>
        <w:tc>
          <w:tcPr>
            <w:tcW w:w="1076"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r w:rsidRPr="00DC2E4A">
              <w:rPr>
                <w:color w:val="000000" w:themeColor="text1"/>
                <w:sz w:val="16"/>
                <w:szCs w:val="16"/>
              </w:rPr>
              <w:t>365 841,9</w:t>
            </w:r>
          </w:p>
        </w:tc>
        <w:tc>
          <w:tcPr>
            <w:tcW w:w="965" w:type="dxa"/>
            <w:shd w:val="clear" w:color="auto" w:fill="auto"/>
            <w:vAlign w:val="center"/>
          </w:tcPr>
          <w:p w:rsidR="00B8692F" w:rsidRPr="00DC2E4A" w:rsidRDefault="00B8692F" w:rsidP="00D05429">
            <w:pPr>
              <w:spacing w:before="100" w:beforeAutospacing="1" w:after="100" w:afterAutospacing="1" w:line="240" w:lineRule="auto"/>
              <w:ind w:left="0" w:right="30" w:firstLine="0"/>
              <w:jc w:val="center"/>
              <w:rPr>
                <w:color w:val="000000" w:themeColor="text1"/>
                <w:sz w:val="16"/>
                <w:szCs w:val="16"/>
              </w:rPr>
            </w:pPr>
            <w:r w:rsidRPr="00DC2E4A">
              <w:rPr>
                <w:color w:val="000000" w:themeColor="text1"/>
                <w:sz w:val="16"/>
                <w:szCs w:val="16"/>
              </w:rPr>
              <w:t>56,5</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742 197,2</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754 052,6</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426 547,7</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56,6</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116,6</w:t>
            </w:r>
          </w:p>
        </w:tc>
      </w:tr>
      <w:tr w:rsidR="00DC2E4A" w:rsidRPr="00DC2E4A" w:rsidTr="00D05429">
        <w:trPr>
          <w:trHeight w:val="283"/>
        </w:trPr>
        <w:tc>
          <w:tcPr>
            <w:tcW w:w="1951" w:type="dxa"/>
            <w:shd w:val="clear" w:color="auto" w:fill="auto"/>
            <w:vAlign w:val="center"/>
          </w:tcPr>
          <w:p w:rsidR="00B8692F" w:rsidRPr="00DC2E4A" w:rsidRDefault="00B8692F" w:rsidP="00D05429">
            <w:pPr>
              <w:spacing w:line="240" w:lineRule="auto"/>
              <w:ind w:left="0" w:right="0" w:firstLine="0"/>
              <w:rPr>
                <w:b/>
                <w:bCs/>
                <w:color w:val="000000" w:themeColor="text1"/>
                <w:sz w:val="16"/>
                <w:szCs w:val="16"/>
              </w:rPr>
            </w:pPr>
            <w:r w:rsidRPr="00DC2E4A">
              <w:rPr>
                <w:b/>
                <w:bCs/>
                <w:color w:val="000000" w:themeColor="text1"/>
                <w:sz w:val="16"/>
                <w:szCs w:val="16"/>
              </w:rPr>
              <w:t>Субсидии</w:t>
            </w:r>
          </w:p>
        </w:tc>
        <w:tc>
          <w:tcPr>
            <w:tcW w:w="1076"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152 028,2</w:t>
            </w:r>
          </w:p>
        </w:tc>
        <w:tc>
          <w:tcPr>
            <w:tcW w:w="965"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34,9</w:t>
            </w:r>
          </w:p>
        </w:tc>
        <w:tc>
          <w:tcPr>
            <w:tcW w:w="1247"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423 426,5</w:t>
            </w:r>
          </w:p>
        </w:tc>
        <w:tc>
          <w:tcPr>
            <w:tcW w:w="1134"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437 083,0</w:t>
            </w:r>
          </w:p>
        </w:tc>
        <w:tc>
          <w:tcPr>
            <w:tcW w:w="1077"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172 257,5</w:t>
            </w:r>
          </w:p>
        </w:tc>
        <w:tc>
          <w:tcPr>
            <w:tcW w:w="993"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39,4</w:t>
            </w:r>
          </w:p>
        </w:tc>
        <w:tc>
          <w:tcPr>
            <w:tcW w:w="1332"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113,3</w:t>
            </w:r>
          </w:p>
        </w:tc>
      </w:tr>
      <w:tr w:rsidR="00DC2E4A" w:rsidRPr="00DC2E4A" w:rsidTr="00D05429">
        <w:trPr>
          <w:trHeight w:val="113"/>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0" w:firstLine="0"/>
              <w:rPr>
                <w:color w:val="000000" w:themeColor="text1"/>
                <w:sz w:val="16"/>
                <w:szCs w:val="16"/>
              </w:rPr>
            </w:pPr>
            <w:r w:rsidRPr="00DC2E4A">
              <w:rPr>
                <w:color w:val="000000" w:themeColor="text1"/>
                <w:sz w:val="16"/>
                <w:szCs w:val="16"/>
              </w:rPr>
              <w:t>из них:</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332"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 </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Минсельхоз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105 161,9</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60,9</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142 133,2</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141 274,4</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80 170,8</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56,7</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76,2</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Минстрой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7 634,0</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32,2</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57 942,8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62 709,5</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23 735,0</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37,8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3,1 раза</w:t>
            </w:r>
          </w:p>
        </w:tc>
      </w:tr>
      <w:tr w:rsidR="00DC2E4A" w:rsidRPr="00DC2E4A" w:rsidTr="00D05429">
        <w:trPr>
          <w:trHeight w:val="283"/>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Минэкономразвития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1 617,0</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2,3</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76 332,5</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72 889,2</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15 648,3</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21,5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9,7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Минобрнауки</w:t>
            </w:r>
            <w:proofErr w:type="spellEnd"/>
            <w:r w:rsidRPr="00DC2E4A">
              <w:rPr>
                <w:color w:val="000000" w:themeColor="text1"/>
                <w:sz w:val="16"/>
                <w:szCs w:val="16"/>
              </w:rPr>
              <w:t xml:space="preserve">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5 490,6</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14,2</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36 778,6</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37 282,1</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10 240,0</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27,5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1,9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Минтруд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10 146,8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54,9</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18 703,6</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19 388,3</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9 679,1</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49,9</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95,4</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Минэнерго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7 602,8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62,8</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9 800,0</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9 756,7</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8 513,7</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87,3</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112,0</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Росавтодор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3 915,8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8,3</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29 766,1</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34 933,7</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6 626,9</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19,0</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1,7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Минздрав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3 322,2</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20,5</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12 414,8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18 788,5</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5 550,0</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29,5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1,7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Минспорт</w:t>
            </w:r>
            <w:proofErr w:type="spellEnd"/>
            <w:r w:rsidRPr="00DC2E4A">
              <w:rPr>
                <w:color w:val="000000" w:themeColor="text1"/>
                <w:sz w:val="16"/>
                <w:szCs w:val="16"/>
              </w:rPr>
              <w:t xml:space="preserve">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989,7</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12,0</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12 341,3</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13 312,2</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2 973,4</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22,3</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3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Минкавказ</w:t>
            </w:r>
            <w:proofErr w:type="spellEnd"/>
            <w:r w:rsidRPr="00DC2E4A">
              <w:rPr>
                <w:color w:val="000000" w:themeColor="text1"/>
                <w:sz w:val="16"/>
                <w:szCs w:val="16"/>
              </w:rPr>
              <w:t xml:space="preserve">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3 200,0</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2 858,4</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2 545,9</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89,1</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xml:space="preserve"> </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Минкультуры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676,0</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27,0</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5 886,5</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5 886,9</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1 687,3</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28,7</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2,5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Росводресурсы</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2 316,2</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36,0</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5 055,7</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5 001,3</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1 533,5</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30,7</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66,2</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Минпромторг</w:t>
            </w:r>
            <w:proofErr w:type="spellEnd"/>
            <w:r w:rsidRPr="00DC2E4A">
              <w:rPr>
                <w:color w:val="000000" w:themeColor="text1"/>
                <w:sz w:val="16"/>
                <w:szCs w:val="16"/>
              </w:rPr>
              <w:t xml:space="preserve">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714,2</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14,7</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3 075,9</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3 075,9</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1 502,1</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48,8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2,1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Ростуризм</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2 042,6</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50,9</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3 372,3</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3 372,3</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868,4</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25,7</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42,5</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Минприроды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2 816,5</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2 796,8</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364,0</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13,0</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83"/>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Рособрнадзор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11,7</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3,9</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540,0</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540,0</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251,3</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46,5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21,4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ФАДН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2,4</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467,7</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458,8</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159,3</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34,7</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16,2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Росрыболовство</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372,5</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327,6</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84,7</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25,8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МВД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226,1</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226,1</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77,3</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34,2</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Росмолодежь</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53,3</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17,0</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64,9</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64,9</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21,5</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33,1</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40,3</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Роструд</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323,5</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12,2</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300,0</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203,3</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11,6</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5,7</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3,6</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Минкомсвязь</w:t>
            </w:r>
            <w:proofErr w:type="spellEnd"/>
            <w:r w:rsidRPr="00DC2E4A">
              <w:rPr>
                <w:color w:val="000000" w:themeColor="text1"/>
                <w:sz w:val="16"/>
                <w:szCs w:val="16"/>
              </w:rPr>
              <w:t xml:space="preserve">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1 264,2</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1 264,2</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10,1</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0,8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Росреестр</w:t>
            </w:r>
            <w:proofErr w:type="spellEnd"/>
          </w:p>
        </w:tc>
        <w:tc>
          <w:tcPr>
            <w:tcW w:w="1076" w:type="dxa"/>
            <w:tcBorders>
              <w:bottom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50,0</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108,7</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3,1</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МЧС России</w:t>
            </w:r>
          </w:p>
        </w:tc>
        <w:tc>
          <w:tcPr>
            <w:tcW w:w="1076" w:type="dxa"/>
            <w:tcBorders>
              <w:bottom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457,4</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457,4</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tcBorders>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Росархив</w:t>
            </w:r>
            <w:proofErr w:type="spellEnd"/>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tcBorders>
              <w:lef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64,0</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64,0</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83"/>
        </w:trPr>
        <w:tc>
          <w:tcPr>
            <w:tcW w:w="1951" w:type="dxa"/>
            <w:tcBorders>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Росгидромет</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tcBorders>
              <w:lef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41,9</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xml:space="preserve"> </w:t>
            </w:r>
          </w:p>
        </w:tc>
      </w:tr>
      <w:tr w:rsidR="00DC2E4A" w:rsidRPr="00DC2E4A" w:rsidTr="00D05429">
        <w:trPr>
          <w:trHeight w:val="283"/>
        </w:trPr>
        <w:tc>
          <w:tcPr>
            <w:tcW w:w="1951" w:type="dxa"/>
            <w:tcBorders>
              <w:right w:val="single" w:sz="4" w:space="0" w:color="auto"/>
            </w:tcBorders>
            <w:shd w:val="clear" w:color="auto" w:fill="auto"/>
            <w:vAlign w:val="center"/>
          </w:tcPr>
          <w:p w:rsidR="00B8692F" w:rsidRPr="00DC2E4A" w:rsidRDefault="00B8692F" w:rsidP="00D05429">
            <w:pPr>
              <w:spacing w:before="100" w:beforeAutospacing="1" w:after="100" w:afterAutospacing="1" w:line="240" w:lineRule="auto"/>
              <w:ind w:left="0" w:right="30" w:firstLine="0"/>
              <w:rPr>
                <w:b/>
                <w:color w:val="000000" w:themeColor="text1"/>
                <w:sz w:val="16"/>
                <w:szCs w:val="16"/>
              </w:rPr>
            </w:pPr>
            <w:r w:rsidRPr="00DC2E4A">
              <w:rPr>
                <w:b/>
                <w:color w:val="000000" w:themeColor="text1"/>
                <w:sz w:val="16"/>
                <w:szCs w:val="16"/>
              </w:rPr>
              <w:t>Субвенции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202 018,3</w:t>
            </w:r>
          </w:p>
        </w:tc>
        <w:tc>
          <w:tcPr>
            <w:tcW w:w="965" w:type="dxa"/>
            <w:tcBorders>
              <w:left w:val="single" w:sz="4" w:space="0" w:color="auto"/>
            </w:tcBorders>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56,6</w:t>
            </w:r>
          </w:p>
        </w:tc>
        <w:tc>
          <w:tcPr>
            <w:tcW w:w="1247"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308 582,7</w:t>
            </w:r>
          </w:p>
        </w:tc>
        <w:tc>
          <w:tcPr>
            <w:tcW w:w="1134"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344 477,9</w:t>
            </w:r>
          </w:p>
        </w:tc>
        <w:tc>
          <w:tcPr>
            <w:tcW w:w="1077"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192 761,1</w:t>
            </w:r>
          </w:p>
        </w:tc>
        <w:tc>
          <w:tcPr>
            <w:tcW w:w="993"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56,0</w:t>
            </w:r>
          </w:p>
        </w:tc>
        <w:tc>
          <w:tcPr>
            <w:tcW w:w="1332"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95,4</w:t>
            </w:r>
          </w:p>
        </w:tc>
      </w:tr>
      <w:tr w:rsidR="00DC2E4A" w:rsidRPr="00DC2E4A" w:rsidTr="00D05429">
        <w:trPr>
          <w:trHeight w:val="170"/>
        </w:trPr>
        <w:tc>
          <w:tcPr>
            <w:tcW w:w="1951" w:type="dxa"/>
            <w:tcBorders>
              <w:right w:val="single" w:sz="4" w:space="0" w:color="auto"/>
            </w:tcBorders>
            <w:shd w:val="clear" w:color="auto" w:fill="auto"/>
            <w:vAlign w:val="center"/>
          </w:tcPr>
          <w:p w:rsidR="00B8692F" w:rsidRPr="00DC2E4A" w:rsidRDefault="00B8692F" w:rsidP="00D05429">
            <w:pPr>
              <w:spacing w:before="100" w:beforeAutospacing="1" w:after="100" w:afterAutospacing="1" w:line="240" w:lineRule="auto"/>
              <w:ind w:left="0" w:right="30" w:firstLine="0"/>
              <w:rPr>
                <w:color w:val="000000" w:themeColor="text1"/>
                <w:sz w:val="16"/>
                <w:szCs w:val="16"/>
              </w:rPr>
            </w:pPr>
            <w:r w:rsidRPr="00DC2E4A">
              <w:rPr>
                <w:color w:val="000000" w:themeColor="text1"/>
                <w:sz w:val="16"/>
                <w:szCs w:val="16"/>
              </w:rPr>
              <w:t>из них:</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965" w:type="dxa"/>
            <w:tcBorders>
              <w:lef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332"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 </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Минтруд России</w:t>
            </w:r>
          </w:p>
        </w:tc>
        <w:tc>
          <w:tcPr>
            <w:tcW w:w="1076" w:type="dxa"/>
            <w:tcBorders>
              <w:top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48 000,3</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56,1</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195 055,9</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196 895,7</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109 825,9</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55,8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2,3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Роструд</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32 713,7</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57,8</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55 731,2</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55 731,2</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29 978,0</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53,8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91,6</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Минздрав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21 300,5</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66,3</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8,9</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33 115,0</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19 031,2</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57,5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89,3</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Рослесхоз</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11 829,9</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53,7</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21 792,8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22 702,0</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12 238,7</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53,9</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103,5</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lastRenderedPageBreak/>
              <w:t>ФМБА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7 118,6</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92,8</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8 119,8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8 119,8</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7 547,6</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93,0</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106,0</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Минфин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65 627,8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50,4</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12 661,8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12 661,8</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5 691,5</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45,0</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8,7</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Минстрой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11 696,5</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82,4</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9 050,1</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9 050,1</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5 520,9</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61,0</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47,2</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Минобороны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1 823,5</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71,8</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2 527,3</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2 527,3</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1 745,7</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69,1</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95,7</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Минобрнауки</w:t>
            </w:r>
            <w:proofErr w:type="spellEnd"/>
            <w:r w:rsidRPr="00DC2E4A">
              <w:rPr>
                <w:color w:val="000000" w:themeColor="text1"/>
                <w:sz w:val="16"/>
                <w:szCs w:val="16"/>
              </w:rPr>
              <w:t xml:space="preserve">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727,7</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61,7</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1 340,1</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1 340,1</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730,0</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54,5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100,3</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Росводресурсы</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377,8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18,9</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1 795,2</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1 795,2</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244,4</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13,6</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64,7</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Росреестр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120,8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39,6</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299,8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340,0</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143,2</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42,1</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118,5</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Россельхознадзор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32,2</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45,5</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75,0</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75,0</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35,2</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46,9</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109,3</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Роснедра</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15,7</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26,7</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51,5</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51,5</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16,4</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31,9</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104,7</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Ростехнадзор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8,1</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55,5</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16,4</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16,4</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7,1</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43,2</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87,3</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Судебный департамент при Верховном Суде</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44,4</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22,6</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34,7</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34,7</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2,5</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7,2</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5,6</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Росимущество</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1,5</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8,6</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17,8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17,8</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1,6</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9,1</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106,5</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Росприроднадзор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0,3</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5,6</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4,4</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4,4</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25,8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4,2 раза</w:t>
            </w:r>
          </w:p>
        </w:tc>
      </w:tr>
      <w:tr w:rsidR="00DC2E4A" w:rsidRPr="00DC2E4A" w:rsidTr="00D05429">
        <w:trPr>
          <w:trHeight w:val="340"/>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30" w:firstLine="0"/>
              <w:rPr>
                <w:b/>
                <w:color w:val="000000" w:themeColor="text1"/>
                <w:sz w:val="16"/>
                <w:szCs w:val="16"/>
              </w:rPr>
            </w:pPr>
            <w:r w:rsidRPr="00DC2E4A">
              <w:rPr>
                <w:b/>
                <w:color w:val="000000" w:themeColor="text1"/>
                <w:sz w:val="16"/>
                <w:szCs w:val="16"/>
              </w:rPr>
              <w:t>Иные межбюджетные трансферты</w:t>
            </w:r>
          </w:p>
        </w:tc>
        <w:tc>
          <w:tcPr>
            <w:tcW w:w="1076"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86 529,4</w:t>
            </w:r>
          </w:p>
        </w:tc>
        <w:tc>
          <w:tcPr>
            <w:tcW w:w="965"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31,1</w:t>
            </w:r>
          </w:p>
        </w:tc>
        <w:tc>
          <w:tcPr>
            <w:tcW w:w="1247"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156 349,5</w:t>
            </w:r>
          </w:p>
        </w:tc>
        <w:tc>
          <w:tcPr>
            <w:tcW w:w="1134"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166 601,3</w:t>
            </w:r>
          </w:p>
        </w:tc>
        <w:tc>
          <w:tcPr>
            <w:tcW w:w="1077"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72 376,5</w:t>
            </w:r>
          </w:p>
        </w:tc>
        <w:tc>
          <w:tcPr>
            <w:tcW w:w="993"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43,4</w:t>
            </w:r>
          </w:p>
        </w:tc>
        <w:tc>
          <w:tcPr>
            <w:tcW w:w="1332"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83,6</w:t>
            </w:r>
          </w:p>
        </w:tc>
      </w:tr>
      <w:tr w:rsidR="00DC2E4A" w:rsidRPr="00DC2E4A" w:rsidTr="00D05429">
        <w:trPr>
          <w:trHeight w:val="170"/>
        </w:trPr>
        <w:tc>
          <w:tcPr>
            <w:tcW w:w="1951" w:type="dxa"/>
            <w:shd w:val="clear" w:color="auto" w:fill="auto"/>
            <w:vAlign w:val="center"/>
          </w:tcPr>
          <w:p w:rsidR="00B8692F" w:rsidRPr="00DC2E4A" w:rsidRDefault="00B8692F" w:rsidP="00D05429">
            <w:pPr>
              <w:spacing w:before="100" w:beforeAutospacing="1" w:after="100" w:afterAutospacing="1" w:line="240" w:lineRule="auto"/>
              <w:ind w:left="0" w:right="30" w:firstLine="0"/>
              <w:rPr>
                <w:color w:val="000000" w:themeColor="text1"/>
                <w:sz w:val="16"/>
                <w:szCs w:val="16"/>
              </w:rPr>
            </w:pPr>
            <w:r w:rsidRPr="00DC2E4A">
              <w:rPr>
                <w:color w:val="000000" w:themeColor="text1"/>
                <w:sz w:val="16"/>
                <w:szCs w:val="16"/>
              </w:rPr>
              <w:t>из них:</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332" w:type="dxa"/>
            <w:shd w:val="clear" w:color="auto" w:fill="auto"/>
            <w:vAlign w:val="center"/>
          </w:tcPr>
          <w:p w:rsidR="00B8692F" w:rsidRPr="00DC2E4A" w:rsidRDefault="00B8692F" w:rsidP="00D05429">
            <w:pPr>
              <w:spacing w:line="240" w:lineRule="auto"/>
              <w:ind w:left="0" w:right="0" w:firstLine="0"/>
              <w:jc w:val="center"/>
              <w:rPr>
                <w:b/>
                <w:bCs/>
                <w:color w:val="000000" w:themeColor="text1"/>
                <w:sz w:val="16"/>
                <w:szCs w:val="16"/>
              </w:rPr>
            </w:pPr>
            <w:r w:rsidRPr="00DC2E4A">
              <w:rPr>
                <w:b/>
                <w:bCs/>
                <w:color w:val="000000" w:themeColor="text1"/>
                <w:sz w:val="16"/>
                <w:szCs w:val="16"/>
              </w:rPr>
              <w:t> </w:t>
            </w:r>
          </w:p>
        </w:tc>
      </w:tr>
      <w:tr w:rsidR="00DC2E4A" w:rsidRPr="00DC2E4A" w:rsidTr="00D05429">
        <w:trPr>
          <w:trHeight w:val="283"/>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Минэкономразвития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8 853,5</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13,3</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44 720,6</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44 720,6</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28 413,2</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63,5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3,2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Росавтодор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14 115,3</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14,3</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67 879,4</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78 597,1</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18 469,6</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23,5</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130,8</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Минздрав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20 389,8</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55,5</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11 613,3</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11 979,0</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6 877,2</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57,4</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33,7</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Росжелдор</w:t>
            </w:r>
            <w:proofErr w:type="spellEnd"/>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1 859,2</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30,3</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7 037,8</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7 037,8</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5 151,2</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73,2</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2,8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Минспорт</w:t>
            </w:r>
            <w:proofErr w:type="spellEnd"/>
            <w:r w:rsidRPr="00DC2E4A">
              <w:rPr>
                <w:color w:val="000000" w:themeColor="text1"/>
                <w:sz w:val="16"/>
                <w:szCs w:val="16"/>
              </w:rPr>
              <w:t xml:space="preserve">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61,2</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3,1</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13 346,7</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8 152,2</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4 332,2</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53,1</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70,8 раза</w:t>
            </w:r>
          </w:p>
        </w:tc>
      </w:tr>
      <w:tr w:rsidR="00DC2E4A" w:rsidRPr="00DC2E4A" w:rsidTr="00D05429">
        <w:trPr>
          <w:trHeight w:val="255"/>
        </w:trPr>
        <w:tc>
          <w:tcPr>
            <w:tcW w:w="1951" w:type="dxa"/>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Минтруд России</w:t>
            </w:r>
          </w:p>
        </w:tc>
        <w:tc>
          <w:tcPr>
            <w:tcW w:w="1076"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6 232,4</w:t>
            </w:r>
          </w:p>
        </w:tc>
        <w:tc>
          <w:tcPr>
            <w:tcW w:w="965"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50,4</w:t>
            </w:r>
          </w:p>
        </w:tc>
        <w:tc>
          <w:tcPr>
            <w:tcW w:w="124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7 417,1</w:t>
            </w:r>
          </w:p>
        </w:tc>
        <w:tc>
          <w:tcPr>
            <w:tcW w:w="1134"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7 534,5</w:t>
            </w:r>
          </w:p>
        </w:tc>
        <w:tc>
          <w:tcPr>
            <w:tcW w:w="1077"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3 753,3</w:t>
            </w:r>
          </w:p>
        </w:tc>
        <w:tc>
          <w:tcPr>
            <w:tcW w:w="993"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49,8</w:t>
            </w:r>
          </w:p>
        </w:tc>
        <w:tc>
          <w:tcPr>
            <w:tcW w:w="1332" w:type="dxa"/>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60,2</w:t>
            </w:r>
          </w:p>
        </w:tc>
      </w:tr>
      <w:tr w:rsidR="00DC2E4A" w:rsidRPr="00DC2E4A" w:rsidTr="00D05429">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Минфин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31 904,0</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70,4</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2 737,5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2 623,7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95,8</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8,2</w:t>
            </w:r>
          </w:p>
        </w:tc>
      </w:tr>
      <w:tr w:rsidR="00DC2E4A" w:rsidRPr="00DC2E4A" w:rsidTr="00D0542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Минэнерго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1 284,4</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78,7</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1 403,3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1 403,3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884,1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63,0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68,8</w:t>
            </w:r>
          </w:p>
        </w:tc>
      </w:tr>
      <w:tr w:rsidR="00DC2E4A" w:rsidRPr="00DC2E4A" w:rsidTr="00D0542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Минсельхоз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660,4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660,4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 xml:space="preserve"> </w:t>
            </w:r>
          </w:p>
        </w:tc>
      </w:tr>
      <w:tr w:rsidR="00DC2E4A" w:rsidRPr="00DC2E4A" w:rsidTr="00D0542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Государственная Дума Федерального Собрания Российской Федерации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408,1</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48,9</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1 311,6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1 527,6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531,2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34,8</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130,2</w:t>
            </w:r>
          </w:p>
        </w:tc>
      </w:tr>
      <w:tr w:rsidR="00DC2E4A" w:rsidRPr="00DC2E4A" w:rsidTr="00D05429">
        <w:trPr>
          <w:trHeight w:val="170"/>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proofErr w:type="spellStart"/>
            <w:r w:rsidRPr="00DC2E4A">
              <w:rPr>
                <w:color w:val="000000" w:themeColor="text1"/>
                <w:sz w:val="16"/>
                <w:szCs w:val="16"/>
              </w:rPr>
              <w:t>Минобрнауки</w:t>
            </w:r>
            <w:proofErr w:type="spellEnd"/>
            <w:r w:rsidRPr="00DC2E4A">
              <w:rPr>
                <w:color w:val="000000" w:themeColor="text1"/>
                <w:sz w:val="16"/>
                <w:szCs w:val="16"/>
              </w:rPr>
              <w:t xml:space="preserve">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99,2</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29,1</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485,9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1 035,0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410,1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39,6</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в 4,1 раза</w:t>
            </w:r>
          </w:p>
        </w:tc>
      </w:tr>
      <w:tr w:rsidR="00DC2E4A" w:rsidRPr="00DC2E4A" w:rsidTr="00D0542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Совет Федерации Федерального Собрания Российской Федерации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123,2</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52,9</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458,0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458,0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170,6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37,2</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138,5</w:t>
            </w:r>
          </w:p>
        </w:tc>
      </w:tr>
      <w:tr w:rsidR="00DC2E4A" w:rsidRPr="00DC2E4A" w:rsidTr="00D05429">
        <w:trPr>
          <w:trHeight w:val="283"/>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Рослесхоз</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80,0</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100,0</w:t>
            </w:r>
          </w:p>
        </w:tc>
      </w:tr>
      <w:tr w:rsidR="00DC2E4A" w:rsidRPr="00DC2E4A" w:rsidTr="00D05429">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ФМБА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46,8</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41,2</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96,0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19,7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20,5</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42,1</w:t>
            </w:r>
          </w:p>
        </w:tc>
      </w:tr>
      <w:tr w:rsidR="00DC2E4A" w:rsidRPr="00DC2E4A" w:rsidTr="00D05429">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Минкультуры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637,5</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36,7</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532,5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Минюст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40,0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ФАДН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23,2</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14,8</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9,3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r w:rsidR="00DC2E4A" w:rsidRPr="00DC2E4A" w:rsidTr="00D05429">
        <w:trPr>
          <w:trHeight w:val="255"/>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rPr>
                <w:color w:val="000000" w:themeColor="text1"/>
                <w:sz w:val="16"/>
                <w:szCs w:val="16"/>
              </w:rPr>
            </w:pPr>
            <w:r w:rsidRPr="00DC2E4A">
              <w:rPr>
                <w:color w:val="000000" w:themeColor="text1"/>
                <w:sz w:val="16"/>
                <w:szCs w:val="16"/>
              </w:rPr>
              <w:t>МЧС России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r w:rsidRPr="00DC2E4A">
              <w:rPr>
                <w:color w:val="000000" w:themeColor="text1"/>
                <w:sz w:val="16"/>
                <w:szCs w:val="16"/>
              </w:rPr>
              <w:t>0,6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B8692F" w:rsidRPr="00DC2E4A" w:rsidRDefault="00B8692F" w:rsidP="00D05429">
            <w:pPr>
              <w:spacing w:line="240" w:lineRule="auto"/>
              <w:ind w:left="0" w:right="0" w:firstLine="0"/>
              <w:jc w:val="center"/>
              <w:rPr>
                <w:color w:val="000000" w:themeColor="text1"/>
                <w:sz w:val="16"/>
                <w:szCs w:val="16"/>
              </w:rPr>
            </w:pPr>
          </w:p>
        </w:tc>
      </w:tr>
    </w:tbl>
    <w:p w:rsidR="00B8692F" w:rsidRPr="00DC2E4A" w:rsidRDefault="00B8692F" w:rsidP="000E277A">
      <w:pPr>
        <w:spacing w:before="120"/>
        <w:ind w:left="0" w:right="0"/>
        <w:rPr>
          <w:color w:val="000000" w:themeColor="text1"/>
          <w:sz w:val="24"/>
          <w:szCs w:val="24"/>
        </w:rPr>
      </w:pPr>
      <w:r w:rsidRPr="00DC2E4A">
        <w:rPr>
          <w:color w:val="000000" w:themeColor="text1"/>
          <w:sz w:val="24"/>
          <w:szCs w:val="24"/>
        </w:rPr>
        <w:t xml:space="preserve">Исполнение межбюджетных трансфертов за январь - июль 2017 года осуществлено </w:t>
      </w:r>
      <w:r w:rsidRPr="00DC2E4A">
        <w:rPr>
          <w:color w:val="000000" w:themeColor="text1"/>
          <w:sz w:val="24"/>
          <w:szCs w:val="24"/>
        </w:rPr>
        <w:br/>
        <w:t>36 главными распорядителями из 40 (90 %), по которым бюджетные ассигнования предусмотрены сводной росписью по состоянию на 1 августа 2017 года.</w:t>
      </w:r>
    </w:p>
    <w:p w:rsidR="00B8692F" w:rsidRPr="00DC2E4A" w:rsidRDefault="00B8692F" w:rsidP="000E277A">
      <w:pPr>
        <w:ind w:left="0" w:right="0"/>
        <w:rPr>
          <w:color w:val="000000" w:themeColor="text1"/>
          <w:sz w:val="24"/>
          <w:szCs w:val="24"/>
        </w:rPr>
      </w:pPr>
      <w:r w:rsidRPr="00DC2E4A">
        <w:rPr>
          <w:color w:val="000000" w:themeColor="text1"/>
          <w:sz w:val="24"/>
          <w:szCs w:val="24"/>
        </w:rPr>
        <w:t xml:space="preserve">В январе - июле 2017 года </w:t>
      </w:r>
      <w:r w:rsidRPr="00DC2E4A">
        <w:rPr>
          <w:b/>
          <w:color w:val="000000" w:themeColor="text1"/>
          <w:sz w:val="24"/>
          <w:szCs w:val="24"/>
        </w:rPr>
        <w:t>не осуществлялось</w:t>
      </w:r>
      <w:r w:rsidRPr="00DC2E4A">
        <w:rPr>
          <w:color w:val="000000" w:themeColor="text1"/>
          <w:sz w:val="24"/>
          <w:szCs w:val="24"/>
        </w:rPr>
        <w:t xml:space="preserve"> перечисление межбюджетных трансфертов бюджетам субъектов Российской Федерации </w:t>
      </w:r>
      <w:r w:rsidRPr="00DC2E4A">
        <w:rPr>
          <w:b/>
          <w:color w:val="000000" w:themeColor="text1"/>
          <w:sz w:val="24"/>
          <w:szCs w:val="24"/>
        </w:rPr>
        <w:t>4 главными распорядителями</w:t>
      </w:r>
      <w:r w:rsidRPr="00DC2E4A">
        <w:rPr>
          <w:color w:val="000000" w:themeColor="text1"/>
          <w:sz w:val="24"/>
          <w:szCs w:val="24"/>
        </w:rPr>
        <w:t xml:space="preserve"> (МЧС России, Минюстом России, </w:t>
      </w:r>
      <w:proofErr w:type="spellStart"/>
      <w:r w:rsidRPr="00DC2E4A">
        <w:rPr>
          <w:color w:val="000000" w:themeColor="text1"/>
          <w:sz w:val="24"/>
          <w:szCs w:val="24"/>
        </w:rPr>
        <w:t>Росархивом</w:t>
      </w:r>
      <w:proofErr w:type="spellEnd"/>
      <w:r w:rsidRPr="00DC2E4A">
        <w:rPr>
          <w:color w:val="000000" w:themeColor="text1"/>
          <w:sz w:val="24"/>
          <w:szCs w:val="24"/>
        </w:rPr>
        <w:t>, Росгидрометом) на общую сумму 603,8 млн. рублей, что свидетельствует о низком качестве управления государственными финансами.</w:t>
      </w:r>
    </w:p>
    <w:p w:rsidR="00B8692F" w:rsidRPr="00DC2E4A" w:rsidRDefault="00B8692F" w:rsidP="000E277A">
      <w:pPr>
        <w:ind w:left="0" w:right="0"/>
        <w:rPr>
          <w:color w:val="000000" w:themeColor="text1"/>
          <w:sz w:val="24"/>
          <w:szCs w:val="24"/>
        </w:rPr>
      </w:pPr>
      <w:r w:rsidRPr="00DC2E4A">
        <w:rPr>
          <w:b/>
          <w:color w:val="000000" w:themeColor="text1"/>
          <w:sz w:val="24"/>
          <w:szCs w:val="24"/>
        </w:rPr>
        <w:lastRenderedPageBreak/>
        <w:t>На низком уровне</w:t>
      </w:r>
      <w:r w:rsidRPr="00DC2E4A">
        <w:rPr>
          <w:color w:val="000000" w:themeColor="text1"/>
          <w:sz w:val="24"/>
          <w:szCs w:val="24"/>
        </w:rPr>
        <w:t xml:space="preserve"> (менее 35 %) исполнены расходы по межбюджетным трансфертам </w:t>
      </w:r>
      <w:r w:rsidRPr="00DC2E4A">
        <w:rPr>
          <w:b/>
          <w:color w:val="000000" w:themeColor="text1"/>
          <w:sz w:val="24"/>
          <w:szCs w:val="24"/>
        </w:rPr>
        <w:t>18 главными распорядителями</w:t>
      </w:r>
      <w:r w:rsidRPr="00DC2E4A">
        <w:rPr>
          <w:color w:val="000000" w:themeColor="text1"/>
          <w:sz w:val="24"/>
          <w:szCs w:val="24"/>
        </w:rPr>
        <w:t xml:space="preserve"> (50 %): </w:t>
      </w:r>
      <w:proofErr w:type="spellStart"/>
      <w:proofErr w:type="gramStart"/>
      <w:r w:rsidRPr="00DC2E4A">
        <w:rPr>
          <w:color w:val="000000" w:themeColor="text1"/>
          <w:sz w:val="24"/>
          <w:szCs w:val="24"/>
        </w:rPr>
        <w:t>Минкомсвязью</w:t>
      </w:r>
      <w:proofErr w:type="spellEnd"/>
      <w:r w:rsidRPr="00DC2E4A">
        <w:rPr>
          <w:color w:val="000000" w:themeColor="text1"/>
          <w:sz w:val="24"/>
          <w:szCs w:val="24"/>
        </w:rPr>
        <w:t xml:space="preserve"> России – 0,8 % показателя сводной росписи (в январе - июле 2016 года кассовое исполнение не осуществлялось), Судебным департаментом при Верховном Суде – 7,2 % (в январе - июле 2016 года – 22,6 % показателя сводной росписи), </w:t>
      </w:r>
      <w:proofErr w:type="spellStart"/>
      <w:r w:rsidRPr="00DC2E4A">
        <w:rPr>
          <w:color w:val="000000" w:themeColor="text1"/>
          <w:sz w:val="24"/>
          <w:szCs w:val="24"/>
        </w:rPr>
        <w:t>Росимуществом</w:t>
      </w:r>
      <w:proofErr w:type="spellEnd"/>
      <w:r w:rsidRPr="00DC2E4A">
        <w:rPr>
          <w:color w:val="000000" w:themeColor="text1"/>
          <w:sz w:val="24"/>
          <w:szCs w:val="24"/>
        </w:rPr>
        <w:t xml:space="preserve"> – 9,1 % (8,6 %), Минприроды России – 13 % (в январе - июле 2016 года кассовое исполнение не осуществлялось), </w:t>
      </w:r>
      <w:proofErr w:type="spellStart"/>
      <w:r w:rsidRPr="00DC2E4A">
        <w:rPr>
          <w:color w:val="000000" w:themeColor="text1"/>
          <w:sz w:val="24"/>
          <w:szCs w:val="24"/>
        </w:rPr>
        <w:t>Росавтодором</w:t>
      </w:r>
      <w:proofErr w:type="spellEnd"/>
      <w:r w:rsidRPr="00DC2E4A">
        <w:rPr>
          <w:color w:val="000000" w:themeColor="text1"/>
          <w:sz w:val="24"/>
          <w:szCs w:val="24"/>
        </w:rPr>
        <w:t xml:space="preserve"> – 22,1 % (12,4 %), Ростуризмом – 25,7 % (50,9 %), </w:t>
      </w:r>
      <w:proofErr w:type="spellStart"/>
      <w:r w:rsidRPr="00DC2E4A">
        <w:rPr>
          <w:color w:val="000000" w:themeColor="text1"/>
          <w:sz w:val="24"/>
          <w:szCs w:val="24"/>
        </w:rPr>
        <w:t>Росрыболовством</w:t>
      </w:r>
      <w:proofErr w:type="spellEnd"/>
      <w:r w:rsidRPr="00DC2E4A">
        <w:rPr>
          <w:color w:val="000000" w:themeColor="text1"/>
          <w:sz w:val="24"/>
          <w:szCs w:val="24"/>
        </w:rPr>
        <w:t xml:space="preserve"> – 25,8 %</w:t>
      </w:r>
      <w:r w:rsidRPr="00DC2E4A">
        <w:rPr>
          <w:color w:val="000000" w:themeColor="text1"/>
        </w:rPr>
        <w:t xml:space="preserve"> (</w:t>
      </w:r>
      <w:r w:rsidRPr="00DC2E4A">
        <w:rPr>
          <w:color w:val="000000" w:themeColor="text1"/>
          <w:sz w:val="24"/>
          <w:szCs w:val="24"/>
        </w:rPr>
        <w:t>в январе - июле 2016 года кассовое исполнение</w:t>
      </w:r>
      <w:proofErr w:type="gramEnd"/>
      <w:r w:rsidRPr="00DC2E4A">
        <w:rPr>
          <w:color w:val="000000" w:themeColor="text1"/>
          <w:sz w:val="24"/>
          <w:szCs w:val="24"/>
        </w:rPr>
        <w:t xml:space="preserve"> </w:t>
      </w:r>
      <w:proofErr w:type="gramStart"/>
      <w:r w:rsidRPr="00DC2E4A">
        <w:rPr>
          <w:color w:val="000000" w:themeColor="text1"/>
          <w:sz w:val="24"/>
          <w:szCs w:val="24"/>
        </w:rPr>
        <w:t xml:space="preserve">не осуществлялось), </w:t>
      </w:r>
      <w:proofErr w:type="spellStart"/>
      <w:r w:rsidRPr="00DC2E4A">
        <w:rPr>
          <w:color w:val="000000" w:themeColor="text1"/>
          <w:sz w:val="24"/>
          <w:szCs w:val="24"/>
        </w:rPr>
        <w:t>Росприродназором</w:t>
      </w:r>
      <w:proofErr w:type="spellEnd"/>
      <w:r w:rsidRPr="00DC2E4A">
        <w:rPr>
          <w:color w:val="000000" w:themeColor="text1"/>
          <w:sz w:val="24"/>
          <w:szCs w:val="24"/>
        </w:rPr>
        <w:t xml:space="preserve"> – 25,8 % (5,6 %), </w:t>
      </w:r>
      <w:proofErr w:type="spellStart"/>
      <w:r w:rsidRPr="00DC2E4A">
        <w:rPr>
          <w:color w:val="000000" w:themeColor="text1"/>
          <w:sz w:val="24"/>
          <w:szCs w:val="24"/>
        </w:rPr>
        <w:t>Росводоресурсами</w:t>
      </w:r>
      <w:proofErr w:type="spellEnd"/>
      <w:r w:rsidRPr="00DC2E4A">
        <w:rPr>
          <w:color w:val="000000" w:themeColor="text1"/>
          <w:sz w:val="24"/>
          <w:szCs w:val="24"/>
        </w:rPr>
        <w:t xml:space="preserve"> – 26,2 % (32 %), Минкультуры России – 26,3 % (31 %), </w:t>
      </w:r>
      <w:proofErr w:type="spellStart"/>
      <w:r w:rsidRPr="00DC2E4A">
        <w:rPr>
          <w:color w:val="000000" w:themeColor="text1"/>
          <w:sz w:val="24"/>
          <w:szCs w:val="24"/>
        </w:rPr>
        <w:t>Минспортом</w:t>
      </w:r>
      <w:proofErr w:type="spellEnd"/>
      <w:r w:rsidRPr="00DC2E4A">
        <w:rPr>
          <w:color w:val="000000" w:themeColor="text1"/>
          <w:sz w:val="24"/>
          <w:szCs w:val="24"/>
        </w:rPr>
        <w:t xml:space="preserve"> России – 28,4 % (10,3 %), </w:t>
      </w:r>
      <w:proofErr w:type="spellStart"/>
      <w:r w:rsidRPr="00DC2E4A">
        <w:rPr>
          <w:color w:val="000000" w:themeColor="text1"/>
          <w:sz w:val="24"/>
          <w:szCs w:val="24"/>
        </w:rPr>
        <w:t>Минобрнауки</w:t>
      </w:r>
      <w:proofErr w:type="spellEnd"/>
      <w:r w:rsidRPr="00DC2E4A">
        <w:rPr>
          <w:color w:val="000000" w:themeColor="text1"/>
          <w:sz w:val="24"/>
          <w:szCs w:val="24"/>
        </w:rPr>
        <w:t xml:space="preserve"> России – 28,7 % (15,7 %), </w:t>
      </w:r>
      <w:proofErr w:type="spellStart"/>
      <w:r w:rsidRPr="00DC2E4A">
        <w:rPr>
          <w:color w:val="000000" w:themeColor="text1"/>
          <w:sz w:val="24"/>
          <w:szCs w:val="24"/>
        </w:rPr>
        <w:t>Роснедрами</w:t>
      </w:r>
      <w:proofErr w:type="spellEnd"/>
      <w:r w:rsidRPr="00DC2E4A">
        <w:rPr>
          <w:color w:val="000000" w:themeColor="text1"/>
          <w:sz w:val="24"/>
          <w:szCs w:val="24"/>
        </w:rPr>
        <w:t xml:space="preserve"> – 31,9 % (26,7 %), </w:t>
      </w:r>
      <w:proofErr w:type="spellStart"/>
      <w:r w:rsidRPr="00DC2E4A">
        <w:rPr>
          <w:color w:val="000000" w:themeColor="text1"/>
          <w:sz w:val="24"/>
          <w:szCs w:val="24"/>
        </w:rPr>
        <w:t>Росреестром</w:t>
      </w:r>
      <w:proofErr w:type="spellEnd"/>
      <w:r w:rsidRPr="00DC2E4A">
        <w:rPr>
          <w:color w:val="000000" w:themeColor="text1"/>
          <w:sz w:val="24"/>
          <w:szCs w:val="24"/>
        </w:rPr>
        <w:t xml:space="preserve"> – 32,7 % (12,9 %), </w:t>
      </w:r>
      <w:proofErr w:type="spellStart"/>
      <w:r w:rsidRPr="00DC2E4A">
        <w:rPr>
          <w:color w:val="000000" w:themeColor="text1"/>
          <w:sz w:val="24"/>
          <w:szCs w:val="24"/>
        </w:rPr>
        <w:t>Росмолодежью</w:t>
      </w:r>
      <w:proofErr w:type="spellEnd"/>
      <w:r w:rsidRPr="00DC2E4A">
        <w:rPr>
          <w:color w:val="000000" w:themeColor="text1"/>
          <w:sz w:val="24"/>
          <w:szCs w:val="24"/>
        </w:rPr>
        <w:t xml:space="preserve"> – 33,1 % (17 %), ФАДН России – 34 % (5,8 %), МВД России – 34,2 % (в январе - июле 2016 года кассовое исполнение не осуществлялось), Государственной Думой Федерального Собрания Российской Федерации – 34,8 % (48,9 %). </w:t>
      </w:r>
      <w:proofErr w:type="gramEnd"/>
    </w:p>
    <w:p w:rsidR="00B8692F" w:rsidRPr="00DC2E4A" w:rsidRDefault="00B8692F" w:rsidP="000E277A">
      <w:pPr>
        <w:ind w:left="0" w:right="0"/>
        <w:rPr>
          <w:color w:val="000000" w:themeColor="text1"/>
          <w:sz w:val="24"/>
          <w:szCs w:val="24"/>
        </w:rPr>
      </w:pPr>
      <w:r w:rsidRPr="00DC2E4A">
        <w:rPr>
          <w:color w:val="000000" w:themeColor="text1"/>
          <w:sz w:val="24"/>
          <w:szCs w:val="24"/>
        </w:rPr>
        <w:t xml:space="preserve">Анализ исполнения межбюджетных трансфертов показывает, что в январе – июле 2017 года по 23 из 26 главных распорядителей (88,5 %) предоставлены </w:t>
      </w:r>
      <w:r w:rsidRPr="00DC2E4A">
        <w:rPr>
          <w:b/>
          <w:color w:val="000000" w:themeColor="text1"/>
          <w:sz w:val="24"/>
          <w:szCs w:val="24"/>
        </w:rPr>
        <w:t>субсидии</w:t>
      </w:r>
      <w:r w:rsidRPr="00DC2E4A">
        <w:rPr>
          <w:color w:val="000000" w:themeColor="text1"/>
          <w:sz w:val="24"/>
          <w:szCs w:val="24"/>
        </w:rPr>
        <w:t xml:space="preserve"> бюджетам субъектов Российской Федерации. </w:t>
      </w:r>
      <w:proofErr w:type="gramStart"/>
      <w:r w:rsidRPr="00DC2E4A">
        <w:rPr>
          <w:color w:val="000000" w:themeColor="text1"/>
          <w:sz w:val="24"/>
          <w:szCs w:val="24"/>
        </w:rPr>
        <w:t>Из них по 16 главным распорядителям (69,6 %) исполнение составило менее 35 % показателя сводной росписи (</w:t>
      </w:r>
      <w:proofErr w:type="spellStart"/>
      <w:r w:rsidRPr="00DC2E4A">
        <w:rPr>
          <w:color w:val="000000" w:themeColor="text1"/>
          <w:sz w:val="24"/>
          <w:szCs w:val="24"/>
        </w:rPr>
        <w:t>Минкомсвязью</w:t>
      </w:r>
      <w:proofErr w:type="spellEnd"/>
      <w:r w:rsidRPr="00DC2E4A">
        <w:rPr>
          <w:color w:val="000000" w:themeColor="text1"/>
          <w:sz w:val="24"/>
          <w:szCs w:val="24"/>
        </w:rPr>
        <w:t xml:space="preserve"> России – 0,8 %, </w:t>
      </w:r>
      <w:proofErr w:type="spellStart"/>
      <w:r w:rsidRPr="00DC2E4A">
        <w:rPr>
          <w:color w:val="000000" w:themeColor="text1"/>
          <w:sz w:val="24"/>
          <w:szCs w:val="24"/>
        </w:rPr>
        <w:t>Росреестром</w:t>
      </w:r>
      <w:proofErr w:type="spellEnd"/>
      <w:r w:rsidRPr="00DC2E4A">
        <w:rPr>
          <w:color w:val="000000" w:themeColor="text1"/>
          <w:sz w:val="24"/>
          <w:szCs w:val="24"/>
        </w:rPr>
        <w:t xml:space="preserve"> – 3,1 %, </w:t>
      </w:r>
      <w:proofErr w:type="spellStart"/>
      <w:r w:rsidRPr="00DC2E4A">
        <w:rPr>
          <w:color w:val="000000" w:themeColor="text1"/>
          <w:sz w:val="24"/>
          <w:szCs w:val="24"/>
        </w:rPr>
        <w:t>Рострудом</w:t>
      </w:r>
      <w:proofErr w:type="spellEnd"/>
      <w:r w:rsidRPr="00DC2E4A">
        <w:rPr>
          <w:color w:val="000000" w:themeColor="text1"/>
          <w:sz w:val="24"/>
          <w:szCs w:val="24"/>
        </w:rPr>
        <w:t xml:space="preserve"> – 5,7 %, Минприроды России – 13 %, </w:t>
      </w:r>
      <w:proofErr w:type="spellStart"/>
      <w:r w:rsidRPr="00DC2E4A">
        <w:rPr>
          <w:color w:val="000000" w:themeColor="text1"/>
          <w:sz w:val="24"/>
          <w:szCs w:val="24"/>
        </w:rPr>
        <w:t>Росавтодором</w:t>
      </w:r>
      <w:proofErr w:type="spellEnd"/>
      <w:r w:rsidRPr="00DC2E4A">
        <w:rPr>
          <w:color w:val="000000" w:themeColor="text1"/>
          <w:sz w:val="24"/>
          <w:szCs w:val="24"/>
        </w:rPr>
        <w:t xml:space="preserve"> – 19 %, Минэкономразвития России – 21,5 %, </w:t>
      </w:r>
      <w:proofErr w:type="spellStart"/>
      <w:r w:rsidRPr="00DC2E4A">
        <w:rPr>
          <w:color w:val="000000" w:themeColor="text1"/>
          <w:sz w:val="24"/>
          <w:szCs w:val="24"/>
        </w:rPr>
        <w:t>Минспортом</w:t>
      </w:r>
      <w:proofErr w:type="spellEnd"/>
      <w:r w:rsidRPr="00DC2E4A">
        <w:rPr>
          <w:color w:val="000000" w:themeColor="text1"/>
          <w:sz w:val="24"/>
          <w:szCs w:val="24"/>
        </w:rPr>
        <w:t xml:space="preserve"> России – 22,3 %, Ростуризмом – 25,7 %, </w:t>
      </w:r>
      <w:proofErr w:type="spellStart"/>
      <w:r w:rsidRPr="00DC2E4A">
        <w:rPr>
          <w:color w:val="000000" w:themeColor="text1"/>
          <w:sz w:val="24"/>
          <w:szCs w:val="24"/>
        </w:rPr>
        <w:t>Росрыболовством</w:t>
      </w:r>
      <w:proofErr w:type="spellEnd"/>
      <w:r w:rsidRPr="00DC2E4A">
        <w:rPr>
          <w:color w:val="000000" w:themeColor="text1"/>
          <w:sz w:val="24"/>
          <w:szCs w:val="24"/>
        </w:rPr>
        <w:t xml:space="preserve"> – 25,8 %, Минкультуры России – 28,7 %, </w:t>
      </w:r>
      <w:proofErr w:type="spellStart"/>
      <w:r w:rsidRPr="00DC2E4A">
        <w:rPr>
          <w:color w:val="000000" w:themeColor="text1"/>
          <w:sz w:val="24"/>
          <w:szCs w:val="24"/>
        </w:rPr>
        <w:t>Минобрнауки</w:t>
      </w:r>
      <w:proofErr w:type="spellEnd"/>
      <w:r w:rsidRPr="00DC2E4A">
        <w:rPr>
          <w:color w:val="000000" w:themeColor="text1"/>
          <w:sz w:val="24"/>
          <w:szCs w:val="24"/>
        </w:rPr>
        <w:t xml:space="preserve"> России – 27,5 %, Минздравом России – 29,5 %, </w:t>
      </w:r>
      <w:proofErr w:type="spellStart"/>
      <w:r w:rsidRPr="00DC2E4A">
        <w:rPr>
          <w:color w:val="000000" w:themeColor="text1"/>
          <w:sz w:val="24"/>
          <w:szCs w:val="24"/>
        </w:rPr>
        <w:t>Росводресурсами</w:t>
      </w:r>
      <w:proofErr w:type="spellEnd"/>
      <w:r w:rsidRPr="00DC2E4A">
        <w:rPr>
          <w:color w:val="000000" w:themeColor="text1"/>
          <w:sz w:val="24"/>
          <w:szCs w:val="24"/>
        </w:rPr>
        <w:t xml:space="preserve"> – 30,7 %, </w:t>
      </w:r>
      <w:proofErr w:type="spellStart"/>
      <w:r w:rsidRPr="00DC2E4A">
        <w:rPr>
          <w:color w:val="000000" w:themeColor="text1"/>
          <w:sz w:val="24"/>
          <w:szCs w:val="24"/>
        </w:rPr>
        <w:t>Росмолодежью</w:t>
      </w:r>
      <w:proofErr w:type="spellEnd"/>
      <w:r w:rsidRPr="00DC2E4A">
        <w:rPr>
          <w:color w:val="000000" w:themeColor="text1"/>
          <w:sz w:val="24"/>
          <w:szCs w:val="24"/>
        </w:rPr>
        <w:t xml:space="preserve"> – 33,1 %, МВД России – 34,2 %, ФАДН России – 34,7 %).</w:t>
      </w:r>
      <w:proofErr w:type="gramEnd"/>
    </w:p>
    <w:p w:rsidR="00B8692F" w:rsidRPr="00DC2E4A" w:rsidRDefault="00B8692F" w:rsidP="000E277A">
      <w:pPr>
        <w:ind w:left="0" w:right="0"/>
        <w:rPr>
          <w:color w:val="000000" w:themeColor="text1"/>
          <w:sz w:val="24"/>
          <w:szCs w:val="24"/>
        </w:rPr>
      </w:pPr>
      <w:r w:rsidRPr="00DC2E4A">
        <w:rPr>
          <w:color w:val="000000" w:themeColor="text1"/>
          <w:sz w:val="24"/>
          <w:szCs w:val="24"/>
        </w:rPr>
        <w:t xml:space="preserve">Не осуществлялось перечисление субсидий МЧС России, </w:t>
      </w:r>
      <w:proofErr w:type="spellStart"/>
      <w:r w:rsidRPr="00DC2E4A">
        <w:rPr>
          <w:color w:val="000000" w:themeColor="text1"/>
          <w:sz w:val="24"/>
          <w:szCs w:val="24"/>
        </w:rPr>
        <w:t>Росархивом</w:t>
      </w:r>
      <w:proofErr w:type="spellEnd"/>
      <w:r w:rsidRPr="00DC2E4A">
        <w:rPr>
          <w:color w:val="000000" w:themeColor="text1"/>
          <w:sz w:val="24"/>
          <w:szCs w:val="24"/>
        </w:rPr>
        <w:t>, Росгидрометом на общую сумму 563,3 млн. рублей.</w:t>
      </w:r>
    </w:p>
    <w:p w:rsidR="00B8692F" w:rsidRPr="00DC2E4A" w:rsidRDefault="00B8692F" w:rsidP="000E277A">
      <w:pPr>
        <w:ind w:left="0" w:right="0"/>
        <w:rPr>
          <w:color w:val="000000" w:themeColor="text1"/>
          <w:sz w:val="24"/>
        </w:rPr>
      </w:pPr>
      <w:r w:rsidRPr="00DC2E4A">
        <w:rPr>
          <w:color w:val="000000" w:themeColor="text1"/>
          <w:sz w:val="24"/>
        </w:rPr>
        <w:t xml:space="preserve">В январе – июле 2017 года 17 главными распорядителями предоставлены </w:t>
      </w:r>
      <w:r w:rsidRPr="00DC2E4A">
        <w:rPr>
          <w:b/>
          <w:color w:val="000000" w:themeColor="text1"/>
          <w:sz w:val="24"/>
        </w:rPr>
        <w:t>субвенции</w:t>
      </w:r>
      <w:r w:rsidRPr="00DC2E4A">
        <w:rPr>
          <w:color w:val="000000" w:themeColor="text1"/>
          <w:sz w:val="24"/>
        </w:rPr>
        <w:t xml:space="preserve"> бюджетам субъектов Российской Федерации. Из них по пяти главным распорядителям (29,4 %) исполнение составило менее 35 % показателя сводной росписи (Судебным департаментом при Верховном Суде – 7,2 %, </w:t>
      </w:r>
      <w:proofErr w:type="spellStart"/>
      <w:r w:rsidRPr="00DC2E4A">
        <w:rPr>
          <w:color w:val="000000" w:themeColor="text1"/>
          <w:sz w:val="24"/>
        </w:rPr>
        <w:t>Росимуществом</w:t>
      </w:r>
      <w:proofErr w:type="spellEnd"/>
      <w:r w:rsidRPr="00DC2E4A">
        <w:rPr>
          <w:color w:val="000000" w:themeColor="text1"/>
          <w:sz w:val="24"/>
        </w:rPr>
        <w:t xml:space="preserve"> – 9,1 %, </w:t>
      </w:r>
      <w:proofErr w:type="spellStart"/>
      <w:r w:rsidRPr="00DC2E4A">
        <w:rPr>
          <w:color w:val="000000" w:themeColor="text1"/>
          <w:sz w:val="24"/>
        </w:rPr>
        <w:t>Росводресурсами</w:t>
      </w:r>
      <w:proofErr w:type="spellEnd"/>
      <w:r w:rsidRPr="00DC2E4A">
        <w:rPr>
          <w:color w:val="000000" w:themeColor="text1"/>
          <w:sz w:val="24"/>
        </w:rPr>
        <w:t xml:space="preserve"> – 13,6 %, </w:t>
      </w:r>
      <w:proofErr w:type="spellStart"/>
      <w:r w:rsidRPr="00DC2E4A">
        <w:rPr>
          <w:color w:val="000000" w:themeColor="text1"/>
          <w:sz w:val="24"/>
        </w:rPr>
        <w:t>Росприроднадзором</w:t>
      </w:r>
      <w:proofErr w:type="spellEnd"/>
      <w:r w:rsidRPr="00DC2E4A">
        <w:rPr>
          <w:color w:val="000000" w:themeColor="text1"/>
          <w:sz w:val="24"/>
        </w:rPr>
        <w:t xml:space="preserve"> – 25,8 %, </w:t>
      </w:r>
      <w:proofErr w:type="spellStart"/>
      <w:r w:rsidRPr="00DC2E4A">
        <w:rPr>
          <w:color w:val="000000" w:themeColor="text1"/>
          <w:sz w:val="24"/>
        </w:rPr>
        <w:t>Роснедрами</w:t>
      </w:r>
      <w:proofErr w:type="spellEnd"/>
      <w:r w:rsidRPr="00DC2E4A">
        <w:rPr>
          <w:color w:val="000000" w:themeColor="text1"/>
          <w:sz w:val="24"/>
        </w:rPr>
        <w:t> – 31,9 %).</w:t>
      </w:r>
    </w:p>
    <w:p w:rsidR="00B8692F" w:rsidRPr="00DC2E4A" w:rsidRDefault="00B8692F" w:rsidP="000E277A">
      <w:pPr>
        <w:ind w:left="0" w:right="0"/>
        <w:rPr>
          <w:color w:val="000000" w:themeColor="text1"/>
          <w:sz w:val="24"/>
        </w:rPr>
      </w:pPr>
      <w:r w:rsidRPr="00DC2E4A">
        <w:rPr>
          <w:color w:val="000000" w:themeColor="text1"/>
          <w:sz w:val="24"/>
        </w:rPr>
        <w:t xml:space="preserve">В январе – июле 2017 года 14 из 18 главных распорядителей (77,8 %) предоставлены </w:t>
      </w:r>
      <w:r w:rsidRPr="00DC2E4A">
        <w:rPr>
          <w:b/>
          <w:color w:val="000000" w:themeColor="text1"/>
          <w:sz w:val="24"/>
        </w:rPr>
        <w:t>иные</w:t>
      </w:r>
      <w:r w:rsidRPr="00DC2E4A">
        <w:rPr>
          <w:color w:val="000000" w:themeColor="text1"/>
          <w:sz w:val="24"/>
        </w:rPr>
        <w:t xml:space="preserve"> </w:t>
      </w:r>
      <w:r w:rsidRPr="00DC2E4A">
        <w:rPr>
          <w:b/>
          <w:color w:val="000000" w:themeColor="text1"/>
          <w:sz w:val="24"/>
        </w:rPr>
        <w:t>межбюджетные трансферты</w:t>
      </w:r>
      <w:r w:rsidRPr="00DC2E4A">
        <w:rPr>
          <w:color w:val="000000" w:themeColor="text1"/>
          <w:sz w:val="24"/>
        </w:rPr>
        <w:t xml:space="preserve"> бюджетам субъектов Российской Федерации. Из них по трем главным распорядителям (21,4 %) исполнение составило менее 35 % показателя сводной росписи (ФМБА России – 20,5 %, </w:t>
      </w:r>
      <w:proofErr w:type="spellStart"/>
      <w:r w:rsidRPr="00DC2E4A">
        <w:rPr>
          <w:color w:val="000000" w:themeColor="text1"/>
          <w:sz w:val="24"/>
        </w:rPr>
        <w:t>Росавтодором</w:t>
      </w:r>
      <w:proofErr w:type="spellEnd"/>
      <w:r w:rsidRPr="00DC2E4A">
        <w:rPr>
          <w:color w:val="000000" w:themeColor="text1"/>
          <w:sz w:val="24"/>
        </w:rPr>
        <w:t xml:space="preserve"> – 23,5 %,</w:t>
      </w:r>
      <w:r w:rsidRPr="00DC2E4A">
        <w:rPr>
          <w:color w:val="000000" w:themeColor="text1"/>
        </w:rPr>
        <w:t xml:space="preserve"> </w:t>
      </w:r>
      <w:r w:rsidRPr="00DC2E4A">
        <w:rPr>
          <w:color w:val="000000" w:themeColor="text1"/>
          <w:sz w:val="24"/>
        </w:rPr>
        <w:t xml:space="preserve">Государственной Думой Федерального Собрания Российской Федерации – 34,8 %). Не осуществлялось перечисление </w:t>
      </w:r>
      <w:r w:rsidRPr="00DC2E4A">
        <w:rPr>
          <w:color w:val="000000" w:themeColor="text1"/>
          <w:sz w:val="24"/>
        </w:rPr>
        <w:lastRenderedPageBreak/>
        <w:t>иных межбюджетных трансфертов Минкультуры России, Минюстом России, ФАДН России и МЧС России на общую сумму 582,4 млн. рублей.</w:t>
      </w:r>
    </w:p>
    <w:p w:rsidR="00B8692F" w:rsidRPr="00DC2E4A" w:rsidRDefault="00B8692F" w:rsidP="000E277A">
      <w:pPr>
        <w:overflowPunct/>
        <w:ind w:left="0" w:right="0"/>
        <w:textAlignment w:val="auto"/>
        <w:rPr>
          <w:color w:val="000000" w:themeColor="text1"/>
          <w:sz w:val="24"/>
          <w:szCs w:val="24"/>
        </w:rPr>
      </w:pPr>
      <w:proofErr w:type="gramStart"/>
      <w:r w:rsidRPr="00DC2E4A">
        <w:rPr>
          <w:color w:val="000000" w:themeColor="text1"/>
          <w:sz w:val="24"/>
          <w:szCs w:val="24"/>
        </w:rPr>
        <w:t xml:space="preserve">Следует отметить, что по состоянию </w:t>
      </w:r>
      <w:r w:rsidRPr="00DC2E4A">
        <w:rPr>
          <w:b/>
          <w:color w:val="000000" w:themeColor="text1"/>
          <w:sz w:val="24"/>
          <w:szCs w:val="24"/>
        </w:rPr>
        <w:t>на 1 августа 2017 года</w:t>
      </w:r>
      <w:r w:rsidRPr="00DC2E4A">
        <w:rPr>
          <w:color w:val="000000" w:themeColor="text1"/>
          <w:sz w:val="24"/>
          <w:szCs w:val="24"/>
        </w:rPr>
        <w:t xml:space="preserve"> в сводную бюджетную роспись внесены изменения, предусматривающие предоставление </w:t>
      </w:r>
      <w:r w:rsidRPr="00DC2E4A">
        <w:rPr>
          <w:b/>
          <w:color w:val="000000" w:themeColor="text1"/>
          <w:sz w:val="24"/>
          <w:szCs w:val="24"/>
        </w:rPr>
        <w:t>из резервного фонда</w:t>
      </w:r>
      <w:r w:rsidRPr="00DC2E4A">
        <w:rPr>
          <w:color w:val="000000" w:themeColor="text1"/>
          <w:sz w:val="24"/>
          <w:szCs w:val="24"/>
        </w:rPr>
        <w:t xml:space="preserve"> Правительства Российской Федерации межбюджетных трансфертов бюджетам субъектов Российской Федерации, в общем объеме </w:t>
      </w:r>
      <w:r w:rsidRPr="00DC2E4A">
        <w:rPr>
          <w:b/>
          <w:color w:val="000000" w:themeColor="text1"/>
          <w:sz w:val="24"/>
          <w:szCs w:val="24"/>
        </w:rPr>
        <w:t>27 476,0 млн. рублей</w:t>
      </w:r>
      <w:r w:rsidRPr="00DC2E4A">
        <w:rPr>
          <w:color w:val="000000" w:themeColor="text1"/>
          <w:sz w:val="24"/>
          <w:szCs w:val="24"/>
        </w:rPr>
        <w:t xml:space="preserve">, или 3,2 % общего объема межбюджетных трансфертов, из них </w:t>
      </w:r>
      <w:r w:rsidRPr="00DC2E4A">
        <w:rPr>
          <w:b/>
          <w:color w:val="000000" w:themeColor="text1"/>
          <w:sz w:val="24"/>
          <w:szCs w:val="24"/>
        </w:rPr>
        <w:t>дотаций</w:t>
      </w:r>
      <w:r w:rsidRPr="00DC2E4A">
        <w:rPr>
          <w:color w:val="000000" w:themeColor="text1"/>
          <w:sz w:val="24"/>
          <w:szCs w:val="24"/>
        </w:rPr>
        <w:t xml:space="preserve"> на поддержку мер по обеспечению сбалансированности бюджетов в объеме </w:t>
      </w:r>
      <w:r w:rsidRPr="00DC2E4A">
        <w:rPr>
          <w:b/>
          <w:color w:val="000000" w:themeColor="text1"/>
          <w:sz w:val="24"/>
          <w:szCs w:val="24"/>
        </w:rPr>
        <w:t xml:space="preserve">11 855,3 млн. рублей </w:t>
      </w:r>
      <w:r w:rsidRPr="00DC2E4A">
        <w:rPr>
          <w:color w:val="000000" w:themeColor="text1"/>
          <w:sz w:val="24"/>
          <w:szCs w:val="24"/>
        </w:rPr>
        <w:t>(2,8</w:t>
      </w:r>
      <w:proofErr w:type="gramEnd"/>
      <w:r w:rsidRPr="00DC2E4A">
        <w:rPr>
          <w:color w:val="000000" w:themeColor="text1"/>
          <w:sz w:val="24"/>
          <w:szCs w:val="24"/>
        </w:rPr>
        <w:t xml:space="preserve"> % общего объема дотаций, предусмотренных сводной росписью), кассовое исполнение по которым на 1 августа 2017 года не осуществлялось; </w:t>
      </w:r>
      <w:r w:rsidRPr="00DC2E4A">
        <w:rPr>
          <w:b/>
          <w:color w:val="000000" w:themeColor="text1"/>
          <w:sz w:val="24"/>
          <w:szCs w:val="24"/>
        </w:rPr>
        <w:t xml:space="preserve">субсидий </w:t>
      </w:r>
      <w:r w:rsidRPr="00DC2E4A">
        <w:rPr>
          <w:color w:val="000000" w:themeColor="text1"/>
          <w:sz w:val="24"/>
          <w:szCs w:val="24"/>
        </w:rPr>
        <w:t>по</w:t>
      </w:r>
      <w:r w:rsidRPr="00DC2E4A">
        <w:rPr>
          <w:b/>
          <w:color w:val="000000" w:themeColor="text1"/>
          <w:sz w:val="24"/>
          <w:szCs w:val="24"/>
        </w:rPr>
        <w:t xml:space="preserve"> 15 направлениям</w:t>
      </w:r>
      <w:r w:rsidRPr="00DC2E4A">
        <w:rPr>
          <w:color w:val="000000" w:themeColor="text1"/>
          <w:sz w:val="24"/>
          <w:szCs w:val="24"/>
        </w:rPr>
        <w:t xml:space="preserve"> расходов в объеме </w:t>
      </w:r>
      <w:r w:rsidRPr="00DC2E4A">
        <w:rPr>
          <w:b/>
          <w:color w:val="000000" w:themeColor="text1"/>
          <w:sz w:val="24"/>
          <w:szCs w:val="24"/>
        </w:rPr>
        <w:t xml:space="preserve">9 792,2 млн. рублей </w:t>
      </w:r>
      <w:r w:rsidRPr="00DC2E4A">
        <w:rPr>
          <w:color w:val="000000" w:themeColor="text1"/>
          <w:sz w:val="24"/>
          <w:szCs w:val="24"/>
        </w:rPr>
        <w:t xml:space="preserve">(5,7 % общего объема субсидий), исполнение - </w:t>
      </w:r>
      <w:r w:rsidRPr="00DC2E4A">
        <w:rPr>
          <w:b/>
          <w:color w:val="000000" w:themeColor="text1"/>
          <w:sz w:val="24"/>
          <w:szCs w:val="24"/>
        </w:rPr>
        <w:t xml:space="preserve">1 157,6 млн. рублей, </w:t>
      </w:r>
      <w:r w:rsidRPr="00DC2E4A">
        <w:rPr>
          <w:color w:val="000000" w:themeColor="text1"/>
          <w:sz w:val="24"/>
          <w:szCs w:val="24"/>
        </w:rPr>
        <w:t>или</w:t>
      </w:r>
      <w:r w:rsidRPr="00DC2E4A">
        <w:rPr>
          <w:b/>
          <w:color w:val="000000" w:themeColor="text1"/>
          <w:sz w:val="24"/>
          <w:szCs w:val="24"/>
        </w:rPr>
        <w:t xml:space="preserve"> </w:t>
      </w:r>
      <w:r w:rsidRPr="00DC2E4A">
        <w:rPr>
          <w:color w:val="000000" w:themeColor="text1"/>
          <w:sz w:val="24"/>
          <w:szCs w:val="24"/>
        </w:rPr>
        <w:t>11,8 %</w:t>
      </w:r>
      <w:r w:rsidRPr="00DC2E4A">
        <w:rPr>
          <w:b/>
          <w:color w:val="000000" w:themeColor="text1"/>
          <w:sz w:val="24"/>
          <w:szCs w:val="24"/>
        </w:rPr>
        <w:t xml:space="preserve"> </w:t>
      </w:r>
      <w:r w:rsidRPr="00DC2E4A">
        <w:rPr>
          <w:color w:val="000000" w:themeColor="text1"/>
          <w:sz w:val="24"/>
          <w:szCs w:val="24"/>
        </w:rPr>
        <w:t>показателя, предусмотренного</w:t>
      </w:r>
      <w:r w:rsidRPr="00DC2E4A">
        <w:rPr>
          <w:b/>
          <w:color w:val="000000" w:themeColor="text1"/>
          <w:sz w:val="24"/>
          <w:szCs w:val="24"/>
        </w:rPr>
        <w:t xml:space="preserve"> </w:t>
      </w:r>
      <w:r w:rsidRPr="00DC2E4A">
        <w:rPr>
          <w:color w:val="000000" w:themeColor="text1"/>
          <w:sz w:val="24"/>
          <w:szCs w:val="24"/>
        </w:rPr>
        <w:t xml:space="preserve">сводной росписью; </w:t>
      </w:r>
      <w:r w:rsidRPr="00DC2E4A">
        <w:rPr>
          <w:b/>
          <w:color w:val="000000" w:themeColor="text1"/>
          <w:sz w:val="24"/>
          <w:szCs w:val="24"/>
        </w:rPr>
        <w:t>субвенций</w:t>
      </w:r>
      <w:r w:rsidRPr="00DC2E4A">
        <w:rPr>
          <w:color w:val="000000" w:themeColor="text1"/>
          <w:sz w:val="24"/>
          <w:szCs w:val="24"/>
        </w:rPr>
        <w:t xml:space="preserve"> по</w:t>
      </w:r>
      <w:r w:rsidRPr="00DC2E4A">
        <w:rPr>
          <w:b/>
          <w:color w:val="000000" w:themeColor="text1"/>
          <w:sz w:val="24"/>
          <w:szCs w:val="24"/>
        </w:rPr>
        <w:t xml:space="preserve"> 1 направлению</w:t>
      </w:r>
      <w:r w:rsidRPr="00DC2E4A">
        <w:rPr>
          <w:color w:val="000000" w:themeColor="text1"/>
          <w:sz w:val="24"/>
          <w:szCs w:val="24"/>
        </w:rPr>
        <w:t xml:space="preserve"> расходов в объеме </w:t>
      </w:r>
      <w:r w:rsidRPr="00DC2E4A">
        <w:rPr>
          <w:b/>
          <w:color w:val="000000" w:themeColor="text1"/>
          <w:sz w:val="24"/>
          <w:szCs w:val="24"/>
        </w:rPr>
        <w:t xml:space="preserve">40,2 млн. рублей </w:t>
      </w:r>
      <w:r w:rsidRPr="00DC2E4A">
        <w:rPr>
          <w:color w:val="000000" w:themeColor="text1"/>
          <w:sz w:val="24"/>
          <w:szCs w:val="24"/>
        </w:rPr>
        <w:t xml:space="preserve">(0,02 % общего объема субвенций), исполнение – </w:t>
      </w:r>
      <w:r w:rsidRPr="00DC2E4A">
        <w:rPr>
          <w:b/>
          <w:color w:val="000000" w:themeColor="text1"/>
          <w:sz w:val="24"/>
          <w:szCs w:val="24"/>
        </w:rPr>
        <w:t>0,5 млн. рублей</w:t>
      </w:r>
      <w:r w:rsidRPr="00DC2E4A">
        <w:rPr>
          <w:color w:val="000000" w:themeColor="text1"/>
          <w:sz w:val="24"/>
          <w:szCs w:val="24"/>
        </w:rPr>
        <w:t xml:space="preserve">, или 1,2 %, </w:t>
      </w:r>
      <w:r w:rsidRPr="00DC2E4A">
        <w:rPr>
          <w:b/>
          <w:color w:val="000000" w:themeColor="text1"/>
          <w:sz w:val="24"/>
          <w:szCs w:val="24"/>
        </w:rPr>
        <w:t>иных межбюджетных трансфертов</w:t>
      </w:r>
      <w:r w:rsidRPr="00DC2E4A">
        <w:rPr>
          <w:color w:val="000000" w:themeColor="text1"/>
          <w:sz w:val="24"/>
          <w:szCs w:val="24"/>
        </w:rPr>
        <w:t xml:space="preserve"> по </w:t>
      </w:r>
      <w:r w:rsidRPr="00DC2E4A">
        <w:rPr>
          <w:b/>
          <w:color w:val="000000" w:themeColor="text1"/>
          <w:sz w:val="24"/>
          <w:szCs w:val="24"/>
        </w:rPr>
        <w:t>18 направлениям</w:t>
      </w:r>
      <w:r w:rsidRPr="00DC2E4A">
        <w:rPr>
          <w:color w:val="000000" w:themeColor="text1"/>
          <w:sz w:val="24"/>
          <w:szCs w:val="24"/>
        </w:rPr>
        <w:t xml:space="preserve"> расходов в объеме </w:t>
      </w:r>
      <w:r w:rsidRPr="00DC2E4A">
        <w:rPr>
          <w:b/>
          <w:color w:val="000000" w:themeColor="text1"/>
          <w:sz w:val="24"/>
          <w:szCs w:val="24"/>
        </w:rPr>
        <w:t xml:space="preserve">5 788,2 млн. рублей </w:t>
      </w:r>
      <w:r w:rsidRPr="00DC2E4A">
        <w:rPr>
          <w:color w:val="000000" w:themeColor="text1"/>
          <w:sz w:val="24"/>
          <w:szCs w:val="24"/>
        </w:rPr>
        <w:t xml:space="preserve">(8 % общего объема иных межбюджетных трансфертов), исполнение – </w:t>
      </w:r>
      <w:r w:rsidRPr="00DC2E4A">
        <w:rPr>
          <w:b/>
          <w:color w:val="000000" w:themeColor="text1"/>
          <w:sz w:val="24"/>
          <w:szCs w:val="24"/>
        </w:rPr>
        <w:t>2 105,6 млн. рублей</w:t>
      </w:r>
      <w:r w:rsidRPr="00DC2E4A">
        <w:rPr>
          <w:color w:val="000000" w:themeColor="text1"/>
          <w:sz w:val="24"/>
          <w:szCs w:val="24"/>
        </w:rPr>
        <w:t>, или 36,4 %.</w:t>
      </w:r>
    </w:p>
    <w:p w:rsidR="00CE31F4" w:rsidRPr="00DC2E4A" w:rsidRDefault="00CE31F4" w:rsidP="000E277A">
      <w:pPr>
        <w:widowControl w:val="0"/>
        <w:spacing w:after="240"/>
        <w:ind w:left="0" w:right="0"/>
        <w:rPr>
          <w:color w:val="000000" w:themeColor="text1"/>
          <w:sz w:val="24"/>
          <w:szCs w:val="24"/>
        </w:rPr>
      </w:pPr>
      <w:r w:rsidRPr="00DC2E4A">
        <w:rPr>
          <w:b/>
          <w:color w:val="000000" w:themeColor="text1"/>
          <w:sz w:val="24"/>
          <w:szCs w:val="24"/>
        </w:rPr>
        <w:t>6.5.</w:t>
      </w:r>
      <w:r w:rsidRPr="00DC2E4A">
        <w:rPr>
          <w:color w:val="000000" w:themeColor="text1"/>
          <w:sz w:val="24"/>
          <w:szCs w:val="24"/>
        </w:rPr>
        <w:t xml:space="preserve"> Анализ исполнения расходов федерального бюджета за январь - июль в 2016 − 2017 годах </w:t>
      </w:r>
      <w:r w:rsidRPr="00DC2E4A">
        <w:rPr>
          <w:b/>
          <w:color w:val="000000" w:themeColor="text1"/>
          <w:sz w:val="24"/>
          <w:szCs w:val="24"/>
        </w:rPr>
        <w:t>по группам видов расходов</w:t>
      </w:r>
      <w:r w:rsidRPr="00DC2E4A">
        <w:rPr>
          <w:color w:val="000000" w:themeColor="text1"/>
          <w:sz w:val="24"/>
          <w:szCs w:val="24"/>
        </w:rPr>
        <w:t xml:space="preserve"> бюджетной классификации расходов представлен в следующей таблице.</w:t>
      </w:r>
    </w:p>
    <w:p w:rsidR="00CE31F4" w:rsidRPr="00DC2E4A" w:rsidRDefault="00CE31F4" w:rsidP="00CE31F4">
      <w:pPr>
        <w:keepNext/>
        <w:widowControl w:val="0"/>
        <w:overflowPunct/>
        <w:autoSpaceDE/>
        <w:autoSpaceDN/>
        <w:adjustRightInd/>
        <w:spacing w:line="240" w:lineRule="auto"/>
        <w:ind w:left="0" w:right="-2"/>
        <w:jc w:val="right"/>
        <w:textAlignment w:val="auto"/>
        <w:rPr>
          <w:color w:val="000000" w:themeColor="text1"/>
          <w:sz w:val="16"/>
          <w:szCs w:val="16"/>
        </w:rPr>
      </w:pPr>
      <w:r w:rsidRPr="00DC2E4A">
        <w:rPr>
          <w:color w:val="000000" w:themeColor="text1"/>
          <w:sz w:val="16"/>
          <w:szCs w:val="16"/>
        </w:rPr>
        <w:t>(млрд. рублей)</w:t>
      </w:r>
    </w:p>
    <w:tbl>
      <w:tblPr>
        <w:tblW w:w="0" w:type="auto"/>
        <w:tblInd w:w="93" w:type="dxa"/>
        <w:tblLook w:val="04A0" w:firstRow="1" w:lastRow="0" w:firstColumn="1" w:lastColumn="0" w:noHBand="0" w:noVBand="1"/>
      </w:tblPr>
      <w:tblGrid>
        <w:gridCol w:w="2871"/>
        <w:gridCol w:w="470"/>
        <w:gridCol w:w="956"/>
        <w:gridCol w:w="974"/>
        <w:gridCol w:w="869"/>
        <w:gridCol w:w="992"/>
        <w:gridCol w:w="992"/>
        <w:gridCol w:w="693"/>
        <w:gridCol w:w="943"/>
      </w:tblGrid>
      <w:tr w:rsidR="00DC2E4A" w:rsidRPr="00DC2E4A" w:rsidTr="00D05429">
        <w:trPr>
          <w:trHeight w:val="299"/>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18"/>
              </w:rPr>
            </w:pPr>
            <w:r w:rsidRPr="00DC2E4A">
              <w:rPr>
                <w:rFonts w:eastAsia="Times New Roman"/>
                <w:b/>
                <w:bCs/>
                <w:color w:val="000000" w:themeColor="text1"/>
                <w:sz w:val="12"/>
                <w:szCs w:val="18"/>
              </w:rPr>
              <w:t>КБК</w:t>
            </w:r>
          </w:p>
        </w:tc>
        <w:tc>
          <w:tcPr>
            <w:tcW w:w="2799" w:type="dxa"/>
            <w:gridSpan w:val="3"/>
            <w:tcBorders>
              <w:top w:val="single" w:sz="4" w:space="0" w:color="auto"/>
              <w:left w:val="nil"/>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2016 год</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2017 год</w:t>
            </w:r>
          </w:p>
        </w:tc>
      </w:tr>
      <w:tr w:rsidR="00DC2E4A" w:rsidRPr="00DC2E4A" w:rsidTr="00D05429">
        <w:trPr>
          <w:trHeight w:val="27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 xml:space="preserve">утверждено сводной росписью с изменениями </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исполнено за январь-июль</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 xml:space="preserve">утверждено сводной росписью с изменениями </w:t>
            </w:r>
          </w:p>
        </w:tc>
        <w:tc>
          <w:tcPr>
            <w:tcW w:w="2628" w:type="dxa"/>
            <w:gridSpan w:val="3"/>
            <w:tcBorders>
              <w:top w:val="single" w:sz="4" w:space="0" w:color="auto"/>
              <w:left w:val="nil"/>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исполнено за январь-июль</w:t>
            </w:r>
          </w:p>
        </w:tc>
      </w:tr>
      <w:tr w:rsidR="00DC2E4A" w:rsidRPr="00DC2E4A" w:rsidTr="00D05429">
        <w:trPr>
          <w:trHeight w:val="1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74" w:type="dxa"/>
            <w:vMerge w:val="restart"/>
            <w:tcBorders>
              <w:top w:val="nil"/>
              <w:left w:val="single" w:sz="4" w:space="0" w:color="auto"/>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сумма</w:t>
            </w:r>
          </w:p>
        </w:tc>
        <w:tc>
          <w:tcPr>
            <w:tcW w:w="869" w:type="dxa"/>
            <w:vMerge w:val="restart"/>
            <w:tcBorders>
              <w:top w:val="nil"/>
              <w:left w:val="single" w:sz="4" w:space="0" w:color="auto"/>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 xml:space="preserve">в % сводной росписи с </w:t>
            </w:r>
            <w:proofErr w:type="spellStart"/>
            <w:proofErr w:type="gramStart"/>
            <w:r w:rsidRPr="00DC2E4A">
              <w:rPr>
                <w:rFonts w:eastAsia="Times New Roman"/>
                <w:b/>
                <w:bCs/>
                <w:color w:val="000000" w:themeColor="text1"/>
                <w:sz w:val="12"/>
                <w:szCs w:val="22"/>
              </w:rPr>
              <w:t>изме</w:t>
            </w:r>
            <w:proofErr w:type="spellEnd"/>
            <w:r w:rsidRPr="00DC2E4A">
              <w:rPr>
                <w:rFonts w:eastAsia="Times New Roman"/>
                <w:b/>
                <w:bCs/>
                <w:color w:val="000000" w:themeColor="text1"/>
                <w:sz w:val="12"/>
                <w:szCs w:val="22"/>
              </w:rPr>
              <w:t>-нениями</w:t>
            </w:r>
            <w:proofErr w:type="gramEnd"/>
            <w:r w:rsidRPr="00DC2E4A">
              <w:rPr>
                <w:rFonts w:eastAsia="Times New Roman"/>
                <w:b/>
                <w:bCs/>
                <w:color w:val="000000" w:themeColor="text1"/>
                <w:sz w:val="12"/>
                <w:szCs w:val="22"/>
              </w:rPr>
              <w:t xml:space="preserve"> </w:t>
            </w:r>
          </w:p>
        </w:tc>
        <w:tc>
          <w:tcPr>
            <w:tcW w:w="992" w:type="dxa"/>
            <w:vMerge/>
            <w:tcBorders>
              <w:top w:val="nil"/>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сумма</w:t>
            </w:r>
          </w:p>
        </w:tc>
        <w:tc>
          <w:tcPr>
            <w:tcW w:w="1636" w:type="dxa"/>
            <w:gridSpan w:val="2"/>
            <w:tcBorders>
              <w:top w:val="single" w:sz="4" w:space="0" w:color="auto"/>
              <w:left w:val="nil"/>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в % к</w:t>
            </w:r>
          </w:p>
        </w:tc>
      </w:tr>
      <w:tr w:rsidR="00DC2E4A" w:rsidRPr="00DC2E4A" w:rsidTr="00D05429">
        <w:trPr>
          <w:trHeight w:val="3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18"/>
              </w:rPr>
            </w:pPr>
          </w:p>
        </w:tc>
        <w:tc>
          <w:tcPr>
            <w:tcW w:w="956" w:type="dxa"/>
            <w:vMerge/>
            <w:tcBorders>
              <w:top w:val="nil"/>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74" w:type="dxa"/>
            <w:vMerge/>
            <w:tcBorders>
              <w:top w:val="nil"/>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869" w:type="dxa"/>
            <w:vMerge/>
            <w:tcBorders>
              <w:top w:val="nil"/>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992" w:type="dxa"/>
            <w:vMerge/>
            <w:tcBorders>
              <w:top w:val="nil"/>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0"/>
              </w:rPr>
            </w:pPr>
          </w:p>
        </w:tc>
        <w:tc>
          <w:tcPr>
            <w:tcW w:w="992" w:type="dxa"/>
            <w:vMerge/>
            <w:tcBorders>
              <w:top w:val="nil"/>
              <w:left w:val="single" w:sz="4" w:space="0" w:color="auto"/>
              <w:bottom w:val="single" w:sz="4" w:space="0" w:color="auto"/>
              <w:right w:val="single" w:sz="4" w:space="0" w:color="auto"/>
            </w:tcBorders>
            <w:vAlign w:val="center"/>
            <w:hideMark/>
          </w:tcPr>
          <w:p w:rsidR="00CE31F4" w:rsidRPr="00DC2E4A" w:rsidRDefault="00CE31F4" w:rsidP="00D05429">
            <w:pPr>
              <w:overflowPunct/>
              <w:autoSpaceDE/>
              <w:autoSpaceDN/>
              <w:adjustRightInd/>
              <w:spacing w:line="240" w:lineRule="auto"/>
              <w:ind w:left="0" w:right="0" w:firstLine="0"/>
              <w:jc w:val="left"/>
              <w:textAlignment w:val="auto"/>
              <w:rPr>
                <w:rFonts w:eastAsia="Times New Roman"/>
                <w:b/>
                <w:bCs/>
                <w:color w:val="000000" w:themeColor="text1"/>
                <w:sz w:val="12"/>
                <w:szCs w:val="22"/>
              </w:rPr>
            </w:pPr>
          </w:p>
        </w:tc>
        <w:tc>
          <w:tcPr>
            <w:tcW w:w="693" w:type="dxa"/>
            <w:tcBorders>
              <w:top w:val="nil"/>
              <w:left w:val="nil"/>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 xml:space="preserve">сводной росписи с </w:t>
            </w:r>
            <w:proofErr w:type="spellStart"/>
            <w:proofErr w:type="gramStart"/>
            <w:r w:rsidRPr="00DC2E4A">
              <w:rPr>
                <w:rFonts w:eastAsia="Times New Roman"/>
                <w:b/>
                <w:bCs/>
                <w:color w:val="000000" w:themeColor="text1"/>
                <w:sz w:val="12"/>
                <w:szCs w:val="20"/>
              </w:rPr>
              <w:t>изме</w:t>
            </w:r>
            <w:proofErr w:type="spellEnd"/>
            <w:r w:rsidRPr="00DC2E4A">
              <w:rPr>
                <w:rFonts w:eastAsia="Times New Roman"/>
                <w:b/>
                <w:bCs/>
                <w:color w:val="000000" w:themeColor="text1"/>
                <w:sz w:val="12"/>
                <w:szCs w:val="20"/>
              </w:rPr>
              <w:t>-нениями</w:t>
            </w:r>
            <w:proofErr w:type="gramEnd"/>
            <w:r w:rsidRPr="00DC2E4A">
              <w:rPr>
                <w:rFonts w:eastAsia="Times New Roman"/>
                <w:b/>
                <w:bCs/>
                <w:color w:val="000000" w:themeColor="text1"/>
                <w:sz w:val="12"/>
                <w:szCs w:val="20"/>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0"/>
              </w:rPr>
            </w:pPr>
            <w:r w:rsidRPr="00DC2E4A">
              <w:rPr>
                <w:rFonts w:eastAsia="Times New Roman"/>
                <w:b/>
                <w:bCs/>
                <w:color w:val="000000" w:themeColor="text1"/>
                <w:sz w:val="12"/>
                <w:szCs w:val="20"/>
              </w:rPr>
              <w:t>январю-июлю 2016 года            (гр.7/</w:t>
            </w:r>
            <w:r w:rsidRPr="00DC2E4A">
              <w:rPr>
                <w:rFonts w:eastAsia="Times New Roman"/>
                <w:b/>
                <w:bCs/>
                <w:color w:val="000000" w:themeColor="text1"/>
                <w:sz w:val="12"/>
                <w:szCs w:val="20"/>
              </w:rPr>
              <w:br/>
              <w:t>гр.4*100)</w:t>
            </w:r>
          </w:p>
        </w:tc>
      </w:tr>
      <w:tr w:rsidR="00DC2E4A" w:rsidRPr="00DC2E4A" w:rsidTr="00D05429">
        <w:trPr>
          <w:trHeight w:val="201"/>
          <w:tblHead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2</w:t>
            </w:r>
          </w:p>
        </w:tc>
        <w:tc>
          <w:tcPr>
            <w:tcW w:w="956" w:type="dxa"/>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3</w:t>
            </w:r>
          </w:p>
        </w:tc>
        <w:tc>
          <w:tcPr>
            <w:tcW w:w="974" w:type="dxa"/>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4</w:t>
            </w:r>
          </w:p>
        </w:tc>
        <w:tc>
          <w:tcPr>
            <w:tcW w:w="869" w:type="dxa"/>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7</w:t>
            </w:r>
          </w:p>
        </w:tc>
        <w:tc>
          <w:tcPr>
            <w:tcW w:w="693" w:type="dxa"/>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8</w:t>
            </w:r>
          </w:p>
        </w:tc>
        <w:tc>
          <w:tcPr>
            <w:tcW w:w="943" w:type="dxa"/>
            <w:tcBorders>
              <w:top w:val="nil"/>
              <w:left w:val="nil"/>
              <w:bottom w:val="single" w:sz="4" w:space="0" w:color="auto"/>
              <w:right w:val="single"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bCs/>
                <w:color w:val="000000" w:themeColor="text1"/>
                <w:sz w:val="12"/>
                <w:szCs w:val="22"/>
              </w:rPr>
            </w:pPr>
            <w:r w:rsidRPr="00DC2E4A">
              <w:rPr>
                <w:rFonts w:eastAsia="Times New Roman"/>
                <w:b/>
                <w:bCs/>
                <w:color w:val="000000" w:themeColor="text1"/>
                <w:sz w:val="12"/>
                <w:szCs w:val="22"/>
              </w:rPr>
              <w:t>9</w:t>
            </w:r>
          </w:p>
        </w:tc>
      </w:tr>
      <w:tr w:rsidR="00DC2E4A" w:rsidRPr="00DC2E4A" w:rsidTr="00D05429">
        <w:trPr>
          <w:trHeight w:val="340"/>
        </w:trPr>
        <w:tc>
          <w:tcPr>
            <w:tcW w:w="0" w:type="auto"/>
            <w:tcBorders>
              <w:top w:val="single" w:sz="4" w:space="0" w:color="auto"/>
              <w:left w:val="dotted" w:sz="4" w:space="0" w:color="auto"/>
              <w:bottom w:val="dotted" w:sz="4" w:space="0" w:color="auto"/>
              <w:right w:val="dotted"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dotted" w:sz="4" w:space="0" w:color="auto"/>
              <w:bottom w:val="dotted" w:sz="4" w:space="0" w:color="auto"/>
              <w:right w:val="dotted"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100</w:t>
            </w:r>
          </w:p>
        </w:tc>
        <w:tc>
          <w:tcPr>
            <w:tcW w:w="956" w:type="dxa"/>
            <w:tcBorders>
              <w:top w:val="single"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2 608,6</w:t>
            </w:r>
          </w:p>
        </w:tc>
        <w:tc>
          <w:tcPr>
            <w:tcW w:w="974" w:type="dxa"/>
            <w:tcBorders>
              <w:top w:val="single"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1 393,7</w:t>
            </w:r>
          </w:p>
        </w:tc>
        <w:tc>
          <w:tcPr>
            <w:tcW w:w="869" w:type="dxa"/>
            <w:tcBorders>
              <w:top w:val="single"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53,4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2 627,5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1 405,1</w:t>
            </w:r>
          </w:p>
        </w:tc>
        <w:tc>
          <w:tcPr>
            <w:tcW w:w="693" w:type="dxa"/>
            <w:tcBorders>
              <w:top w:val="single"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53,5</w:t>
            </w:r>
          </w:p>
        </w:tc>
        <w:tc>
          <w:tcPr>
            <w:tcW w:w="943" w:type="dxa"/>
            <w:tcBorders>
              <w:top w:val="single"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100,8</w:t>
            </w:r>
          </w:p>
        </w:tc>
      </w:tr>
      <w:tr w:rsidR="00DC2E4A" w:rsidRPr="00DC2E4A" w:rsidTr="00D0542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Закупка товаров, работ и услуг для государственных (муниципальных) нужд</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200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3 396,7</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1 731,2</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3 401,0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1 641,6</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48,3</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94,8</w:t>
            </w:r>
          </w:p>
        </w:tc>
      </w:tr>
      <w:tr w:rsidR="00DC2E4A" w:rsidRPr="00DC2E4A" w:rsidTr="00D0542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Социальное обеспечение и иные выплаты населению</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300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898,5</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521,6</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949,2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557,4</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DC2E4A">
              <w:rPr>
                <w:rFonts w:eastAsia="Times New Roman"/>
                <w:b/>
                <w:color w:val="000000" w:themeColor="text1"/>
                <w:sz w:val="16"/>
                <w:szCs w:val="16"/>
              </w:rPr>
              <w:t>58,7</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106,9</w:t>
            </w:r>
          </w:p>
        </w:tc>
      </w:tr>
      <w:tr w:rsidR="00DC2E4A" w:rsidRPr="00DC2E4A" w:rsidTr="00D0542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Капитальные вложения в объекты недвижимого имущества государственной (муниципальной) собственности</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400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884,7</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312,3</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955,4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372,0</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38,9</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DC2E4A">
              <w:rPr>
                <w:rFonts w:eastAsia="Times New Roman"/>
                <w:b/>
                <w:color w:val="000000" w:themeColor="text1"/>
                <w:sz w:val="16"/>
                <w:szCs w:val="16"/>
              </w:rPr>
              <w:t>119,1</w:t>
            </w:r>
          </w:p>
        </w:tc>
      </w:tr>
      <w:tr w:rsidR="00DC2E4A" w:rsidRPr="00DC2E4A" w:rsidTr="00D05429">
        <w:trPr>
          <w:trHeight w:val="70"/>
        </w:trPr>
        <w:tc>
          <w:tcPr>
            <w:tcW w:w="0" w:type="auto"/>
            <w:tcBorders>
              <w:top w:val="dotted" w:sz="4" w:space="0" w:color="auto"/>
              <w:left w:val="dotted" w:sz="4" w:space="0" w:color="auto"/>
              <w:bottom w:val="dotted" w:sz="4" w:space="0" w:color="auto"/>
              <w:right w:val="dotted" w:sz="4" w:space="0" w:color="auto"/>
            </w:tcBorders>
            <w:shd w:val="clear" w:color="000000" w:fill="FFFFFF"/>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Межбюджетные трансферты</w:t>
            </w:r>
          </w:p>
        </w:tc>
        <w:tc>
          <w:tcPr>
            <w:tcW w:w="0" w:type="auto"/>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500</w:t>
            </w:r>
          </w:p>
        </w:tc>
        <w:tc>
          <w:tcPr>
            <w:tcW w:w="956" w:type="dxa"/>
            <w:tcBorders>
              <w:top w:val="dotted" w:sz="4" w:space="0" w:color="auto"/>
              <w:left w:val="dotted" w:sz="4" w:space="0" w:color="auto"/>
              <w:bottom w:val="dotted" w:sz="4" w:space="0" w:color="auto"/>
              <w:right w:val="dotted" w:sz="4" w:space="0" w:color="auto"/>
            </w:tcBorders>
            <w:shd w:val="clear" w:color="000000" w:fill="FFFFFF"/>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4 908,2</w:t>
            </w:r>
          </w:p>
        </w:tc>
        <w:tc>
          <w:tcPr>
            <w:tcW w:w="974" w:type="dxa"/>
            <w:tcBorders>
              <w:top w:val="dotted" w:sz="4" w:space="0" w:color="auto"/>
              <w:left w:val="dotted" w:sz="4" w:space="0" w:color="auto"/>
              <w:bottom w:val="dotted" w:sz="4" w:space="0" w:color="auto"/>
              <w:right w:val="dotted" w:sz="4" w:space="0" w:color="auto"/>
            </w:tcBorders>
            <w:shd w:val="clear" w:color="000000" w:fill="FFFFFF"/>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2 896,1</w:t>
            </w:r>
          </w:p>
        </w:tc>
        <w:tc>
          <w:tcPr>
            <w:tcW w:w="869" w:type="dxa"/>
            <w:tcBorders>
              <w:top w:val="dotted" w:sz="4" w:space="0" w:color="auto"/>
              <w:left w:val="dotted" w:sz="4" w:space="0" w:color="auto"/>
              <w:bottom w:val="dotted" w:sz="4" w:space="0" w:color="auto"/>
              <w:right w:val="dotted" w:sz="4" w:space="0" w:color="auto"/>
            </w:tcBorders>
            <w:shd w:val="clear" w:color="000000" w:fill="FFFFFF"/>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59</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5 514,5</w:t>
            </w:r>
          </w:p>
        </w:tc>
        <w:tc>
          <w:tcPr>
            <w:tcW w:w="992" w:type="dxa"/>
            <w:tcBorders>
              <w:top w:val="dotted" w:sz="4" w:space="0" w:color="auto"/>
              <w:left w:val="dotted" w:sz="4" w:space="0" w:color="auto"/>
              <w:bottom w:val="dotted" w:sz="4" w:space="0" w:color="auto"/>
              <w:right w:val="dotted" w:sz="4" w:space="0" w:color="auto"/>
            </w:tcBorders>
            <w:shd w:val="clear" w:color="000000" w:fill="FFFFFF"/>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3 156,9</w:t>
            </w:r>
          </w:p>
        </w:tc>
        <w:tc>
          <w:tcPr>
            <w:tcW w:w="693" w:type="dxa"/>
            <w:tcBorders>
              <w:top w:val="dotted" w:sz="4" w:space="0" w:color="auto"/>
              <w:left w:val="dotted" w:sz="4" w:space="0" w:color="auto"/>
              <w:bottom w:val="dotted" w:sz="4" w:space="0" w:color="auto"/>
              <w:right w:val="dotted" w:sz="4" w:space="0" w:color="auto"/>
            </w:tcBorders>
            <w:shd w:val="clear" w:color="000000" w:fill="FFFFFF"/>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DC2E4A">
              <w:rPr>
                <w:rFonts w:eastAsia="Times New Roman"/>
                <w:b/>
                <w:color w:val="000000" w:themeColor="text1"/>
                <w:sz w:val="16"/>
                <w:szCs w:val="16"/>
              </w:rPr>
              <w:t>57,2</w:t>
            </w:r>
          </w:p>
        </w:tc>
        <w:tc>
          <w:tcPr>
            <w:tcW w:w="943" w:type="dxa"/>
            <w:tcBorders>
              <w:top w:val="dotted" w:sz="4" w:space="0" w:color="auto"/>
              <w:left w:val="dotted" w:sz="4" w:space="0" w:color="auto"/>
              <w:bottom w:val="dotted" w:sz="4" w:space="0" w:color="auto"/>
              <w:right w:val="dotted" w:sz="4" w:space="0" w:color="auto"/>
            </w:tcBorders>
            <w:shd w:val="clear" w:color="000000" w:fill="FFFFFF"/>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109</w:t>
            </w:r>
          </w:p>
        </w:tc>
      </w:tr>
      <w:tr w:rsidR="00DC2E4A" w:rsidRPr="00DC2E4A" w:rsidTr="00D0542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Предоставление субсидий бюджетным, автономным учреждениям и иным некоммерческим организациям</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600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1 065,9</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662,7</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1 065,1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674,7</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DC2E4A">
              <w:rPr>
                <w:rFonts w:eastAsia="Times New Roman"/>
                <w:b/>
                <w:color w:val="000000" w:themeColor="text1"/>
                <w:sz w:val="16"/>
                <w:szCs w:val="16"/>
              </w:rPr>
              <w:t>63,3</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101,8</w:t>
            </w:r>
          </w:p>
        </w:tc>
      </w:tr>
      <w:tr w:rsidR="00DC2E4A" w:rsidRPr="00DC2E4A" w:rsidTr="00D05429">
        <w:trPr>
          <w:trHeight w:val="34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Обслуживание государственного (муниципального) долга</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700</w:t>
            </w:r>
          </w:p>
        </w:tc>
        <w:tc>
          <w:tcPr>
            <w:tcW w:w="956"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645,8</w:t>
            </w:r>
          </w:p>
        </w:tc>
        <w:tc>
          <w:tcPr>
            <w:tcW w:w="974"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334,1</w:t>
            </w:r>
          </w:p>
        </w:tc>
        <w:tc>
          <w:tcPr>
            <w:tcW w:w="869"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720,0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345,4</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48</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103,4</w:t>
            </w:r>
          </w:p>
        </w:tc>
      </w:tr>
      <w:tr w:rsidR="00DC2E4A" w:rsidRPr="00DC2E4A" w:rsidTr="00D05429">
        <w:trPr>
          <w:trHeight w:val="70"/>
        </w:trPr>
        <w:tc>
          <w:tcPr>
            <w:tcW w:w="0" w:type="auto"/>
            <w:tcBorders>
              <w:top w:val="dotted" w:sz="4" w:space="0" w:color="auto"/>
              <w:left w:val="dotted" w:sz="4" w:space="0" w:color="auto"/>
              <w:bottom w:val="dotted" w:sz="4" w:space="0" w:color="auto"/>
              <w:right w:val="dotted" w:sz="4" w:space="0" w:color="auto"/>
            </w:tcBorders>
            <w:shd w:val="clear" w:color="auto" w:fill="auto"/>
            <w:vAlign w:val="center"/>
            <w:hideMark/>
          </w:tcPr>
          <w:p w:rsidR="00CE31F4" w:rsidRPr="00DC2E4A" w:rsidRDefault="00CE31F4" w:rsidP="00D05429">
            <w:pPr>
              <w:overflowPunct/>
              <w:autoSpaceDE/>
              <w:autoSpaceDN/>
              <w:adjustRightInd/>
              <w:spacing w:line="240" w:lineRule="auto"/>
              <w:ind w:left="0" w:right="0" w:firstLine="0"/>
              <w:textAlignment w:val="auto"/>
              <w:rPr>
                <w:rFonts w:eastAsia="Times New Roman"/>
                <w:color w:val="000000" w:themeColor="text1"/>
                <w:sz w:val="12"/>
                <w:szCs w:val="22"/>
              </w:rPr>
            </w:pPr>
            <w:r w:rsidRPr="00DC2E4A">
              <w:rPr>
                <w:rFonts w:eastAsia="Times New Roman"/>
                <w:color w:val="000000" w:themeColor="text1"/>
                <w:sz w:val="12"/>
                <w:szCs w:val="22"/>
              </w:rPr>
              <w:t>Иные бюджетные ассигнования</w:t>
            </w:r>
          </w:p>
        </w:tc>
        <w:tc>
          <w:tcPr>
            <w:tcW w:w="0" w:type="auto"/>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2"/>
                <w:szCs w:val="22"/>
              </w:rPr>
            </w:pPr>
            <w:r w:rsidRPr="00DC2E4A">
              <w:rPr>
                <w:rFonts w:eastAsia="Times New Roman"/>
                <w:color w:val="000000" w:themeColor="text1"/>
                <w:sz w:val="12"/>
                <w:szCs w:val="22"/>
              </w:rPr>
              <w:t>800</w:t>
            </w:r>
          </w:p>
        </w:tc>
        <w:tc>
          <w:tcPr>
            <w:tcW w:w="956" w:type="dxa"/>
            <w:tcBorders>
              <w:top w:val="dotted" w:sz="4" w:space="0" w:color="auto"/>
              <w:left w:val="dotted" w:sz="4" w:space="0" w:color="auto"/>
              <w:bottom w:val="dotted" w:sz="4" w:space="0" w:color="auto"/>
              <w:right w:val="dotted" w:sz="4" w:space="0" w:color="auto"/>
            </w:tcBorders>
            <w:shd w:val="clear" w:color="auto" w:fill="auto"/>
            <w:noWrap/>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1 844,8</w:t>
            </w:r>
          </w:p>
        </w:tc>
        <w:tc>
          <w:tcPr>
            <w:tcW w:w="974" w:type="dxa"/>
            <w:tcBorders>
              <w:top w:val="dotted" w:sz="4" w:space="0" w:color="auto"/>
              <w:left w:val="dotted" w:sz="4" w:space="0" w:color="auto"/>
              <w:bottom w:val="dotted" w:sz="4" w:space="0" w:color="auto"/>
              <w:right w:val="dotted" w:sz="4" w:space="0" w:color="auto"/>
            </w:tcBorders>
            <w:shd w:val="clear" w:color="auto" w:fill="auto"/>
            <w:noWrap/>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553,5</w:t>
            </w:r>
          </w:p>
        </w:tc>
        <w:tc>
          <w:tcPr>
            <w:tcW w:w="869" w:type="dxa"/>
            <w:tcBorders>
              <w:top w:val="dotted" w:sz="4" w:space="0" w:color="auto"/>
              <w:left w:val="dotted" w:sz="4" w:space="0" w:color="auto"/>
              <w:bottom w:val="dotted" w:sz="4" w:space="0" w:color="auto"/>
              <w:right w:val="dotted" w:sz="4" w:space="0" w:color="auto"/>
            </w:tcBorders>
            <w:shd w:val="clear" w:color="auto" w:fill="auto"/>
            <w:noWrap/>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30</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1 624,8</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615,1</w:t>
            </w:r>
          </w:p>
        </w:tc>
        <w:tc>
          <w:tcPr>
            <w:tcW w:w="69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color w:val="000000" w:themeColor="text1"/>
                <w:sz w:val="16"/>
                <w:szCs w:val="16"/>
              </w:rPr>
            </w:pPr>
            <w:r w:rsidRPr="00DC2E4A">
              <w:rPr>
                <w:rFonts w:eastAsia="Times New Roman"/>
                <w:color w:val="000000" w:themeColor="text1"/>
                <w:sz w:val="16"/>
                <w:szCs w:val="16"/>
              </w:rPr>
              <w:t>37,9</w:t>
            </w:r>
          </w:p>
        </w:tc>
        <w:tc>
          <w:tcPr>
            <w:tcW w:w="943" w:type="dxa"/>
            <w:tcBorders>
              <w:top w:val="dotted" w:sz="4" w:space="0" w:color="auto"/>
              <w:left w:val="dotted" w:sz="4" w:space="0" w:color="auto"/>
              <w:bottom w:val="dotted" w:sz="4" w:space="0" w:color="auto"/>
              <w:right w:val="dotted" w:sz="4" w:space="0" w:color="auto"/>
            </w:tcBorders>
            <w:shd w:val="clear" w:color="auto" w:fill="auto"/>
            <w:vAlign w:val="center"/>
          </w:tcPr>
          <w:p w:rsidR="00CE31F4" w:rsidRPr="00DC2E4A" w:rsidRDefault="00CE31F4" w:rsidP="00D05429">
            <w:pPr>
              <w:overflowPunct/>
              <w:autoSpaceDE/>
              <w:autoSpaceDN/>
              <w:adjustRightInd/>
              <w:spacing w:line="240" w:lineRule="auto"/>
              <w:ind w:left="0" w:right="0" w:firstLine="0"/>
              <w:jc w:val="center"/>
              <w:textAlignment w:val="auto"/>
              <w:rPr>
                <w:rFonts w:eastAsia="Times New Roman"/>
                <w:b/>
                <w:color w:val="000000" w:themeColor="text1"/>
                <w:sz w:val="16"/>
                <w:szCs w:val="16"/>
              </w:rPr>
            </w:pPr>
            <w:r w:rsidRPr="00DC2E4A">
              <w:rPr>
                <w:rFonts w:eastAsia="Times New Roman"/>
                <w:b/>
                <w:color w:val="000000" w:themeColor="text1"/>
                <w:sz w:val="16"/>
                <w:szCs w:val="16"/>
              </w:rPr>
              <w:t>111,1</w:t>
            </w:r>
          </w:p>
        </w:tc>
      </w:tr>
    </w:tbl>
    <w:p w:rsidR="00CE31F4" w:rsidRPr="00DC2E4A" w:rsidRDefault="00CE31F4" w:rsidP="00CE31F4">
      <w:pPr>
        <w:keepNext/>
        <w:widowControl w:val="0"/>
        <w:overflowPunct/>
        <w:autoSpaceDE/>
        <w:autoSpaceDN/>
        <w:adjustRightInd/>
        <w:spacing w:line="240" w:lineRule="auto"/>
        <w:ind w:left="0" w:right="-2"/>
        <w:jc w:val="right"/>
        <w:textAlignment w:val="auto"/>
        <w:rPr>
          <w:color w:val="000000" w:themeColor="text1"/>
          <w:sz w:val="16"/>
          <w:szCs w:val="16"/>
          <w:highlight w:val="yellow"/>
        </w:rPr>
      </w:pPr>
    </w:p>
    <w:p w:rsidR="00CE31F4" w:rsidRPr="00DC2E4A" w:rsidRDefault="00CE31F4" w:rsidP="000E277A">
      <w:pPr>
        <w:pStyle w:val="22"/>
        <w:spacing w:after="0" w:line="360" w:lineRule="auto"/>
        <w:ind w:left="0" w:right="0"/>
        <w:rPr>
          <w:color w:val="000000" w:themeColor="text1"/>
          <w:sz w:val="24"/>
          <w:szCs w:val="24"/>
          <w:highlight w:val="yellow"/>
        </w:rPr>
      </w:pPr>
      <w:proofErr w:type="gramStart"/>
      <w:r w:rsidRPr="00DC2E4A">
        <w:rPr>
          <w:color w:val="000000" w:themeColor="text1"/>
          <w:sz w:val="24"/>
          <w:szCs w:val="24"/>
        </w:rPr>
        <w:t xml:space="preserve">В январе – июле 2017 года </w:t>
      </w:r>
      <w:r w:rsidRPr="00DC2E4A">
        <w:rPr>
          <w:b/>
          <w:color w:val="000000" w:themeColor="text1"/>
          <w:sz w:val="24"/>
          <w:szCs w:val="24"/>
        </w:rPr>
        <w:t>самый высокий уровень</w:t>
      </w:r>
      <w:r w:rsidRPr="00DC2E4A">
        <w:rPr>
          <w:color w:val="000000" w:themeColor="text1"/>
          <w:sz w:val="24"/>
          <w:szCs w:val="24"/>
        </w:rPr>
        <w:t xml:space="preserve"> исполнения наблюдается по </w:t>
      </w:r>
      <w:r w:rsidRPr="00DC2E4A">
        <w:rPr>
          <w:b/>
          <w:color w:val="000000" w:themeColor="text1"/>
          <w:sz w:val="24"/>
          <w:szCs w:val="24"/>
        </w:rPr>
        <w:t>группе видов расходов</w:t>
      </w:r>
      <w:r w:rsidRPr="00DC2E4A">
        <w:rPr>
          <w:color w:val="000000" w:themeColor="text1"/>
          <w:sz w:val="24"/>
          <w:szCs w:val="24"/>
        </w:rPr>
        <w:t xml:space="preserve"> – </w:t>
      </w:r>
      <w:r w:rsidRPr="00DC2E4A">
        <w:rPr>
          <w:b/>
          <w:color w:val="000000" w:themeColor="text1"/>
          <w:sz w:val="24"/>
          <w:szCs w:val="24"/>
        </w:rPr>
        <w:t>предоставление субсидий бюджетным, автономным учреждениям и иным некоммерческим организациям</w:t>
      </w:r>
      <w:r w:rsidRPr="00DC2E4A">
        <w:rPr>
          <w:color w:val="000000" w:themeColor="text1"/>
          <w:sz w:val="24"/>
          <w:szCs w:val="24"/>
        </w:rPr>
        <w:t xml:space="preserve">, который составил </w:t>
      </w:r>
      <w:r w:rsidRPr="00DC2E4A">
        <w:rPr>
          <w:b/>
          <w:color w:val="000000" w:themeColor="text1"/>
          <w:sz w:val="24"/>
          <w:szCs w:val="24"/>
        </w:rPr>
        <w:t xml:space="preserve">63,3 % </w:t>
      </w:r>
      <w:r w:rsidRPr="00DC2E4A">
        <w:rPr>
          <w:color w:val="000000" w:themeColor="text1"/>
          <w:sz w:val="24"/>
          <w:szCs w:val="24"/>
        </w:rPr>
        <w:lastRenderedPageBreak/>
        <w:t xml:space="preserve">показателя сводной росписи с изменениями (в январе – июле 2016 года – 62,2 %), </w:t>
      </w:r>
      <w:r w:rsidRPr="00DC2E4A">
        <w:rPr>
          <w:b/>
          <w:color w:val="000000" w:themeColor="text1"/>
          <w:sz w:val="24"/>
          <w:szCs w:val="24"/>
        </w:rPr>
        <w:t>социальное обеспечение и иные выплаты населению</w:t>
      </w:r>
      <w:r w:rsidRPr="00DC2E4A">
        <w:rPr>
          <w:color w:val="000000" w:themeColor="text1"/>
          <w:sz w:val="24"/>
          <w:szCs w:val="24"/>
        </w:rPr>
        <w:t> – </w:t>
      </w:r>
      <w:r w:rsidRPr="00DC2E4A">
        <w:rPr>
          <w:b/>
          <w:color w:val="000000" w:themeColor="text1"/>
          <w:sz w:val="24"/>
          <w:szCs w:val="24"/>
        </w:rPr>
        <w:t>58,7 %</w:t>
      </w:r>
      <w:r w:rsidRPr="00DC2E4A">
        <w:rPr>
          <w:color w:val="000000" w:themeColor="text1"/>
          <w:sz w:val="24"/>
          <w:szCs w:val="24"/>
        </w:rPr>
        <w:t xml:space="preserve"> (в январе – июле 2016 года – 58 %) и </w:t>
      </w:r>
      <w:r w:rsidRPr="00DC2E4A">
        <w:rPr>
          <w:b/>
          <w:color w:val="000000" w:themeColor="text1"/>
          <w:sz w:val="24"/>
          <w:szCs w:val="24"/>
        </w:rPr>
        <w:t>межбюджетные трансферты </w:t>
      </w:r>
      <w:r w:rsidRPr="00DC2E4A">
        <w:rPr>
          <w:color w:val="000000" w:themeColor="text1"/>
          <w:sz w:val="24"/>
          <w:szCs w:val="24"/>
        </w:rPr>
        <w:t>– </w:t>
      </w:r>
      <w:r w:rsidRPr="00DC2E4A">
        <w:rPr>
          <w:b/>
          <w:color w:val="000000" w:themeColor="text1"/>
          <w:sz w:val="24"/>
          <w:szCs w:val="24"/>
        </w:rPr>
        <w:t>57,2 %</w:t>
      </w:r>
      <w:r w:rsidRPr="00DC2E4A">
        <w:rPr>
          <w:color w:val="000000" w:themeColor="text1"/>
          <w:sz w:val="24"/>
          <w:szCs w:val="24"/>
        </w:rPr>
        <w:t xml:space="preserve"> (в январе – июле 2016 года – 59 %).</w:t>
      </w:r>
      <w:proofErr w:type="gramEnd"/>
    </w:p>
    <w:p w:rsidR="00CE31F4" w:rsidRPr="00DC2E4A" w:rsidRDefault="00CE31F4" w:rsidP="000E277A">
      <w:pPr>
        <w:ind w:left="0" w:right="0"/>
        <w:rPr>
          <w:b/>
          <w:color w:val="000000" w:themeColor="text1"/>
          <w:sz w:val="24"/>
          <w:szCs w:val="24"/>
        </w:rPr>
      </w:pPr>
      <w:r w:rsidRPr="00DC2E4A">
        <w:rPr>
          <w:color w:val="000000" w:themeColor="text1"/>
          <w:sz w:val="24"/>
          <w:szCs w:val="24"/>
        </w:rPr>
        <w:t xml:space="preserve">Наибольший прирост исполнения за январь – июль 2017 года по сравнению с аналогичным уровнем 2016 года наблюдается по расходам на капитальные вложения в объекты недвижимого имущества государственной (муниципальной) собственности </w:t>
      </w:r>
      <w:r w:rsidRPr="00DC2E4A">
        <w:rPr>
          <w:b/>
          <w:color w:val="000000" w:themeColor="text1"/>
          <w:sz w:val="24"/>
          <w:szCs w:val="24"/>
        </w:rPr>
        <w:t xml:space="preserve">(19,1 %) </w:t>
      </w:r>
      <w:r w:rsidRPr="00DC2E4A">
        <w:rPr>
          <w:color w:val="000000" w:themeColor="text1"/>
          <w:sz w:val="24"/>
          <w:szCs w:val="24"/>
        </w:rPr>
        <w:t xml:space="preserve">и иным бюджетным ассигнованиям </w:t>
      </w:r>
      <w:r w:rsidRPr="00DC2E4A">
        <w:rPr>
          <w:b/>
          <w:color w:val="000000" w:themeColor="text1"/>
          <w:sz w:val="24"/>
          <w:szCs w:val="24"/>
        </w:rPr>
        <w:t>(11,1 %).</w:t>
      </w:r>
    </w:p>
    <w:p w:rsidR="00DA2B93" w:rsidRPr="00DC2E4A" w:rsidRDefault="00D83E91" w:rsidP="000E277A">
      <w:pPr>
        <w:widowControl w:val="0"/>
        <w:ind w:left="0" w:right="0"/>
        <w:rPr>
          <w:color w:val="000000" w:themeColor="text1"/>
          <w:sz w:val="24"/>
          <w:szCs w:val="24"/>
        </w:rPr>
      </w:pPr>
      <w:r w:rsidRPr="00DC2E4A">
        <w:rPr>
          <w:rFonts w:eastAsia="Times New Roman"/>
          <w:b/>
          <w:color w:val="000000" w:themeColor="text1"/>
          <w:sz w:val="24"/>
          <w:szCs w:val="24"/>
        </w:rPr>
        <w:t>6.6.</w:t>
      </w:r>
      <w:r w:rsidRPr="00DC2E4A">
        <w:rPr>
          <w:rFonts w:eastAsia="Times New Roman"/>
          <w:color w:val="000000" w:themeColor="text1"/>
          <w:sz w:val="24"/>
          <w:szCs w:val="24"/>
        </w:rPr>
        <w:t> </w:t>
      </w:r>
      <w:r w:rsidR="00DA2B93" w:rsidRPr="00DC2E4A">
        <w:rPr>
          <w:color w:val="000000" w:themeColor="text1"/>
          <w:sz w:val="24"/>
          <w:szCs w:val="24"/>
        </w:rPr>
        <w:t>В соответствии со сводной росписью на 2017 год с изменениями кассовое исполнение расходов федерального бюджета (открытая часть) в январе – июле 2017 года осуществляли 95 главных распорядителей. Кассовое исполнение расходов составило 52,8 % показателя сводной росписи с изменениями.</w:t>
      </w:r>
    </w:p>
    <w:p w:rsidR="00DA2B93" w:rsidRPr="00DC2E4A" w:rsidRDefault="00DA2B93" w:rsidP="000E277A">
      <w:pPr>
        <w:widowControl w:val="0"/>
        <w:ind w:left="0" w:right="0"/>
        <w:rPr>
          <w:color w:val="000000" w:themeColor="text1"/>
          <w:sz w:val="24"/>
          <w:szCs w:val="24"/>
        </w:rPr>
      </w:pPr>
      <w:r w:rsidRPr="00DC2E4A">
        <w:rPr>
          <w:color w:val="000000" w:themeColor="text1"/>
          <w:sz w:val="24"/>
          <w:szCs w:val="24"/>
        </w:rPr>
        <w:t>По 55 главным распорядителям (57,9 % общего количества) расходы исполнены в диапазоне от 10,4 % до 52,4 % показателя сводной росписи с изменениями, из них по 9 (</w:t>
      </w:r>
      <w:proofErr w:type="gramStart"/>
      <w:r w:rsidRPr="00DC2E4A">
        <w:rPr>
          <w:color w:val="000000" w:themeColor="text1"/>
          <w:sz w:val="24"/>
          <w:szCs w:val="24"/>
        </w:rPr>
        <w:t xml:space="preserve">9,5 %) </w:t>
      </w:r>
      <w:proofErr w:type="gramEnd"/>
      <w:r w:rsidRPr="00DC2E4A">
        <w:rPr>
          <w:color w:val="000000" w:themeColor="text1"/>
          <w:sz w:val="24"/>
          <w:szCs w:val="24"/>
        </w:rPr>
        <w:t xml:space="preserve">исполнение составило менее 40 %: </w:t>
      </w:r>
      <w:proofErr w:type="spellStart"/>
      <w:r w:rsidRPr="00DC2E4A">
        <w:rPr>
          <w:color w:val="000000" w:themeColor="text1"/>
          <w:sz w:val="24"/>
          <w:szCs w:val="24"/>
        </w:rPr>
        <w:t>Минвостокразвития</w:t>
      </w:r>
      <w:proofErr w:type="spellEnd"/>
      <w:r w:rsidRPr="00DC2E4A">
        <w:rPr>
          <w:color w:val="000000" w:themeColor="text1"/>
          <w:sz w:val="24"/>
          <w:szCs w:val="24"/>
        </w:rPr>
        <w:t xml:space="preserve"> России – 10,4 %, ФАДН России – 12,8 %, Минтрансу России – 22,5 %, </w:t>
      </w:r>
      <w:proofErr w:type="spellStart"/>
      <w:r w:rsidRPr="00DC2E4A">
        <w:rPr>
          <w:color w:val="000000" w:themeColor="text1"/>
          <w:sz w:val="24"/>
          <w:szCs w:val="24"/>
        </w:rPr>
        <w:t>Росаккредитации</w:t>
      </w:r>
      <w:proofErr w:type="spellEnd"/>
      <w:r w:rsidRPr="00DC2E4A">
        <w:rPr>
          <w:color w:val="000000" w:themeColor="text1"/>
          <w:sz w:val="24"/>
          <w:szCs w:val="24"/>
        </w:rPr>
        <w:t xml:space="preserve"> – 26,1 %, Ростуризму – 26,7 %, </w:t>
      </w:r>
      <w:proofErr w:type="spellStart"/>
      <w:r w:rsidRPr="00DC2E4A">
        <w:rPr>
          <w:color w:val="000000" w:themeColor="text1"/>
          <w:sz w:val="24"/>
          <w:szCs w:val="24"/>
        </w:rPr>
        <w:t>Росавиации</w:t>
      </w:r>
      <w:proofErr w:type="spellEnd"/>
      <w:r w:rsidRPr="00DC2E4A">
        <w:rPr>
          <w:color w:val="000000" w:themeColor="text1"/>
          <w:sz w:val="24"/>
          <w:szCs w:val="24"/>
        </w:rPr>
        <w:t xml:space="preserve"> – 31,7 %, </w:t>
      </w:r>
      <w:proofErr w:type="spellStart"/>
      <w:r w:rsidRPr="00DC2E4A">
        <w:rPr>
          <w:color w:val="000000" w:themeColor="text1"/>
          <w:sz w:val="24"/>
          <w:szCs w:val="24"/>
        </w:rPr>
        <w:t>Росстандарту</w:t>
      </w:r>
      <w:proofErr w:type="spellEnd"/>
      <w:r w:rsidRPr="00DC2E4A">
        <w:rPr>
          <w:color w:val="000000" w:themeColor="text1"/>
          <w:sz w:val="24"/>
          <w:szCs w:val="24"/>
        </w:rPr>
        <w:t xml:space="preserve"> – 34,9 %, </w:t>
      </w:r>
      <w:proofErr w:type="spellStart"/>
      <w:r w:rsidRPr="00DC2E4A">
        <w:rPr>
          <w:color w:val="000000" w:themeColor="text1"/>
          <w:sz w:val="24"/>
          <w:szCs w:val="24"/>
        </w:rPr>
        <w:t>Росавтодору</w:t>
      </w:r>
      <w:proofErr w:type="spellEnd"/>
      <w:r w:rsidRPr="00DC2E4A">
        <w:rPr>
          <w:color w:val="000000" w:themeColor="text1"/>
          <w:sz w:val="24"/>
          <w:szCs w:val="24"/>
        </w:rPr>
        <w:t xml:space="preserve"> – 36,7 % и </w:t>
      </w:r>
      <w:proofErr w:type="spellStart"/>
      <w:r w:rsidRPr="00DC2E4A">
        <w:rPr>
          <w:color w:val="000000" w:themeColor="text1"/>
          <w:sz w:val="24"/>
          <w:szCs w:val="24"/>
        </w:rPr>
        <w:t>Минкавказу</w:t>
      </w:r>
      <w:proofErr w:type="spellEnd"/>
      <w:r w:rsidRPr="00DC2E4A">
        <w:rPr>
          <w:color w:val="000000" w:themeColor="text1"/>
          <w:sz w:val="24"/>
          <w:szCs w:val="24"/>
        </w:rPr>
        <w:t xml:space="preserve"> России – 40 %.</w:t>
      </w:r>
    </w:p>
    <w:p w:rsidR="00DA2B93" w:rsidRPr="00DC2E4A" w:rsidRDefault="00DA2B93" w:rsidP="000E277A">
      <w:pPr>
        <w:widowControl w:val="0"/>
        <w:ind w:left="0" w:right="0"/>
        <w:rPr>
          <w:iCs/>
          <w:color w:val="000000" w:themeColor="text1"/>
          <w:sz w:val="24"/>
          <w:szCs w:val="24"/>
        </w:rPr>
      </w:pPr>
      <w:r w:rsidRPr="00DC2E4A">
        <w:rPr>
          <w:iCs/>
          <w:color w:val="000000" w:themeColor="text1"/>
          <w:sz w:val="24"/>
          <w:szCs w:val="24"/>
        </w:rPr>
        <w:t xml:space="preserve">Следует отметить, что по отдельным из перечисленных главных распорядителей исполнение расходов в течение 2016 года также осуществлялось на низком </w:t>
      </w:r>
      <w:proofErr w:type="gramStart"/>
      <w:r w:rsidRPr="00DC2E4A">
        <w:rPr>
          <w:iCs/>
          <w:color w:val="000000" w:themeColor="text1"/>
          <w:sz w:val="24"/>
          <w:szCs w:val="24"/>
        </w:rPr>
        <w:t>уровне</w:t>
      </w:r>
      <w:proofErr w:type="gramEnd"/>
      <w:r w:rsidRPr="00DC2E4A">
        <w:rPr>
          <w:iCs/>
          <w:color w:val="000000" w:themeColor="text1"/>
          <w:sz w:val="24"/>
          <w:szCs w:val="24"/>
        </w:rPr>
        <w:t xml:space="preserve"> и годовые бюджетные назначения, предусмотренные сводной росписью с изменениями, исполнены не в полном объеме.</w:t>
      </w:r>
    </w:p>
    <w:p w:rsidR="00DA2B93" w:rsidRPr="00DC2E4A" w:rsidRDefault="00DA2B93" w:rsidP="000E277A">
      <w:pPr>
        <w:widowControl w:val="0"/>
        <w:ind w:left="0" w:right="0"/>
        <w:rPr>
          <w:iCs/>
          <w:color w:val="000000" w:themeColor="text1"/>
          <w:sz w:val="24"/>
          <w:szCs w:val="24"/>
        </w:rPr>
      </w:pPr>
      <w:r w:rsidRPr="00DC2E4A">
        <w:rPr>
          <w:iCs/>
          <w:color w:val="000000" w:themeColor="text1"/>
          <w:sz w:val="24"/>
          <w:szCs w:val="24"/>
        </w:rPr>
        <w:t xml:space="preserve">Так, по ФАДН России исполнение расходов за 7 месяцев 2016 года составило 6,9 % показателя сводной росписи с изменениями, в целом за 2016 год – лишь 67,1 %; </w:t>
      </w:r>
      <w:proofErr w:type="spellStart"/>
      <w:r w:rsidRPr="00DC2E4A">
        <w:rPr>
          <w:iCs/>
          <w:color w:val="000000" w:themeColor="text1"/>
          <w:sz w:val="24"/>
          <w:szCs w:val="24"/>
        </w:rPr>
        <w:t>Минвостокразвития</w:t>
      </w:r>
      <w:proofErr w:type="spellEnd"/>
      <w:r w:rsidRPr="00DC2E4A">
        <w:rPr>
          <w:iCs/>
          <w:color w:val="000000" w:themeColor="text1"/>
          <w:sz w:val="24"/>
          <w:szCs w:val="24"/>
        </w:rPr>
        <w:t xml:space="preserve"> России – 11,4 % и 97,3 %; </w:t>
      </w:r>
      <w:proofErr w:type="spellStart"/>
      <w:r w:rsidRPr="00DC2E4A">
        <w:rPr>
          <w:iCs/>
          <w:color w:val="000000" w:themeColor="text1"/>
          <w:sz w:val="24"/>
          <w:szCs w:val="24"/>
        </w:rPr>
        <w:t>Росавиации</w:t>
      </w:r>
      <w:proofErr w:type="spellEnd"/>
      <w:r w:rsidRPr="00DC2E4A">
        <w:rPr>
          <w:iCs/>
          <w:color w:val="000000" w:themeColor="text1"/>
          <w:sz w:val="24"/>
          <w:szCs w:val="24"/>
        </w:rPr>
        <w:t xml:space="preserve"> – 19,3 % и 70,9 %; </w:t>
      </w:r>
      <w:proofErr w:type="spellStart"/>
      <w:r w:rsidRPr="00DC2E4A">
        <w:rPr>
          <w:color w:val="000000" w:themeColor="text1"/>
          <w:sz w:val="24"/>
          <w:szCs w:val="24"/>
        </w:rPr>
        <w:t>Росавтодору</w:t>
      </w:r>
      <w:proofErr w:type="spellEnd"/>
      <w:r w:rsidRPr="00DC2E4A">
        <w:rPr>
          <w:color w:val="000000" w:themeColor="text1"/>
          <w:sz w:val="24"/>
          <w:szCs w:val="24"/>
        </w:rPr>
        <w:t xml:space="preserve"> – 30,5 % и 96,9 %; </w:t>
      </w:r>
      <w:proofErr w:type="spellStart"/>
      <w:r w:rsidRPr="00DC2E4A">
        <w:rPr>
          <w:color w:val="000000" w:themeColor="text1"/>
          <w:sz w:val="24"/>
          <w:szCs w:val="24"/>
        </w:rPr>
        <w:t>Минкавказу</w:t>
      </w:r>
      <w:proofErr w:type="spellEnd"/>
      <w:r w:rsidRPr="00DC2E4A">
        <w:rPr>
          <w:color w:val="000000" w:themeColor="text1"/>
          <w:sz w:val="24"/>
          <w:szCs w:val="24"/>
        </w:rPr>
        <w:t xml:space="preserve"> России – 29,1 % и 98,4 %; </w:t>
      </w:r>
      <w:proofErr w:type="spellStart"/>
      <w:r w:rsidRPr="00DC2E4A">
        <w:rPr>
          <w:iCs/>
          <w:color w:val="000000" w:themeColor="text1"/>
          <w:sz w:val="24"/>
          <w:szCs w:val="24"/>
        </w:rPr>
        <w:t>Росаккредитации</w:t>
      </w:r>
      <w:proofErr w:type="spellEnd"/>
      <w:r w:rsidRPr="00DC2E4A">
        <w:rPr>
          <w:iCs/>
          <w:color w:val="000000" w:themeColor="text1"/>
          <w:sz w:val="24"/>
          <w:szCs w:val="24"/>
        </w:rPr>
        <w:t> – 41,5 % и 95,4 % соответственно.</w:t>
      </w:r>
    </w:p>
    <w:p w:rsidR="00DA2B93" w:rsidRPr="00DC2E4A" w:rsidRDefault="00DA2B93" w:rsidP="000E277A">
      <w:pPr>
        <w:widowControl w:val="0"/>
        <w:ind w:left="0" w:right="0"/>
        <w:rPr>
          <w:color w:val="000000" w:themeColor="text1"/>
          <w:sz w:val="24"/>
          <w:szCs w:val="24"/>
        </w:rPr>
      </w:pPr>
      <w:r w:rsidRPr="00DC2E4A">
        <w:rPr>
          <w:color w:val="000000" w:themeColor="text1"/>
          <w:sz w:val="24"/>
          <w:szCs w:val="24"/>
        </w:rPr>
        <w:t xml:space="preserve">По 40 главным распорядителям (42,1 %) расходы исполнены в диапазоне от 53 % до 79 % показателя сводной росписи с изменениями, из них по 3 главным распорядителям исполнение составило более 70 %: ФГБУ «Российский фонд фундаментальных исследований» – 79 %, ФГБОУ </w:t>
      </w:r>
      <w:proofErr w:type="gramStart"/>
      <w:r w:rsidRPr="00DC2E4A">
        <w:rPr>
          <w:color w:val="000000" w:themeColor="text1"/>
          <w:sz w:val="24"/>
          <w:szCs w:val="24"/>
        </w:rPr>
        <w:t>ВО</w:t>
      </w:r>
      <w:proofErr w:type="gramEnd"/>
      <w:r w:rsidRPr="00DC2E4A">
        <w:rPr>
          <w:color w:val="000000" w:themeColor="text1"/>
          <w:sz w:val="24"/>
          <w:szCs w:val="24"/>
        </w:rPr>
        <w:t xml:space="preserve"> «Российская академия живописи, ваяния и зодчества Ильи Глазунова» – 73,3 %, ФГБОУ </w:t>
      </w:r>
      <w:proofErr w:type="gramStart"/>
      <w:r w:rsidRPr="00DC2E4A">
        <w:rPr>
          <w:color w:val="000000" w:themeColor="text1"/>
          <w:sz w:val="24"/>
          <w:szCs w:val="24"/>
        </w:rPr>
        <w:t>ВО</w:t>
      </w:r>
      <w:proofErr w:type="gramEnd"/>
      <w:r w:rsidRPr="00DC2E4A">
        <w:rPr>
          <w:color w:val="000000" w:themeColor="text1"/>
          <w:sz w:val="24"/>
          <w:szCs w:val="24"/>
        </w:rPr>
        <w:t xml:space="preserve"> «Московский государственный университет имени </w:t>
      </w:r>
      <w:proofErr w:type="spellStart"/>
      <w:r w:rsidRPr="00DC2E4A">
        <w:rPr>
          <w:color w:val="000000" w:themeColor="text1"/>
          <w:sz w:val="24"/>
          <w:szCs w:val="24"/>
        </w:rPr>
        <w:t>М.В.Ломоносова</w:t>
      </w:r>
      <w:proofErr w:type="spellEnd"/>
      <w:r w:rsidRPr="00DC2E4A">
        <w:rPr>
          <w:color w:val="000000" w:themeColor="text1"/>
          <w:sz w:val="24"/>
          <w:szCs w:val="24"/>
        </w:rPr>
        <w:t>» – 70,8 %.</w:t>
      </w:r>
    </w:p>
    <w:p w:rsidR="00102BCC" w:rsidRPr="00DC2E4A" w:rsidRDefault="00102BCC" w:rsidP="00102BCC">
      <w:pPr>
        <w:pStyle w:val="a9"/>
        <w:widowControl w:val="0"/>
        <w:overflowPunct w:val="0"/>
        <w:autoSpaceDE w:val="0"/>
        <w:autoSpaceDN w:val="0"/>
        <w:adjustRightInd w:val="0"/>
        <w:spacing w:before="0" w:beforeAutospacing="0" w:after="0" w:afterAutospacing="0" w:line="360" w:lineRule="auto"/>
        <w:ind w:firstLine="709"/>
        <w:jc w:val="both"/>
        <w:rPr>
          <w:b/>
          <w:color w:val="000000" w:themeColor="text1"/>
        </w:rPr>
      </w:pPr>
      <w:r w:rsidRPr="00DC2E4A">
        <w:rPr>
          <w:b/>
          <w:color w:val="000000" w:themeColor="text1"/>
        </w:rPr>
        <w:t>6.6.1. </w:t>
      </w:r>
      <w:r w:rsidRPr="00DC2E4A">
        <w:rPr>
          <w:color w:val="000000" w:themeColor="text1"/>
        </w:rPr>
        <w:t xml:space="preserve">Следует отметить, что в соответствии с поручением Председателя Правительства Российской Федерации от 19 января 2017 г. № ДМ-П13-258 </w:t>
      </w:r>
      <w:r w:rsidRPr="00DC2E4A">
        <w:rPr>
          <w:b/>
          <w:color w:val="000000" w:themeColor="text1"/>
        </w:rPr>
        <w:t xml:space="preserve">главным </w:t>
      </w:r>
      <w:r w:rsidRPr="00DC2E4A">
        <w:rPr>
          <w:b/>
          <w:color w:val="000000" w:themeColor="text1"/>
        </w:rPr>
        <w:lastRenderedPageBreak/>
        <w:t>распорядителям средств федерального бюджета следует принять исчерпывающие меры по обеспечению равномерного и эффективного использования средств федерального бюджета в 2017 году.</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 xml:space="preserve">В рамках исполнения указанного поручения главные распорядители </w:t>
      </w:r>
      <w:proofErr w:type="gramStart"/>
      <w:r w:rsidRPr="00DC2E4A">
        <w:rPr>
          <w:rFonts w:eastAsia="Times New Roman"/>
          <w:color w:val="000000" w:themeColor="text1"/>
          <w:sz w:val="24"/>
          <w:szCs w:val="24"/>
        </w:rPr>
        <w:t>начиная с 20 апреля 2017 года ежеквартально представляют в Минфин</w:t>
      </w:r>
      <w:proofErr w:type="gramEnd"/>
      <w:r w:rsidRPr="00DC2E4A">
        <w:rPr>
          <w:rFonts w:eastAsia="Times New Roman"/>
          <w:color w:val="000000" w:themeColor="text1"/>
          <w:sz w:val="24"/>
          <w:szCs w:val="24"/>
        </w:rPr>
        <w:t xml:space="preserve"> России информацию о принятых мерах по обеспечению равномерного и эффективного расходования средств федерального бюджета в 2017 году по форме, разработанной Минфином России.</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 xml:space="preserve">Письмом Минфина России от 22 июня 2017 г. № 16-03-12/39436 направлена уточненная форма представления главными распорядителями сведений о принятых мерах по обеспечению равномерного и эффективного расходования средств федерального бюджета в 2017 году, которая включает </w:t>
      </w:r>
      <w:r w:rsidRPr="00DC2E4A">
        <w:rPr>
          <w:rFonts w:eastAsia="Times New Roman"/>
          <w:b/>
          <w:color w:val="000000" w:themeColor="text1"/>
          <w:sz w:val="24"/>
          <w:szCs w:val="24"/>
        </w:rPr>
        <w:t>27 показателей,</w:t>
      </w:r>
      <w:r w:rsidRPr="00DC2E4A">
        <w:rPr>
          <w:rFonts w:eastAsia="Times New Roman"/>
          <w:color w:val="000000" w:themeColor="text1"/>
          <w:sz w:val="24"/>
          <w:szCs w:val="24"/>
        </w:rPr>
        <w:t xml:space="preserve"> и рекомендации по ее заполнению.</w:t>
      </w:r>
    </w:p>
    <w:p w:rsidR="00102BCC" w:rsidRPr="00DC2E4A" w:rsidRDefault="00102BCC" w:rsidP="00102BCC">
      <w:pPr>
        <w:ind w:left="0" w:right="0"/>
        <w:rPr>
          <w:rFonts w:eastAsia="Times New Roman"/>
          <w:color w:val="000000" w:themeColor="text1"/>
          <w:sz w:val="24"/>
          <w:szCs w:val="24"/>
        </w:rPr>
      </w:pPr>
      <w:proofErr w:type="gramStart"/>
      <w:r w:rsidRPr="00DC2E4A">
        <w:rPr>
          <w:rFonts w:eastAsia="Times New Roman"/>
          <w:color w:val="000000" w:themeColor="text1"/>
          <w:sz w:val="24"/>
          <w:szCs w:val="24"/>
        </w:rPr>
        <w:t xml:space="preserve">По сравнению с формой, направленной Минфином России главным распорядителям 10 мая 2017 года, в уточненной форме </w:t>
      </w:r>
      <w:r w:rsidRPr="00DC2E4A">
        <w:rPr>
          <w:rFonts w:eastAsia="Times New Roman"/>
          <w:b/>
          <w:color w:val="000000" w:themeColor="text1"/>
          <w:sz w:val="24"/>
          <w:szCs w:val="24"/>
        </w:rPr>
        <w:t>внесены изменения в наименования 14 показателей (51,9 %), добавлены 2 показателя,</w:t>
      </w:r>
      <w:r w:rsidRPr="00DC2E4A">
        <w:rPr>
          <w:rFonts w:eastAsia="Times New Roman"/>
          <w:color w:val="000000" w:themeColor="text1"/>
          <w:sz w:val="24"/>
          <w:szCs w:val="24"/>
        </w:rPr>
        <w:t xml:space="preserve"> характеризующие исполнение соглашений о предоставлении федеральным государственным учреждениям целевых субсидий («Процент соглашений о предоставлении федеральным государственным учреждениям целевых субсидий, по которым перечисление субсидий осуществлено в срок, установленный в соглашении на 2017 год (в соответствии</w:t>
      </w:r>
      <w:proofErr w:type="gramEnd"/>
      <w:r w:rsidRPr="00DC2E4A">
        <w:rPr>
          <w:rFonts w:eastAsia="Times New Roman"/>
          <w:color w:val="000000" w:themeColor="text1"/>
          <w:sz w:val="24"/>
          <w:szCs w:val="24"/>
        </w:rPr>
        <w:t xml:space="preserve"> с графиком предоставления субсидий) (к общему количеству соглашений)» и «Процент соглашений о предоставлении федеральным государственным учреждениям целевых субсидий, по которым выполнены количественные (целевые) показатели, утвержденные в соглашении на 2017 год (к общему количеству указанных соглашений)»), </w:t>
      </w:r>
      <w:r w:rsidRPr="00DC2E4A">
        <w:rPr>
          <w:rFonts w:eastAsia="Times New Roman"/>
          <w:b/>
          <w:color w:val="000000" w:themeColor="text1"/>
          <w:sz w:val="24"/>
          <w:szCs w:val="24"/>
        </w:rPr>
        <w:t>исключены 4 показателя</w:t>
      </w:r>
      <w:r w:rsidRPr="00DC2E4A">
        <w:rPr>
          <w:rFonts w:eastAsia="Times New Roman"/>
          <w:color w:val="000000" w:themeColor="text1"/>
          <w:sz w:val="24"/>
          <w:szCs w:val="24"/>
        </w:rPr>
        <w:t xml:space="preserve"> (3 показателя, характеризующие остатки средств по состоянию на 1 января 2017 года; 1 показатель, характеризующий выполнение государственного задания подведомственными учреждениями: </w:t>
      </w:r>
      <w:proofErr w:type="gramStart"/>
      <w:r w:rsidRPr="00DC2E4A">
        <w:rPr>
          <w:rFonts w:eastAsia="Times New Roman"/>
          <w:color w:val="000000" w:themeColor="text1"/>
          <w:sz w:val="24"/>
          <w:szCs w:val="24"/>
        </w:rPr>
        <w:t>«Процент выполнения учреждениями плана финансово-хозяйственной деятельности по выплатам за счет субсидии на финансовое обеспечение выполнения государственного задания»).</w:t>
      </w:r>
      <w:proofErr w:type="gramEnd"/>
    </w:p>
    <w:p w:rsidR="00102BCC" w:rsidRPr="00DC2E4A" w:rsidRDefault="00102BCC" w:rsidP="00102BCC">
      <w:pPr>
        <w:ind w:left="0" w:right="0"/>
        <w:rPr>
          <w:rFonts w:eastAsia="Times New Roman"/>
          <w:color w:val="000000" w:themeColor="text1"/>
          <w:sz w:val="24"/>
          <w:szCs w:val="24"/>
        </w:rPr>
      </w:pPr>
      <w:proofErr w:type="gramStart"/>
      <w:r w:rsidRPr="00DC2E4A">
        <w:rPr>
          <w:rFonts w:eastAsia="Times New Roman"/>
          <w:color w:val="000000" w:themeColor="text1"/>
          <w:sz w:val="24"/>
          <w:szCs w:val="24"/>
        </w:rPr>
        <w:t>Кроме того, в разделе «Выполнение государственного задания подведомственными учреждениями» показатель «Процент выполнения показателей объема государственного задания на оказание государственных услуг (выполнение работ), утвержденного на 2017 год» исключен, при этом раздел дополнен показателем «Процент учреждений, выполнивших показатели объема государственного задания на оказание государственных услуг (выполнение работ), утвержденного на 2017 год (с учетом допустимых отклонений)», в разделе «Исполнение соглашений (договоров) о предоставлении</w:t>
      </w:r>
      <w:proofErr w:type="gramEnd"/>
      <w:r w:rsidRPr="00DC2E4A">
        <w:rPr>
          <w:rFonts w:eastAsia="Times New Roman"/>
          <w:color w:val="000000" w:themeColor="text1"/>
          <w:sz w:val="24"/>
          <w:szCs w:val="24"/>
        </w:rPr>
        <w:t xml:space="preserve"> </w:t>
      </w:r>
      <w:proofErr w:type="gramStart"/>
      <w:r w:rsidRPr="00DC2E4A">
        <w:rPr>
          <w:rFonts w:eastAsia="Times New Roman"/>
          <w:color w:val="000000" w:themeColor="text1"/>
          <w:sz w:val="24"/>
          <w:szCs w:val="24"/>
        </w:rPr>
        <w:t xml:space="preserve">юридическим лицам (за исключением федеральных государственных учреждений) субсидий и бюджетных </w:t>
      </w:r>
      <w:r w:rsidRPr="00DC2E4A">
        <w:rPr>
          <w:rFonts w:eastAsia="Times New Roman"/>
          <w:color w:val="000000" w:themeColor="text1"/>
          <w:sz w:val="24"/>
          <w:szCs w:val="24"/>
        </w:rPr>
        <w:lastRenderedPageBreak/>
        <w:t>инвестиций» показатель «Процентное соотношение выполнения показателей, утвержденных в соглашении (договоре) на 2017 год, и использования субсидий (бюджетных инвестиций)» исключен, при этом раздел дополнен показателем «Процент соглашений о предоставлении юридическим лицам (за исключением федеральных государственных учреждений) субсидий и бюджетных инвестиций по которым выполнены количественные (целевые) показатели, утвержденные в соглашении на 2017</w:t>
      </w:r>
      <w:proofErr w:type="gramEnd"/>
      <w:r w:rsidRPr="00DC2E4A">
        <w:rPr>
          <w:rFonts w:eastAsia="Times New Roman"/>
          <w:color w:val="000000" w:themeColor="text1"/>
          <w:sz w:val="24"/>
          <w:szCs w:val="24"/>
        </w:rPr>
        <w:t> год (к общему количеству указанных соглашений)».</w:t>
      </w:r>
    </w:p>
    <w:p w:rsidR="00102BCC" w:rsidRPr="00DC2E4A" w:rsidRDefault="00102BCC" w:rsidP="00102BCC">
      <w:pPr>
        <w:ind w:left="0" w:right="0"/>
        <w:rPr>
          <w:rFonts w:eastAsia="Times New Roman"/>
          <w:b/>
          <w:color w:val="000000" w:themeColor="text1"/>
          <w:sz w:val="24"/>
          <w:szCs w:val="24"/>
        </w:rPr>
      </w:pPr>
      <w:r w:rsidRPr="00DC2E4A">
        <w:rPr>
          <w:rFonts w:eastAsia="Times New Roman"/>
          <w:color w:val="000000" w:themeColor="text1"/>
          <w:sz w:val="24"/>
          <w:szCs w:val="24"/>
        </w:rPr>
        <w:t xml:space="preserve">Плановые значения показателей установлены Минфином России на год. Так, по показателю 26 «Процент исполнения по состоянию на отчетную дату» Минфином России установлено плановое значение 100 %. </w:t>
      </w:r>
      <w:r w:rsidRPr="00DC2E4A">
        <w:rPr>
          <w:rFonts w:eastAsia="Times New Roman"/>
          <w:b/>
          <w:color w:val="000000" w:themeColor="text1"/>
          <w:sz w:val="24"/>
          <w:szCs w:val="24"/>
        </w:rPr>
        <w:t>Вместе с тем плановые значения данного показателя на отчетные периоды не установлены. Таким образом, оценить достижение планового значения показателя возможно лишь по итогам года.</w:t>
      </w:r>
    </w:p>
    <w:p w:rsidR="00102BCC" w:rsidRPr="00DC2E4A" w:rsidRDefault="00102BCC" w:rsidP="00102BCC">
      <w:pPr>
        <w:ind w:left="0" w:right="0"/>
        <w:rPr>
          <w:rFonts w:eastAsia="Times New Roman"/>
          <w:b/>
          <w:color w:val="000000" w:themeColor="text1"/>
          <w:sz w:val="24"/>
          <w:szCs w:val="24"/>
        </w:rPr>
      </w:pPr>
      <w:r w:rsidRPr="00DC2E4A">
        <w:rPr>
          <w:rFonts w:eastAsia="Times New Roman"/>
          <w:b/>
          <w:color w:val="000000" w:themeColor="text1"/>
          <w:sz w:val="24"/>
          <w:szCs w:val="24"/>
        </w:rPr>
        <w:t>Анализ плановых значений показателей свидетельствует о необходимости их доработки.</w:t>
      </w:r>
      <w:r w:rsidRPr="00DC2E4A">
        <w:rPr>
          <w:rFonts w:eastAsia="Times New Roman"/>
          <w:color w:val="000000" w:themeColor="text1"/>
          <w:sz w:val="24"/>
          <w:szCs w:val="24"/>
        </w:rPr>
        <w:t xml:space="preserve"> </w:t>
      </w:r>
      <w:proofErr w:type="gramStart"/>
      <w:r w:rsidRPr="00DC2E4A">
        <w:rPr>
          <w:rFonts w:eastAsia="Times New Roman"/>
          <w:color w:val="000000" w:themeColor="text1"/>
          <w:sz w:val="24"/>
          <w:szCs w:val="24"/>
        </w:rPr>
        <w:t>Так, по показателю «Доля расходов, осуществляемых получателями средств федерального бюджета с использованием конкурентных способов заключения контрактов (договоров) в общем объеме лимитов бюджетных обязательств, подлежащих контрактации в 2017 году» плановое значение установлено на уровне 100 %. Вместе с тем, в соответствии со статьей 24 Федерального закона от 5 апреля 2013 г. № 44-ФЗ «О контрактной системе в сфере закупок товаров, работ, услуг для</w:t>
      </w:r>
      <w:proofErr w:type="gramEnd"/>
      <w:r w:rsidRPr="00DC2E4A">
        <w:rPr>
          <w:rFonts w:eastAsia="Times New Roman"/>
          <w:color w:val="000000" w:themeColor="text1"/>
          <w:sz w:val="24"/>
          <w:szCs w:val="24"/>
        </w:rPr>
        <w:t xml:space="preserve"> обеспечения государственных и муниципальных нужд» заказчики при осуществлении закупок используют конкурентные способы определения поставщиков (подрядчиков, исполнителей) </w:t>
      </w:r>
      <w:r w:rsidRPr="00DC2E4A">
        <w:rPr>
          <w:rFonts w:eastAsia="Times New Roman"/>
          <w:b/>
          <w:color w:val="000000" w:themeColor="text1"/>
          <w:sz w:val="24"/>
          <w:szCs w:val="24"/>
        </w:rPr>
        <w:t>или осуществляют закупки у единственного поставщика (подрядчика, исполнителя). Таким образом, установление показателя на уровне 100 % не учитывает использование иных способов осуществления закупок.</w:t>
      </w:r>
    </w:p>
    <w:p w:rsidR="00102BCC" w:rsidRPr="00DC2E4A" w:rsidRDefault="00102BCC" w:rsidP="00102BCC">
      <w:pPr>
        <w:ind w:left="0" w:right="0"/>
        <w:rPr>
          <w:rFonts w:eastAsia="Times New Roman"/>
          <w:b/>
          <w:color w:val="000000" w:themeColor="text1"/>
          <w:sz w:val="24"/>
          <w:szCs w:val="24"/>
        </w:rPr>
      </w:pPr>
      <w:r w:rsidRPr="00DC2E4A">
        <w:rPr>
          <w:rFonts w:eastAsia="Times New Roman"/>
          <w:b/>
          <w:color w:val="000000" w:themeColor="text1"/>
          <w:sz w:val="24"/>
          <w:szCs w:val="24"/>
        </w:rPr>
        <w:t>6.6.2.</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Сведения о принятых мерах</w:t>
      </w:r>
      <w:r w:rsidRPr="00DC2E4A">
        <w:rPr>
          <w:rFonts w:eastAsia="Times New Roman"/>
          <w:color w:val="000000" w:themeColor="text1"/>
          <w:sz w:val="24"/>
          <w:szCs w:val="24"/>
        </w:rPr>
        <w:t xml:space="preserve"> по обеспечению равномерного и эффективного расходования средств федерального бюджета в 2017 году </w:t>
      </w:r>
      <w:r w:rsidRPr="00DC2E4A">
        <w:rPr>
          <w:rFonts w:eastAsia="Times New Roman"/>
          <w:b/>
          <w:color w:val="000000" w:themeColor="text1"/>
          <w:sz w:val="24"/>
          <w:szCs w:val="24"/>
        </w:rPr>
        <w:t>представлены Минфином России по 91 главному распорядителю</w:t>
      </w:r>
      <w:r w:rsidRPr="00DC2E4A">
        <w:rPr>
          <w:rStyle w:val="aff3"/>
          <w:rFonts w:eastAsia="Times New Roman"/>
          <w:color w:val="000000" w:themeColor="text1"/>
          <w:sz w:val="24"/>
          <w:szCs w:val="24"/>
        </w:rPr>
        <w:footnoteReference w:id="4"/>
      </w:r>
      <w:r w:rsidRPr="00DC2E4A">
        <w:rPr>
          <w:rFonts w:eastAsia="Times New Roman"/>
          <w:b/>
          <w:color w:val="000000" w:themeColor="text1"/>
          <w:sz w:val="24"/>
          <w:szCs w:val="24"/>
        </w:rPr>
        <w:t>.</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Выборочный анализ информации главных распорядителей о принятых мерах по обеспечению равномерного и эффективного расходования средств федерального бюджета в 2017 году, представленной в Счетную палату письмом Минфина России от 15 августа 2017 г. № 16-03-20/52389, показал следующее.</w:t>
      </w:r>
    </w:p>
    <w:p w:rsidR="00102BCC" w:rsidRPr="00DC2E4A" w:rsidRDefault="00102BCC" w:rsidP="00102BCC">
      <w:pPr>
        <w:ind w:left="0" w:right="0"/>
        <w:rPr>
          <w:rFonts w:eastAsia="Times New Roman"/>
          <w:b/>
          <w:color w:val="000000" w:themeColor="text1"/>
          <w:sz w:val="24"/>
          <w:szCs w:val="24"/>
        </w:rPr>
      </w:pPr>
      <w:proofErr w:type="gramStart"/>
      <w:r w:rsidRPr="00DC2E4A">
        <w:rPr>
          <w:rFonts w:eastAsia="Times New Roman"/>
          <w:color w:val="000000" w:themeColor="text1"/>
          <w:sz w:val="24"/>
          <w:szCs w:val="24"/>
        </w:rPr>
        <w:lastRenderedPageBreak/>
        <w:t xml:space="preserve">Ряд главных распорядителей в графе «Меры, принятые по обеспечению равномерного и эффективного расходования средств в целях достижения плановых значений показателя» </w:t>
      </w:r>
      <w:r w:rsidRPr="00DC2E4A">
        <w:rPr>
          <w:rFonts w:eastAsia="Times New Roman"/>
          <w:b/>
          <w:color w:val="000000" w:themeColor="text1"/>
          <w:sz w:val="24"/>
          <w:szCs w:val="24"/>
        </w:rPr>
        <w:t>представили лишь пояснения о причинах сложившегося значения показателя без указания конкретных принятых мер.</w:t>
      </w:r>
      <w:proofErr w:type="gramEnd"/>
    </w:p>
    <w:p w:rsidR="00102BCC" w:rsidRPr="00DC2E4A" w:rsidRDefault="00102BCC" w:rsidP="00102BCC">
      <w:pPr>
        <w:ind w:left="0" w:right="0"/>
        <w:rPr>
          <w:rFonts w:eastAsia="Times New Roman"/>
          <w:color w:val="000000" w:themeColor="text1"/>
          <w:sz w:val="24"/>
          <w:szCs w:val="24"/>
          <w:highlight w:val="yellow"/>
        </w:rPr>
      </w:pPr>
      <w:r w:rsidRPr="00DC2E4A">
        <w:rPr>
          <w:rFonts w:eastAsia="Times New Roman"/>
          <w:color w:val="000000" w:themeColor="text1"/>
          <w:sz w:val="24"/>
          <w:szCs w:val="24"/>
        </w:rPr>
        <w:t xml:space="preserve">Так, </w:t>
      </w:r>
      <w:r w:rsidRPr="00DC2E4A">
        <w:rPr>
          <w:rFonts w:eastAsia="Times New Roman"/>
          <w:b/>
          <w:color w:val="000000" w:themeColor="text1"/>
          <w:sz w:val="24"/>
          <w:szCs w:val="24"/>
        </w:rPr>
        <w:t>Минэнерго России</w:t>
      </w:r>
      <w:r w:rsidRPr="00DC2E4A">
        <w:rPr>
          <w:rFonts w:eastAsia="Times New Roman"/>
          <w:color w:val="000000" w:themeColor="text1"/>
          <w:sz w:val="24"/>
          <w:szCs w:val="24"/>
        </w:rPr>
        <w:t xml:space="preserve"> по показателю «Доля расходов, осуществляемых получателями средств федерального бюджета с использованием конкурентных способов заключения контрактов (договоров) в общем объеме лимитов бюджетных обязательств, подлежащих контрактации в 2017 году» представлены пояснения о причинах фактически сложившегося значения показателя. Информация о принятых мерах по обеспечению равномерного и эффективного расходования сре</w:t>
      </w:r>
      <w:proofErr w:type="gramStart"/>
      <w:r w:rsidRPr="00DC2E4A">
        <w:rPr>
          <w:rFonts w:eastAsia="Times New Roman"/>
          <w:color w:val="000000" w:themeColor="text1"/>
          <w:sz w:val="24"/>
          <w:szCs w:val="24"/>
        </w:rPr>
        <w:t>дств в ц</w:t>
      </w:r>
      <w:proofErr w:type="gramEnd"/>
      <w:r w:rsidRPr="00DC2E4A">
        <w:rPr>
          <w:rFonts w:eastAsia="Times New Roman"/>
          <w:color w:val="000000" w:themeColor="text1"/>
          <w:sz w:val="24"/>
          <w:szCs w:val="24"/>
        </w:rPr>
        <w:t>елях достижения плановых значений показателя отсутствует.</w:t>
      </w:r>
    </w:p>
    <w:p w:rsidR="00102BCC" w:rsidRPr="00DC2E4A" w:rsidRDefault="00102BCC" w:rsidP="00102BCC">
      <w:pPr>
        <w:ind w:left="0" w:right="0"/>
        <w:rPr>
          <w:rFonts w:eastAsia="Times New Roman"/>
          <w:b/>
          <w:color w:val="000000" w:themeColor="text1"/>
          <w:sz w:val="24"/>
          <w:szCs w:val="24"/>
        </w:rPr>
      </w:pPr>
      <w:r w:rsidRPr="00DC2E4A">
        <w:rPr>
          <w:rFonts w:eastAsia="Times New Roman"/>
          <w:color w:val="000000" w:themeColor="text1"/>
          <w:sz w:val="24"/>
          <w:szCs w:val="24"/>
        </w:rPr>
        <w:t xml:space="preserve">Информация, представленная отдельными главными распорядителями, носит </w:t>
      </w:r>
      <w:r w:rsidRPr="00DC2E4A">
        <w:rPr>
          <w:rFonts w:eastAsia="Times New Roman"/>
          <w:b/>
          <w:color w:val="000000" w:themeColor="text1"/>
          <w:sz w:val="24"/>
          <w:szCs w:val="24"/>
        </w:rPr>
        <w:t>формальный характер.</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Так,</w:t>
      </w:r>
      <w:r w:rsidRPr="00DC2E4A">
        <w:rPr>
          <w:rFonts w:eastAsia="Times New Roman"/>
          <w:b/>
          <w:color w:val="000000" w:themeColor="text1"/>
          <w:sz w:val="24"/>
          <w:szCs w:val="24"/>
        </w:rPr>
        <w:t xml:space="preserve"> Росздравнадзором</w:t>
      </w:r>
      <w:r w:rsidRPr="00DC2E4A">
        <w:rPr>
          <w:rFonts w:eastAsia="Times New Roman"/>
          <w:color w:val="000000" w:themeColor="text1"/>
          <w:sz w:val="24"/>
          <w:szCs w:val="24"/>
        </w:rPr>
        <w:t xml:space="preserve"> по разделам XI «Дебиторская задолженность по расходам» и XII «Кредиторская задолженность по расходам», включающим 6 показателей, отмечено, что «ведется работа по уменьшению дебиторской и кредиторской задолженности».</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 xml:space="preserve">В информации </w:t>
      </w:r>
      <w:r w:rsidRPr="00DC2E4A">
        <w:rPr>
          <w:rFonts w:eastAsia="Times New Roman"/>
          <w:b/>
          <w:color w:val="000000" w:themeColor="text1"/>
          <w:sz w:val="24"/>
          <w:szCs w:val="24"/>
        </w:rPr>
        <w:t>Минэкономразвития России</w:t>
      </w:r>
      <w:r w:rsidRPr="00DC2E4A">
        <w:rPr>
          <w:rFonts w:eastAsia="Times New Roman"/>
          <w:color w:val="000000" w:themeColor="text1"/>
          <w:sz w:val="24"/>
          <w:szCs w:val="24"/>
        </w:rPr>
        <w:t xml:space="preserve"> в качестве принятых мер по 5 из 27 показателей указано принятие распоряжения Минэкономразвития России от 3 февраля 2017 г. № 10Р-МО об исполнении Минэкономразвития России, подведомственными ему федеральными службами, федеральным агентством и федеральными государственными учреждениями федерального бюджета в 2017 году.</w:t>
      </w:r>
    </w:p>
    <w:p w:rsidR="00102BCC" w:rsidRPr="00DC2E4A" w:rsidRDefault="00102BCC" w:rsidP="00102BCC">
      <w:pPr>
        <w:ind w:left="0" w:right="0"/>
        <w:rPr>
          <w:rFonts w:eastAsia="Times New Roman"/>
          <w:color w:val="000000" w:themeColor="text1"/>
          <w:sz w:val="24"/>
          <w:szCs w:val="24"/>
        </w:rPr>
      </w:pPr>
      <w:proofErr w:type="gramStart"/>
      <w:r w:rsidRPr="00DC2E4A">
        <w:rPr>
          <w:rFonts w:eastAsia="Times New Roman"/>
          <w:color w:val="000000" w:themeColor="text1"/>
          <w:sz w:val="24"/>
          <w:szCs w:val="24"/>
        </w:rPr>
        <w:t xml:space="preserve">Фактическое значение значении показателя 5 «Доля расходов, осуществляемых получателями средств федерального бюджета с использованием конкурентных способов заключения контрактов (договоров) в общем объеме лимитов бюджетных обязательств, подлежащих контрактации в 2017 году», по </w:t>
      </w:r>
      <w:proofErr w:type="spellStart"/>
      <w:r w:rsidRPr="00DC2E4A">
        <w:rPr>
          <w:rFonts w:eastAsia="Times New Roman"/>
          <w:b/>
          <w:color w:val="000000" w:themeColor="text1"/>
          <w:sz w:val="24"/>
          <w:szCs w:val="24"/>
        </w:rPr>
        <w:t>Минпромторгу</w:t>
      </w:r>
      <w:proofErr w:type="spellEnd"/>
      <w:r w:rsidRPr="00DC2E4A">
        <w:rPr>
          <w:rFonts w:eastAsia="Times New Roman"/>
          <w:b/>
          <w:color w:val="000000" w:themeColor="text1"/>
          <w:sz w:val="24"/>
          <w:szCs w:val="24"/>
        </w:rPr>
        <w:t xml:space="preserve"> России</w:t>
      </w:r>
      <w:r w:rsidRPr="00DC2E4A">
        <w:rPr>
          <w:rFonts w:eastAsia="Times New Roman"/>
          <w:color w:val="000000" w:themeColor="text1"/>
          <w:sz w:val="24"/>
          <w:szCs w:val="24"/>
        </w:rPr>
        <w:t xml:space="preserve"> составило 18 % (плановое значение, установленное Минфином России, – 100 %), при этом в качестве принятой меры указано своевременное и качественное планирование конкурентных процедур в целях повышения эффективности и результативности</w:t>
      </w:r>
      <w:proofErr w:type="gramEnd"/>
      <w:r w:rsidRPr="00DC2E4A">
        <w:rPr>
          <w:rFonts w:eastAsia="Times New Roman"/>
          <w:color w:val="000000" w:themeColor="text1"/>
          <w:sz w:val="24"/>
          <w:szCs w:val="24"/>
        </w:rPr>
        <w:t xml:space="preserve"> использования бюджетных средств.</w:t>
      </w:r>
    </w:p>
    <w:p w:rsidR="00102BCC" w:rsidRPr="00DC2E4A" w:rsidRDefault="00102BCC" w:rsidP="00102BCC">
      <w:pPr>
        <w:ind w:left="0" w:right="0"/>
        <w:rPr>
          <w:rFonts w:eastAsia="Times New Roman"/>
          <w:b/>
          <w:color w:val="000000" w:themeColor="text1"/>
          <w:sz w:val="24"/>
          <w:szCs w:val="24"/>
        </w:rPr>
      </w:pPr>
      <w:r w:rsidRPr="00DC2E4A">
        <w:rPr>
          <w:rFonts w:eastAsia="Times New Roman"/>
          <w:color w:val="000000" w:themeColor="text1"/>
          <w:sz w:val="24"/>
          <w:szCs w:val="24"/>
        </w:rPr>
        <w:t xml:space="preserve">Несмотря на </w:t>
      </w:r>
      <w:r w:rsidRPr="00DC2E4A">
        <w:rPr>
          <w:rFonts w:eastAsia="Times New Roman"/>
          <w:b/>
          <w:color w:val="000000" w:themeColor="text1"/>
          <w:sz w:val="24"/>
          <w:szCs w:val="24"/>
        </w:rPr>
        <w:t>низкий уровень достижения планового значения</w:t>
      </w:r>
      <w:r w:rsidRPr="00DC2E4A">
        <w:rPr>
          <w:rFonts w:eastAsia="Times New Roman"/>
          <w:color w:val="000000" w:themeColor="text1"/>
          <w:sz w:val="24"/>
          <w:szCs w:val="24"/>
        </w:rPr>
        <w:t xml:space="preserve"> показателя за январь – июнь 2017 года, </w:t>
      </w:r>
      <w:r w:rsidRPr="00DC2E4A">
        <w:rPr>
          <w:rFonts w:eastAsia="Times New Roman"/>
          <w:b/>
          <w:color w:val="000000" w:themeColor="text1"/>
          <w:sz w:val="24"/>
          <w:szCs w:val="24"/>
        </w:rPr>
        <w:t>информация о принятых мерах отдельными главными распорядителями не приводится.</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 xml:space="preserve">Так, в информации </w:t>
      </w:r>
      <w:proofErr w:type="spellStart"/>
      <w:r w:rsidRPr="00DC2E4A">
        <w:rPr>
          <w:rFonts w:eastAsia="Times New Roman"/>
          <w:b/>
          <w:color w:val="000000" w:themeColor="text1"/>
          <w:sz w:val="24"/>
          <w:szCs w:val="24"/>
        </w:rPr>
        <w:t>Минкавказа</w:t>
      </w:r>
      <w:proofErr w:type="spellEnd"/>
      <w:r w:rsidRPr="00DC2E4A">
        <w:rPr>
          <w:rFonts w:eastAsia="Times New Roman"/>
          <w:b/>
          <w:color w:val="000000" w:themeColor="text1"/>
          <w:sz w:val="24"/>
          <w:szCs w:val="24"/>
        </w:rPr>
        <w:t xml:space="preserve"> России</w:t>
      </w:r>
      <w:r w:rsidRPr="00DC2E4A">
        <w:rPr>
          <w:rFonts w:eastAsia="Times New Roman"/>
          <w:color w:val="000000" w:themeColor="text1"/>
          <w:sz w:val="24"/>
          <w:szCs w:val="24"/>
        </w:rPr>
        <w:t xml:space="preserve"> фактическое значение показателя «Процент использования предельных объемов финансирования расходов, утвержденных на отчетный период» составило 70,2 %. Вместе с тем, информация о принятых мерах по обеспечению </w:t>
      </w:r>
      <w:r w:rsidRPr="00DC2E4A">
        <w:rPr>
          <w:rFonts w:eastAsia="Times New Roman"/>
          <w:color w:val="000000" w:themeColor="text1"/>
          <w:sz w:val="24"/>
          <w:szCs w:val="24"/>
        </w:rPr>
        <w:lastRenderedPageBreak/>
        <w:t>равномерного и эффективного расходования сре</w:t>
      </w:r>
      <w:proofErr w:type="gramStart"/>
      <w:r w:rsidRPr="00DC2E4A">
        <w:rPr>
          <w:rFonts w:eastAsia="Times New Roman"/>
          <w:color w:val="000000" w:themeColor="text1"/>
          <w:sz w:val="24"/>
          <w:szCs w:val="24"/>
        </w:rPr>
        <w:t>дств в ц</w:t>
      </w:r>
      <w:proofErr w:type="gramEnd"/>
      <w:r w:rsidRPr="00DC2E4A">
        <w:rPr>
          <w:rFonts w:eastAsia="Times New Roman"/>
          <w:color w:val="000000" w:themeColor="text1"/>
          <w:sz w:val="24"/>
          <w:szCs w:val="24"/>
        </w:rPr>
        <w:t>елях достижения планового значения указанного показателя отсутствует.</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 xml:space="preserve">В форме Минфина России предусмотрен </w:t>
      </w:r>
      <w:r w:rsidRPr="00DC2E4A">
        <w:rPr>
          <w:rFonts w:eastAsia="Times New Roman"/>
          <w:b/>
          <w:color w:val="000000" w:themeColor="text1"/>
          <w:sz w:val="24"/>
          <w:szCs w:val="24"/>
        </w:rPr>
        <w:t>раздел «Иные меры по обеспечению равномерного и эффективного расходования средств федерального бюджета».</w:t>
      </w:r>
      <w:r w:rsidRPr="00DC2E4A">
        <w:rPr>
          <w:rFonts w:eastAsia="Times New Roman"/>
          <w:color w:val="000000" w:themeColor="text1"/>
          <w:sz w:val="24"/>
          <w:szCs w:val="24"/>
        </w:rPr>
        <w:t xml:space="preserve"> Информация по указанным мерам представлена 17 из 91 (18,7 %) главного распорядителя.</w:t>
      </w:r>
    </w:p>
    <w:p w:rsidR="00102BCC" w:rsidRPr="00DC2E4A" w:rsidRDefault="00102BCC" w:rsidP="00102BCC">
      <w:pPr>
        <w:ind w:left="0" w:right="0"/>
        <w:rPr>
          <w:rFonts w:eastAsia="Times New Roman"/>
          <w:color w:val="000000" w:themeColor="text1"/>
          <w:sz w:val="24"/>
          <w:szCs w:val="24"/>
        </w:rPr>
      </w:pPr>
      <w:r w:rsidRPr="00DC2E4A">
        <w:rPr>
          <w:rFonts w:eastAsia="Times New Roman"/>
          <w:color w:val="000000" w:themeColor="text1"/>
          <w:sz w:val="24"/>
          <w:szCs w:val="24"/>
        </w:rPr>
        <w:t>Отдельными главными распорядителями в составе информации об иных мерах по обеспечению равномерного и эффективного расходования средств федерального бюджета представлены реквизиты утвержденных правовых актов. Информация о конкретных мерах по обеспечению равномерного и эффективного расходования средств, принимаемых в соответствии с указанными правовыми актами, не представлена.</w:t>
      </w:r>
    </w:p>
    <w:p w:rsidR="00F851A2" w:rsidRPr="00DC2E4A" w:rsidRDefault="00D83E91" w:rsidP="000E277A">
      <w:pPr>
        <w:widowControl w:val="0"/>
        <w:ind w:left="0" w:right="0"/>
        <w:rPr>
          <w:color w:val="000000" w:themeColor="text1"/>
          <w:sz w:val="24"/>
          <w:szCs w:val="24"/>
        </w:rPr>
      </w:pPr>
      <w:r w:rsidRPr="00DC2E4A">
        <w:rPr>
          <w:b/>
          <w:color w:val="000000" w:themeColor="text1"/>
          <w:sz w:val="24"/>
          <w:szCs w:val="24"/>
        </w:rPr>
        <w:t>6.7. </w:t>
      </w:r>
      <w:proofErr w:type="gramStart"/>
      <w:r w:rsidR="00F851A2" w:rsidRPr="00DC2E4A">
        <w:rPr>
          <w:b/>
          <w:color w:val="000000" w:themeColor="text1"/>
          <w:sz w:val="24"/>
          <w:szCs w:val="24"/>
        </w:rPr>
        <w:t xml:space="preserve">Федеральная адресная инвестиционная программа на 2017 год и на плановый период 2018 и 2019 годов (далее – ФАИП) </w:t>
      </w:r>
      <w:r w:rsidR="00F851A2" w:rsidRPr="00DC2E4A">
        <w:rPr>
          <w:color w:val="000000" w:themeColor="text1"/>
          <w:sz w:val="24"/>
          <w:szCs w:val="24"/>
        </w:rPr>
        <w:t xml:space="preserve">в соответствии со статьей 11 Федерального закона от 25 февраля 1999 г. № 39-ФЗ «Об инвестиционной деятельности в Российской Федерации, осуществляемой в форме капитальных вложений» </w:t>
      </w:r>
      <w:r w:rsidR="00F851A2" w:rsidRPr="00DC2E4A">
        <w:rPr>
          <w:b/>
          <w:color w:val="000000" w:themeColor="text1"/>
          <w:sz w:val="24"/>
          <w:szCs w:val="24"/>
        </w:rPr>
        <w:t>утверждена</w:t>
      </w:r>
      <w:r w:rsidR="00F851A2" w:rsidRPr="00DC2E4A">
        <w:rPr>
          <w:color w:val="000000" w:themeColor="text1"/>
          <w:sz w:val="24"/>
          <w:szCs w:val="24"/>
        </w:rPr>
        <w:t xml:space="preserve"> Министром экономического развития Российской Федерации </w:t>
      </w:r>
      <w:proofErr w:type="spellStart"/>
      <w:r w:rsidR="00F851A2" w:rsidRPr="00DC2E4A">
        <w:rPr>
          <w:color w:val="000000" w:themeColor="text1"/>
          <w:sz w:val="24"/>
          <w:szCs w:val="24"/>
        </w:rPr>
        <w:t>М.С.Орешкиным</w:t>
      </w:r>
      <w:proofErr w:type="spellEnd"/>
      <w:r w:rsidR="00F851A2" w:rsidRPr="00DC2E4A">
        <w:rPr>
          <w:color w:val="000000" w:themeColor="text1"/>
          <w:sz w:val="24"/>
          <w:szCs w:val="24"/>
        </w:rPr>
        <w:t xml:space="preserve"> 28 декабря 2016 года в объеме </w:t>
      </w:r>
      <w:r w:rsidR="00F851A2" w:rsidRPr="00DC2E4A">
        <w:rPr>
          <w:b/>
          <w:color w:val="000000" w:themeColor="text1"/>
          <w:sz w:val="24"/>
          <w:szCs w:val="24"/>
        </w:rPr>
        <w:t>на 2017 год 738,5</w:t>
      </w:r>
      <w:proofErr w:type="gramEnd"/>
      <w:r w:rsidR="00F851A2" w:rsidRPr="00DC2E4A">
        <w:rPr>
          <w:b/>
          <w:color w:val="000000" w:themeColor="text1"/>
          <w:sz w:val="24"/>
          <w:szCs w:val="24"/>
        </w:rPr>
        <w:t xml:space="preserve"> млрд. рублей</w:t>
      </w:r>
      <w:r w:rsidR="00F851A2" w:rsidRPr="00DC2E4A">
        <w:rPr>
          <w:color w:val="000000" w:themeColor="text1"/>
          <w:sz w:val="24"/>
          <w:szCs w:val="24"/>
        </w:rPr>
        <w:t>, на 2018 год – 677,3 млрд. рублей и на 2019 год – 570,8 млрд. рублей (без учета сведений, составляющих государственную тайну).</w:t>
      </w:r>
    </w:p>
    <w:p w:rsidR="00F851A2" w:rsidRPr="00DC2E4A" w:rsidRDefault="00F851A2" w:rsidP="000E277A">
      <w:pPr>
        <w:widowControl w:val="0"/>
        <w:ind w:left="0" w:right="0"/>
        <w:rPr>
          <w:rFonts w:eastAsia="Times New Roman"/>
          <w:color w:val="000000" w:themeColor="text1"/>
          <w:sz w:val="24"/>
          <w:szCs w:val="24"/>
        </w:rPr>
      </w:pPr>
      <w:proofErr w:type="gramStart"/>
      <w:r w:rsidRPr="00DC2E4A">
        <w:rPr>
          <w:rFonts w:eastAsia="Times New Roman"/>
          <w:color w:val="000000" w:themeColor="text1"/>
          <w:sz w:val="24"/>
          <w:szCs w:val="24"/>
        </w:rPr>
        <w:t xml:space="preserve">Объем ФАИП, уточненной на 1 августа 2017 года, составил 792,2 млрд. рублей (без учета сведений, составляющих государственную тайну) и увеличился за 7 месяцев 2017 года на 53,7 млрд. рублей, или на 7,3 %, в том числе на </w:t>
      </w:r>
      <w:r w:rsidRPr="00DC2E4A">
        <w:rPr>
          <w:color w:val="000000" w:themeColor="text1"/>
          <w:sz w:val="24"/>
          <w:szCs w:val="24"/>
        </w:rPr>
        <w:t>44,8 млрд. рублей за счет остатка не использованных в 2016 году ЛБО на оплату заключенных государственных контрактов, связанных с осуществлением капитальных вложений в объекты</w:t>
      </w:r>
      <w:proofErr w:type="gramEnd"/>
      <w:r w:rsidRPr="00DC2E4A">
        <w:rPr>
          <w:color w:val="000000" w:themeColor="text1"/>
          <w:sz w:val="24"/>
          <w:szCs w:val="24"/>
        </w:rPr>
        <w:t xml:space="preserve"> ФАИП</w:t>
      </w:r>
      <w:r w:rsidRPr="00DC2E4A">
        <w:rPr>
          <w:rFonts w:eastAsia="Times New Roman"/>
          <w:color w:val="000000" w:themeColor="text1"/>
          <w:sz w:val="24"/>
          <w:szCs w:val="24"/>
        </w:rPr>
        <w:t>.</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Бюджетные ассигнования федерального бюджета в рамках ФАИП в 2017 году предусмотрены на осуществление бюджетных инвестиций в объекты капитального строительства и приобретение объектов недвижимого имущества (в сумме 481,7 млрд. рублей, или 60,8 % общего объема бюджетных ассигнований на ФАИП), на предоставление </w:t>
      </w:r>
      <w:proofErr w:type="gramStart"/>
      <w:r w:rsidRPr="00DC2E4A">
        <w:rPr>
          <w:color w:val="000000" w:themeColor="text1"/>
          <w:sz w:val="24"/>
          <w:szCs w:val="24"/>
        </w:rPr>
        <w:t>субсидий</w:t>
      </w:r>
      <w:proofErr w:type="gramEnd"/>
      <w:r w:rsidRPr="00DC2E4A">
        <w:rPr>
          <w:color w:val="000000" w:themeColor="text1"/>
          <w:sz w:val="24"/>
          <w:szCs w:val="24"/>
        </w:rPr>
        <w:t xml:space="preserve"> на осуществление капитальных вложений бюджетным учреждениям и унитарным предприятиям (19,5 млрд. рублей, или 2,5 %), взносов в уставные капиталы открытых акционерных </w:t>
      </w:r>
      <w:proofErr w:type="gramStart"/>
      <w:r w:rsidRPr="00DC2E4A">
        <w:rPr>
          <w:color w:val="000000" w:themeColor="text1"/>
          <w:sz w:val="24"/>
          <w:szCs w:val="24"/>
        </w:rPr>
        <w:t xml:space="preserve">обществ в целях реализации инвестиционных проектов по строительству, реконструкции и техническому перевооружению объектов (4,2 млрд. рублей, или 0,5 %), а также на предоставление субсидий на </w:t>
      </w:r>
      <w:proofErr w:type="spellStart"/>
      <w:r w:rsidRPr="00DC2E4A">
        <w:rPr>
          <w:color w:val="000000" w:themeColor="text1"/>
          <w:sz w:val="24"/>
          <w:szCs w:val="24"/>
        </w:rPr>
        <w:t>софинансирование</w:t>
      </w:r>
      <w:proofErr w:type="spellEnd"/>
      <w:r w:rsidRPr="00DC2E4A">
        <w:rPr>
          <w:color w:val="000000" w:themeColor="text1"/>
          <w:sz w:val="24"/>
          <w:szCs w:val="24"/>
        </w:rPr>
        <w:t xml:space="preserve"> капитальных вложений в объекты государственной собственности субъектов Российской Федерации (133,9 млрд. рублей, или 16,9 %), включая соответствующие расходы в рамках консолидированных субсидий (7,3 млрд. рублей, или 0,9 %). </w:t>
      </w:r>
      <w:proofErr w:type="gramEnd"/>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Объем бюджетных ассигнований ФАИП, детализация которых осуществляется в </w:t>
      </w:r>
      <w:r w:rsidRPr="00DC2E4A">
        <w:rPr>
          <w:color w:val="000000" w:themeColor="text1"/>
          <w:sz w:val="24"/>
          <w:szCs w:val="24"/>
        </w:rPr>
        <w:lastRenderedPageBreak/>
        <w:t>составе государственного оборонного заказа в соответствии с законодательством Российской Федерации, составляет 144,9 млрд. рублей на 2017 год, или 18,3 % общего объема ФАИП. Кроме того, на обеспечение жильем военнослужащих и приравненных к ним лиц предусмотрено 7,9 млрд. рублей (1 %).</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В утвержденной ФАИП объем бюджетных ассигнований на 2017 год, по которым установлены </w:t>
      </w:r>
      <w:r w:rsidRPr="00DC2E4A">
        <w:rPr>
          <w:b/>
          <w:color w:val="000000" w:themeColor="text1"/>
          <w:sz w:val="24"/>
          <w:szCs w:val="24"/>
        </w:rPr>
        <w:t>ограничения на финансирование</w:t>
      </w:r>
      <w:r w:rsidRPr="00DC2E4A">
        <w:rPr>
          <w:color w:val="000000" w:themeColor="text1"/>
          <w:sz w:val="24"/>
          <w:szCs w:val="24"/>
        </w:rPr>
        <w:t xml:space="preserve"> и выполнение работ по объектам в связи с отсутствием утвержденной проектной документации и (</w:t>
      </w:r>
      <w:proofErr w:type="gramStart"/>
      <w:r w:rsidRPr="00DC2E4A">
        <w:rPr>
          <w:color w:val="000000" w:themeColor="text1"/>
          <w:sz w:val="24"/>
          <w:szCs w:val="24"/>
        </w:rPr>
        <w:t xml:space="preserve">или) </w:t>
      </w:r>
      <w:proofErr w:type="gramEnd"/>
      <w:r w:rsidRPr="00DC2E4A">
        <w:rPr>
          <w:color w:val="000000" w:themeColor="text1"/>
          <w:sz w:val="24"/>
          <w:szCs w:val="24"/>
        </w:rPr>
        <w:t xml:space="preserve">детализации мероприятий (укрупненных инвестиционных проектов), составил </w:t>
      </w:r>
      <w:r w:rsidRPr="00DC2E4A">
        <w:rPr>
          <w:b/>
          <w:color w:val="000000" w:themeColor="text1"/>
          <w:sz w:val="24"/>
          <w:szCs w:val="24"/>
        </w:rPr>
        <w:t>69,0 млрд. рублей</w:t>
      </w:r>
      <w:r w:rsidRPr="00DC2E4A">
        <w:rPr>
          <w:color w:val="000000" w:themeColor="text1"/>
          <w:sz w:val="24"/>
          <w:szCs w:val="24"/>
        </w:rPr>
        <w:t xml:space="preserve"> (</w:t>
      </w:r>
      <w:r w:rsidRPr="00DC2E4A">
        <w:rPr>
          <w:b/>
          <w:color w:val="000000" w:themeColor="text1"/>
          <w:sz w:val="24"/>
          <w:szCs w:val="24"/>
        </w:rPr>
        <w:t>11,5 %</w:t>
      </w:r>
      <w:r w:rsidRPr="00DC2E4A">
        <w:rPr>
          <w:color w:val="000000" w:themeColor="text1"/>
          <w:sz w:val="24"/>
          <w:szCs w:val="24"/>
        </w:rPr>
        <w:t xml:space="preserve"> общего объема бюджетных ассигнований ФАИП без учета специальных работ, входящих в государственный оборонный заказ), что больше на 5,5 млрд. рублей и на 1,4 процентного пункта, чем в </w:t>
      </w:r>
      <w:proofErr w:type="gramStart"/>
      <w:r w:rsidRPr="00DC2E4A">
        <w:rPr>
          <w:color w:val="000000" w:themeColor="text1"/>
          <w:sz w:val="24"/>
          <w:szCs w:val="24"/>
        </w:rPr>
        <w:t>утвержденной</w:t>
      </w:r>
      <w:proofErr w:type="gramEnd"/>
      <w:r w:rsidRPr="00DC2E4A">
        <w:rPr>
          <w:color w:val="000000" w:themeColor="text1"/>
          <w:sz w:val="24"/>
          <w:szCs w:val="24"/>
        </w:rPr>
        <w:t xml:space="preserve"> ФАИП на 2016 год. </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По состоянию </w:t>
      </w:r>
      <w:r w:rsidRPr="00DC2E4A">
        <w:rPr>
          <w:b/>
          <w:color w:val="000000" w:themeColor="text1"/>
          <w:sz w:val="24"/>
          <w:szCs w:val="24"/>
        </w:rPr>
        <w:t>на 1 августа 2017 года суммарный объем</w:t>
      </w:r>
      <w:r w:rsidRPr="00DC2E4A">
        <w:rPr>
          <w:color w:val="000000" w:themeColor="text1"/>
          <w:sz w:val="24"/>
          <w:szCs w:val="24"/>
        </w:rPr>
        <w:t xml:space="preserve"> указанных ограничений </w:t>
      </w:r>
      <w:r w:rsidRPr="00DC2E4A">
        <w:rPr>
          <w:b/>
          <w:color w:val="000000" w:themeColor="text1"/>
          <w:sz w:val="24"/>
          <w:szCs w:val="24"/>
        </w:rPr>
        <w:t>сократился лишь на 35,4 млрд. рублей, или на 51,3 %</w:t>
      </w:r>
      <w:r w:rsidRPr="00DC2E4A">
        <w:rPr>
          <w:color w:val="000000" w:themeColor="text1"/>
          <w:sz w:val="24"/>
          <w:szCs w:val="24"/>
        </w:rPr>
        <w:t>, и составил 33,6 млрд. рублей (в том числе в связи с отсутствием утвержденной проектной документации - 27,1 млрд. рублей, детализации мероприятий (укрупненных инвестиционных проектов) – 6,5 млрд. рублей).</w:t>
      </w:r>
    </w:p>
    <w:p w:rsidR="00F851A2" w:rsidRPr="00DC2E4A" w:rsidRDefault="00F851A2" w:rsidP="000E277A">
      <w:pPr>
        <w:widowControl w:val="0"/>
        <w:ind w:left="0" w:right="0"/>
        <w:rPr>
          <w:b/>
          <w:color w:val="000000" w:themeColor="text1"/>
          <w:sz w:val="24"/>
          <w:szCs w:val="24"/>
        </w:rPr>
      </w:pPr>
      <w:r w:rsidRPr="00DC2E4A">
        <w:rPr>
          <w:b/>
          <w:color w:val="000000" w:themeColor="text1"/>
          <w:sz w:val="24"/>
          <w:szCs w:val="24"/>
        </w:rPr>
        <w:t xml:space="preserve">Включение в ФАИП объектов, не готовых к началу строительства (реконструкции) в соответствии с требованиями законодательства Российской Федерации, приводит к увеличению или срыву сроков, невозможности осуществления строительства, перераспределению или сокращению значительных объемов средств федерального бюджета, предусмотренных на реализацию ФАИП. </w:t>
      </w:r>
    </w:p>
    <w:p w:rsidR="00F851A2" w:rsidRPr="00DC2E4A" w:rsidRDefault="00F851A2" w:rsidP="000E277A">
      <w:pPr>
        <w:widowControl w:val="0"/>
        <w:ind w:left="0" w:right="0"/>
        <w:rPr>
          <w:color w:val="000000" w:themeColor="text1"/>
          <w:sz w:val="24"/>
          <w:szCs w:val="24"/>
        </w:rPr>
      </w:pPr>
      <w:proofErr w:type="gramStart"/>
      <w:r w:rsidRPr="00DC2E4A">
        <w:rPr>
          <w:color w:val="000000" w:themeColor="text1"/>
          <w:sz w:val="24"/>
          <w:szCs w:val="24"/>
        </w:rPr>
        <w:t>Счетная палата отмечает, что объем бюджетных ассигнований на инвестиционные проекты строительства, реконструкции, технического перевооружения объектов, по которым в ФАИП имеется указание</w:t>
      </w:r>
      <w:r w:rsidRPr="00DC2E4A">
        <w:rPr>
          <w:b/>
          <w:color w:val="000000" w:themeColor="text1"/>
          <w:sz w:val="24"/>
          <w:szCs w:val="24"/>
        </w:rPr>
        <w:t xml:space="preserve"> на необходимость принятия нормативного правового акта</w:t>
      </w:r>
      <w:r w:rsidRPr="00DC2E4A">
        <w:rPr>
          <w:color w:val="000000" w:themeColor="text1"/>
          <w:sz w:val="24"/>
          <w:szCs w:val="24"/>
        </w:rPr>
        <w:t xml:space="preserve">, составлял на начало 2017 года </w:t>
      </w:r>
      <w:r w:rsidRPr="00DC2E4A">
        <w:rPr>
          <w:b/>
          <w:color w:val="000000" w:themeColor="text1"/>
          <w:sz w:val="24"/>
          <w:szCs w:val="24"/>
        </w:rPr>
        <w:t>32,9 млрд. рублей</w:t>
      </w:r>
      <w:r w:rsidRPr="00DC2E4A">
        <w:rPr>
          <w:color w:val="000000" w:themeColor="text1"/>
          <w:sz w:val="24"/>
          <w:szCs w:val="24"/>
        </w:rPr>
        <w:t xml:space="preserve"> (4,5 % общего объема ФАИП), что в 3 раза выше, чем на начало 2016 года (11,2 млрд. рублей, или 1,4 %), и </w:t>
      </w:r>
      <w:r w:rsidRPr="00DC2E4A">
        <w:rPr>
          <w:b/>
          <w:color w:val="000000" w:themeColor="text1"/>
          <w:sz w:val="24"/>
          <w:szCs w:val="24"/>
        </w:rPr>
        <w:t>сократился за 7 месяцев 2017</w:t>
      </w:r>
      <w:proofErr w:type="gramEnd"/>
      <w:r w:rsidRPr="00DC2E4A">
        <w:rPr>
          <w:b/>
          <w:color w:val="000000" w:themeColor="text1"/>
          <w:sz w:val="24"/>
          <w:szCs w:val="24"/>
        </w:rPr>
        <w:t xml:space="preserve"> года лишь на 15,1 млрд. рублей, или на 45,9 %</w:t>
      </w:r>
      <w:r w:rsidRPr="00DC2E4A">
        <w:rPr>
          <w:color w:val="000000" w:themeColor="text1"/>
          <w:sz w:val="24"/>
          <w:szCs w:val="24"/>
        </w:rPr>
        <w:t xml:space="preserve">. Наличие в ФАИП указанных бюджетных ассигнований подтверждает </w:t>
      </w:r>
      <w:r w:rsidRPr="00DC2E4A">
        <w:rPr>
          <w:b/>
          <w:color w:val="000000" w:themeColor="text1"/>
          <w:sz w:val="24"/>
          <w:szCs w:val="24"/>
        </w:rPr>
        <w:t xml:space="preserve">вывод Счетной палаты о включении в программу объектов и мероприятий, не готовых </w:t>
      </w:r>
      <w:r w:rsidRPr="00DC2E4A">
        <w:rPr>
          <w:color w:val="000000" w:themeColor="text1"/>
          <w:sz w:val="24"/>
          <w:szCs w:val="24"/>
        </w:rPr>
        <w:t>к началу строительства, реконструкции в соответствии с требованиями законодательства Российской Федерации.</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Кроме того, Правилами формирования и реализации федеральной адресной инвестиционной программы, утвержденными постановлением Правительства Российской Федерации от 13 сентября 2010 г. № 716, </w:t>
      </w:r>
      <w:r w:rsidRPr="00DC2E4A">
        <w:rPr>
          <w:b/>
          <w:color w:val="000000" w:themeColor="text1"/>
          <w:sz w:val="24"/>
          <w:szCs w:val="24"/>
        </w:rPr>
        <w:t>не предусмотрено установление ограничений</w:t>
      </w:r>
      <w:r w:rsidRPr="00DC2E4A">
        <w:rPr>
          <w:color w:val="000000" w:themeColor="text1"/>
          <w:sz w:val="24"/>
          <w:szCs w:val="24"/>
        </w:rPr>
        <w:t xml:space="preserve"> на финансирование и выполнение работ в отношении инвестиционных проектов, по которым требуется принятие нормативного правового акта. </w:t>
      </w:r>
    </w:p>
    <w:p w:rsidR="00F851A2" w:rsidRPr="00DC2E4A" w:rsidRDefault="00F851A2" w:rsidP="000E277A">
      <w:pPr>
        <w:widowControl w:val="0"/>
        <w:ind w:left="0" w:right="0"/>
        <w:rPr>
          <w:color w:val="000000" w:themeColor="text1"/>
          <w:sz w:val="24"/>
          <w:szCs w:val="24"/>
        </w:rPr>
      </w:pPr>
      <w:proofErr w:type="gramStart"/>
      <w:r w:rsidRPr="00DC2E4A">
        <w:rPr>
          <w:color w:val="000000" w:themeColor="text1"/>
          <w:sz w:val="24"/>
          <w:szCs w:val="24"/>
        </w:rPr>
        <w:t xml:space="preserve">Важным этапом внесения в законодательство Российской Федерации необходимых </w:t>
      </w:r>
      <w:r w:rsidRPr="00DC2E4A">
        <w:rPr>
          <w:color w:val="000000" w:themeColor="text1"/>
          <w:sz w:val="24"/>
          <w:szCs w:val="24"/>
        </w:rPr>
        <w:lastRenderedPageBreak/>
        <w:t>изменений, направленных на включение в ФАИП всех подлежащих включению в указанную программу объектов капитального строительства, явилось принятие Федерального закона от 18 июля 2017 г. № 178-ФЗ «О внесении изменений в Бюджетный кодекс Российской Федерации», которым в том числе устанавливаются основы предоставления бюджетных инвестиций юридическим лицам в целях предоставления взносов в уставные (складочные) капиталы</w:t>
      </w:r>
      <w:proofErr w:type="gramEnd"/>
      <w:r w:rsidRPr="00DC2E4A">
        <w:rPr>
          <w:color w:val="000000" w:themeColor="text1"/>
          <w:sz w:val="24"/>
          <w:szCs w:val="24"/>
        </w:rPr>
        <w:t xml:space="preserve"> дочерних обществ и субсидий государственным корпорациям (компаниям), публично-правовым компаниям, включая субсидии в виде имущественного взноса Российской Федерации, на осуществление капитальных вложений в объекты капитального строительства. </w:t>
      </w:r>
    </w:p>
    <w:p w:rsidR="00F851A2" w:rsidRPr="00DC2E4A" w:rsidRDefault="00F851A2" w:rsidP="000E277A">
      <w:pPr>
        <w:widowControl w:val="0"/>
        <w:ind w:left="0" w:right="0"/>
        <w:rPr>
          <w:color w:val="000000" w:themeColor="text1"/>
          <w:sz w:val="24"/>
          <w:szCs w:val="24"/>
        </w:rPr>
      </w:pPr>
      <w:proofErr w:type="gramStart"/>
      <w:r w:rsidRPr="00DC2E4A">
        <w:rPr>
          <w:color w:val="000000" w:themeColor="text1"/>
          <w:sz w:val="24"/>
          <w:szCs w:val="24"/>
        </w:rPr>
        <w:t>Следует отметить, что в соответствии с частью 3 статьи 5 указанного Федерального закона, положения, касающиеся предоставления в соответствии с ФАИП бюджетных инвестиций юридическим лицам в целях предоставления взносов в уставные (складочные) капиталы дочерних обществ, не применяются к объектам капитального строительства, в отношении которых до 1 января 2017 года утверждена проектная документация в установленном законодательством Российской Федерации порядке и до 1</w:t>
      </w:r>
      <w:proofErr w:type="gramEnd"/>
      <w:r w:rsidRPr="00DC2E4A">
        <w:rPr>
          <w:color w:val="000000" w:themeColor="text1"/>
          <w:sz w:val="24"/>
          <w:szCs w:val="24"/>
        </w:rPr>
        <w:t xml:space="preserve"> января 2018 года заключены договоры, предметом которых является строительство (реконструкция) указанных объектов капитального строительства.</w:t>
      </w:r>
    </w:p>
    <w:p w:rsidR="00F851A2" w:rsidRPr="00DC2E4A" w:rsidRDefault="00F851A2" w:rsidP="000E277A">
      <w:pPr>
        <w:widowControl w:val="0"/>
        <w:ind w:left="0" w:right="0"/>
        <w:rPr>
          <w:color w:val="000000" w:themeColor="text1"/>
          <w:sz w:val="24"/>
          <w:szCs w:val="24"/>
        </w:rPr>
      </w:pPr>
      <w:proofErr w:type="gramStart"/>
      <w:r w:rsidRPr="00DC2E4A">
        <w:rPr>
          <w:color w:val="000000" w:themeColor="text1"/>
          <w:sz w:val="24"/>
          <w:szCs w:val="24"/>
        </w:rPr>
        <w:t xml:space="preserve">По оперативным данным Федерального казначейства, </w:t>
      </w:r>
      <w:r w:rsidRPr="00DC2E4A">
        <w:rPr>
          <w:b/>
          <w:color w:val="000000" w:themeColor="text1"/>
          <w:sz w:val="24"/>
          <w:szCs w:val="24"/>
        </w:rPr>
        <w:t xml:space="preserve">кассовое исполнение расходов на ФАИП </w:t>
      </w:r>
      <w:r w:rsidRPr="00DC2E4A">
        <w:rPr>
          <w:color w:val="000000" w:themeColor="text1"/>
          <w:sz w:val="24"/>
          <w:szCs w:val="24"/>
        </w:rPr>
        <w:t xml:space="preserve">без учета расходов на предоставление субсидий бюджетам субъектов Российской Федерации на </w:t>
      </w:r>
      <w:proofErr w:type="spellStart"/>
      <w:r w:rsidRPr="00DC2E4A">
        <w:rPr>
          <w:color w:val="000000" w:themeColor="text1"/>
          <w:sz w:val="24"/>
          <w:szCs w:val="24"/>
        </w:rPr>
        <w:t>софинансирование</w:t>
      </w:r>
      <w:proofErr w:type="spellEnd"/>
      <w:r w:rsidRPr="00DC2E4A">
        <w:rPr>
          <w:color w:val="000000" w:themeColor="text1"/>
          <w:sz w:val="24"/>
          <w:szCs w:val="24"/>
        </w:rPr>
        <w:t xml:space="preserve"> строительства объектов, включенных в состав консолидированных субсидий (вид расходов 523), по состоянию на 1 августа 2017 года составило </w:t>
      </w:r>
      <w:r w:rsidRPr="00DC2E4A">
        <w:rPr>
          <w:b/>
          <w:color w:val="000000" w:themeColor="text1"/>
          <w:sz w:val="24"/>
          <w:szCs w:val="24"/>
        </w:rPr>
        <w:t>254,1 млрд. рублей</w:t>
      </w:r>
      <w:r w:rsidRPr="00DC2E4A">
        <w:rPr>
          <w:color w:val="000000" w:themeColor="text1"/>
          <w:sz w:val="24"/>
          <w:szCs w:val="24"/>
        </w:rPr>
        <w:t xml:space="preserve">, или </w:t>
      </w:r>
      <w:r w:rsidRPr="00DC2E4A">
        <w:rPr>
          <w:b/>
          <w:color w:val="000000" w:themeColor="text1"/>
          <w:sz w:val="24"/>
          <w:szCs w:val="24"/>
        </w:rPr>
        <w:t>лишь 33,6 %</w:t>
      </w:r>
      <w:r w:rsidRPr="00DC2E4A">
        <w:rPr>
          <w:color w:val="000000" w:themeColor="text1"/>
          <w:sz w:val="24"/>
          <w:szCs w:val="24"/>
        </w:rPr>
        <w:t xml:space="preserve"> объема доведенных лимитов бюджетных обязательств (756,8 млрд. рублей).</w:t>
      </w:r>
      <w:proofErr w:type="gramEnd"/>
    </w:p>
    <w:p w:rsidR="00F851A2" w:rsidRPr="00DC2E4A" w:rsidRDefault="00F851A2" w:rsidP="000E277A">
      <w:pPr>
        <w:widowControl w:val="0"/>
        <w:ind w:left="0" w:right="0"/>
        <w:rPr>
          <w:color w:val="000000" w:themeColor="text1"/>
          <w:sz w:val="24"/>
          <w:szCs w:val="24"/>
        </w:rPr>
      </w:pPr>
      <w:proofErr w:type="gramStart"/>
      <w:r w:rsidRPr="00DC2E4A">
        <w:rPr>
          <w:color w:val="000000" w:themeColor="text1"/>
          <w:sz w:val="24"/>
          <w:szCs w:val="24"/>
        </w:rPr>
        <w:t xml:space="preserve">Следует отметить, что </w:t>
      </w:r>
      <w:r w:rsidRPr="00DC2E4A">
        <w:rPr>
          <w:b/>
          <w:color w:val="000000" w:themeColor="text1"/>
          <w:sz w:val="24"/>
          <w:szCs w:val="24"/>
        </w:rPr>
        <w:t>по</w:t>
      </w:r>
      <w:r w:rsidRPr="00DC2E4A">
        <w:rPr>
          <w:color w:val="000000" w:themeColor="text1"/>
          <w:sz w:val="24"/>
          <w:szCs w:val="24"/>
        </w:rPr>
        <w:t xml:space="preserve"> </w:t>
      </w:r>
      <w:r w:rsidRPr="00DC2E4A">
        <w:rPr>
          <w:b/>
          <w:color w:val="000000" w:themeColor="text1"/>
          <w:sz w:val="24"/>
          <w:szCs w:val="24"/>
        </w:rPr>
        <w:t>2 из 55</w:t>
      </w:r>
      <w:r w:rsidRPr="00DC2E4A">
        <w:rPr>
          <w:color w:val="000000" w:themeColor="text1"/>
          <w:sz w:val="24"/>
          <w:szCs w:val="24"/>
        </w:rPr>
        <w:t xml:space="preserve"> </w:t>
      </w:r>
      <w:r w:rsidRPr="00DC2E4A">
        <w:rPr>
          <w:b/>
          <w:color w:val="000000" w:themeColor="text1"/>
          <w:sz w:val="24"/>
          <w:szCs w:val="24"/>
        </w:rPr>
        <w:t>главных распорядителей</w:t>
      </w:r>
      <w:r w:rsidRPr="00DC2E4A">
        <w:rPr>
          <w:color w:val="000000" w:themeColor="text1"/>
          <w:sz w:val="24"/>
          <w:szCs w:val="24"/>
        </w:rPr>
        <w:t xml:space="preserve"> средств федерального бюджета, или 3,6 % количества, которым доведены лимиты бюджетных обязательств на реализацию ФАИП в объеме 199,0 млн. рублей, по состоянию на 1 августа 2017 года </w:t>
      </w:r>
      <w:r w:rsidRPr="00DC2E4A">
        <w:rPr>
          <w:b/>
          <w:color w:val="000000" w:themeColor="text1"/>
          <w:sz w:val="24"/>
          <w:szCs w:val="24"/>
        </w:rPr>
        <w:t>не осуществл</w:t>
      </w:r>
      <w:r w:rsidR="00A3001D">
        <w:rPr>
          <w:b/>
          <w:color w:val="000000" w:themeColor="text1"/>
          <w:sz w:val="24"/>
          <w:szCs w:val="24"/>
        </w:rPr>
        <w:t>ялись</w:t>
      </w:r>
      <w:r w:rsidRPr="00DC2E4A">
        <w:rPr>
          <w:b/>
          <w:color w:val="000000" w:themeColor="text1"/>
          <w:sz w:val="24"/>
          <w:szCs w:val="24"/>
        </w:rPr>
        <w:t xml:space="preserve"> кассовы</w:t>
      </w:r>
      <w:r w:rsidR="00A3001D">
        <w:rPr>
          <w:b/>
          <w:color w:val="000000" w:themeColor="text1"/>
          <w:sz w:val="24"/>
          <w:szCs w:val="24"/>
        </w:rPr>
        <w:t>е</w:t>
      </w:r>
      <w:r w:rsidRPr="00DC2E4A">
        <w:rPr>
          <w:b/>
          <w:color w:val="000000" w:themeColor="text1"/>
          <w:sz w:val="24"/>
          <w:szCs w:val="24"/>
        </w:rPr>
        <w:t xml:space="preserve"> расход</w:t>
      </w:r>
      <w:r w:rsidR="00A3001D">
        <w:rPr>
          <w:b/>
          <w:color w:val="000000" w:themeColor="text1"/>
          <w:sz w:val="24"/>
          <w:szCs w:val="24"/>
        </w:rPr>
        <w:t>ы</w:t>
      </w:r>
      <w:r w:rsidRPr="00DC2E4A">
        <w:rPr>
          <w:color w:val="000000" w:themeColor="text1"/>
          <w:sz w:val="24"/>
          <w:szCs w:val="24"/>
        </w:rPr>
        <w:t xml:space="preserve"> в рамках ФАИП (</w:t>
      </w:r>
      <w:r w:rsidRPr="00DC2E4A">
        <w:rPr>
          <w:b/>
          <w:color w:val="000000" w:themeColor="text1"/>
          <w:sz w:val="24"/>
          <w:szCs w:val="24"/>
        </w:rPr>
        <w:t>Минфин России</w:t>
      </w:r>
      <w:r w:rsidRPr="00DC2E4A">
        <w:rPr>
          <w:color w:val="000000" w:themeColor="text1"/>
          <w:sz w:val="24"/>
          <w:szCs w:val="24"/>
        </w:rPr>
        <w:t xml:space="preserve"> и </w:t>
      </w:r>
      <w:proofErr w:type="spellStart"/>
      <w:r w:rsidRPr="00DC2E4A">
        <w:rPr>
          <w:b/>
          <w:color w:val="000000" w:themeColor="text1"/>
          <w:sz w:val="24"/>
          <w:szCs w:val="24"/>
        </w:rPr>
        <w:t>Росреестр</w:t>
      </w:r>
      <w:proofErr w:type="spellEnd"/>
      <w:r w:rsidRPr="00DC2E4A">
        <w:rPr>
          <w:color w:val="000000" w:themeColor="text1"/>
          <w:sz w:val="24"/>
          <w:szCs w:val="24"/>
        </w:rPr>
        <w:t>), по 34 главным распорядителям средств федерального бюджета (61,8 %) кассовое исполнение расходов на ФАИП осуществлено</w:t>
      </w:r>
      <w:proofErr w:type="gramEnd"/>
      <w:r w:rsidRPr="00DC2E4A">
        <w:rPr>
          <w:color w:val="000000" w:themeColor="text1"/>
          <w:sz w:val="24"/>
          <w:szCs w:val="24"/>
        </w:rPr>
        <w:t xml:space="preserve"> на уровне менее 33,6 % объема ЛБО. </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Так, кассовое исполнение </w:t>
      </w:r>
      <w:r w:rsidRPr="00DC2E4A">
        <w:rPr>
          <w:b/>
          <w:color w:val="000000" w:themeColor="text1"/>
          <w:sz w:val="24"/>
          <w:szCs w:val="24"/>
        </w:rPr>
        <w:t>Управления делами Президента Российской Федерации</w:t>
      </w:r>
      <w:r w:rsidRPr="00DC2E4A">
        <w:rPr>
          <w:color w:val="000000" w:themeColor="text1"/>
          <w:sz w:val="24"/>
          <w:szCs w:val="24"/>
        </w:rPr>
        <w:t xml:space="preserve"> расходов на ФАИП по состоянию на 1 августа 2017 года составило лишь </w:t>
      </w:r>
      <w:r w:rsidRPr="00DC2E4A">
        <w:rPr>
          <w:b/>
          <w:color w:val="000000" w:themeColor="text1"/>
          <w:sz w:val="24"/>
          <w:szCs w:val="24"/>
        </w:rPr>
        <w:t>5,9 %</w:t>
      </w:r>
      <w:r w:rsidRPr="00DC2E4A">
        <w:rPr>
          <w:color w:val="000000" w:themeColor="text1"/>
          <w:sz w:val="24"/>
          <w:szCs w:val="24"/>
        </w:rPr>
        <w:t xml:space="preserve"> объема ЛБО, </w:t>
      </w:r>
      <w:r w:rsidRPr="00DC2E4A">
        <w:rPr>
          <w:b/>
          <w:color w:val="000000" w:themeColor="text1"/>
          <w:sz w:val="24"/>
          <w:szCs w:val="24"/>
        </w:rPr>
        <w:t>ФГБУК «Государственный Эрмитаж»</w:t>
      </w:r>
      <w:r w:rsidRPr="00DC2E4A">
        <w:rPr>
          <w:color w:val="000000" w:themeColor="text1"/>
          <w:sz w:val="24"/>
          <w:szCs w:val="24"/>
        </w:rPr>
        <w:t xml:space="preserve"> – </w:t>
      </w:r>
      <w:r w:rsidRPr="00DC2E4A">
        <w:rPr>
          <w:b/>
          <w:color w:val="000000" w:themeColor="text1"/>
          <w:sz w:val="24"/>
          <w:szCs w:val="24"/>
        </w:rPr>
        <w:t>7,2 %,</w:t>
      </w:r>
      <w:r w:rsidRPr="00DC2E4A">
        <w:rPr>
          <w:color w:val="000000" w:themeColor="text1"/>
          <w:sz w:val="24"/>
          <w:szCs w:val="24"/>
        </w:rPr>
        <w:t xml:space="preserve"> </w:t>
      </w:r>
      <w:r w:rsidRPr="00DC2E4A">
        <w:rPr>
          <w:b/>
          <w:color w:val="000000" w:themeColor="text1"/>
          <w:sz w:val="24"/>
          <w:szCs w:val="24"/>
        </w:rPr>
        <w:t>ГК «</w:t>
      </w:r>
      <w:proofErr w:type="spellStart"/>
      <w:r w:rsidRPr="00DC2E4A">
        <w:rPr>
          <w:b/>
          <w:color w:val="000000" w:themeColor="text1"/>
          <w:sz w:val="24"/>
          <w:szCs w:val="24"/>
        </w:rPr>
        <w:t>Росатом</w:t>
      </w:r>
      <w:proofErr w:type="spellEnd"/>
      <w:r w:rsidRPr="00DC2E4A">
        <w:rPr>
          <w:b/>
          <w:color w:val="000000" w:themeColor="text1"/>
          <w:sz w:val="24"/>
          <w:szCs w:val="24"/>
        </w:rPr>
        <w:t>»</w:t>
      </w:r>
      <w:r w:rsidRPr="00DC2E4A">
        <w:rPr>
          <w:color w:val="000000" w:themeColor="text1"/>
          <w:sz w:val="24"/>
          <w:szCs w:val="24"/>
        </w:rPr>
        <w:t xml:space="preserve"> - </w:t>
      </w:r>
      <w:r w:rsidRPr="00DC2E4A">
        <w:rPr>
          <w:b/>
          <w:color w:val="000000" w:themeColor="text1"/>
          <w:sz w:val="24"/>
          <w:szCs w:val="24"/>
        </w:rPr>
        <w:t>7,5 %</w:t>
      </w:r>
      <w:r w:rsidRPr="00DC2E4A">
        <w:rPr>
          <w:color w:val="000000" w:themeColor="text1"/>
          <w:sz w:val="24"/>
          <w:szCs w:val="24"/>
        </w:rPr>
        <w:t>.</w:t>
      </w:r>
    </w:p>
    <w:p w:rsidR="00F851A2" w:rsidRPr="00DC2E4A" w:rsidRDefault="00F851A2" w:rsidP="000E277A">
      <w:pPr>
        <w:widowControl w:val="0"/>
        <w:ind w:left="0" w:right="0"/>
        <w:rPr>
          <w:color w:val="000000" w:themeColor="text1"/>
          <w:sz w:val="24"/>
          <w:szCs w:val="24"/>
        </w:rPr>
      </w:pPr>
      <w:proofErr w:type="gramStart"/>
      <w:r w:rsidRPr="00DC2E4A">
        <w:rPr>
          <w:b/>
          <w:color w:val="000000" w:themeColor="text1"/>
          <w:sz w:val="24"/>
          <w:szCs w:val="24"/>
        </w:rPr>
        <w:t>Следует отметить, что расходы на строительство объектов за пределами территории Российской Федерации</w:t>
      </w:r>
      <w:r w:rsidRPr="00DC2E4A">
        <w:rPr>
          <w:color w:val="000000" w:themeColor="text1"/>
          <w:sz w:val="24"/>
          <w:szCs w:val="24"/>
        </w:rPr>
        <w:t xml:space="preserve">, не включаемых в ФАИП, также </w:t>
      </w:r>
      <w:r w:rsidRPr="00DC2E4A">
        <w:rPr>
          <w:b/>
          <w:color w:val="000000" w:themeColor="text1"/>
          <w:sz w:val="24"/>
          <w:szCs w:val="24"/>
        </w:rPr>
        <w:t>характеризуются низким уровнем</w:t>
      </w:r>
      <w:r w:rsidRPr="00DC2E4A">
        <w:rPr>
          <w:color w:val="000000" w:themeColor="text1"/>
          <w:sz w:val="24"/>
          <w:szCs w:val="24"/>
        </w:rPr>
        <w:t xml:space="preserve"> </w:t>
      </w:r>
      <w:r w:rsidRPr="00DC2E4A">
        <w:rPr>
          <w:b/>
          <w:color w:val="000000" w:themeColor="text1"/>
          <w:sz w:val="24"/>
          <w:szCs w:val="24"/>
        </w:rPr>
        <w:t>исполнения</w:t>
      </w:r>
      <w:r w:rsidRPr="00DC2E4A">
        <w:rPr>
          <w:color w:val="000000" w:themeColor="text1"/>
          <w:sz w:val="24"/>
          <w:szCs w:val="24"/>
        </w:rPr>
        <w:t xml:space="preserve"> и по состоянию на 1 августа 2017 года составили 1 106,9 млн. </w:t>
      </w:r>
      <w:r w:rsidRPr="00DC2E4A">
        <w:rPr>
          <w:color w:val="000000" w:themeColor="text1"/>
          <w:sz w:val="24"/>
          <w:szCs w:val="24"/>
        </w:rPr>
        <w:lastRenderedPageBreak/>
        <w:t xml:space="preserve">рублей, или лишь </w:t>
      </w:r>
      <w:r w:rsidRPr="00DC2E4A">
        <w:rPr>
          <w:b/>
          <w:color w:val="000000" w:themeColor="text1"/>
          <w:sz w:val="24"/>
          <w:szCs w:val="24"/>
        </w:rPr>
        <w:t>23,9 %</w:t>
      </w:r>
      <w:r w:rsidRPr="00DC2E4A">
        <w:rPr>
          <w:color w:val="000000" w:themeColor="text1"/>
          <w:sz w:val="24"/>
          <w:szCs w:val="24"/>
        </w:rPr>
        <w:t xml:space="preserve"> годового объема бюджетных ассигнований (4 628,0 млн. рублей), в том числе по МИДу России - 591,0 млн. рублей, или 26,1 %.</w:t>
      </w:r>
      <w:proofErr w:type="gramEnd"/>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В 2017 году темпы ввода в эксплуатацию объектов ФАИП продолжают оставаться низкими. Так, </w:t>
      </w:r>
      <w:r w:rsidRPr="00A3001D">
        <w:rPr>
          <w:b/>
          <w:color w:val="000000" w:themeColor="text1"/>
          <w:sz w:val="24"/>
          <w:szCs w:val="24"/>
        </w:rPr>
        <w:t xml:space="preserve">по информации Росстата по итогам первого полугодия 2017 года введено в эксплуатацию </w:t>
      </w:r>
      <w:r w:rsidRPr="00DC2E4A">
        <w:rPr>
          <w:color w:val="000000" w:themeColor="text1"/>
          <w:sz w:val="24"/>
          <w:szCs w:val="24"/>
        </w:rPr>
        <w:t xml:space="preserve">на полную мощность </w:t>
      </w:r>
      <w:r w:rsidRPr="00A3001D">
        <w:rPr>
          <w:b/>
          <w:color w:val="000000" w:themeColor="text1"/>
          <w:sz w:val="24"/>
          <w:szCs w:val="24"/>
        </w:rPr>
        <w:t>лишь 19 из 467 объектов</w:t>
      </w:r>
      <w:r w:rsidRPr="00DC2E4A">
        <w:rPr>
          <w:color w:val="000000" w:themeColor="text1"/>
          <w:sz w:val="24"/>
          <w:szCs w:val="24"/>
        </w:rPr>
        <w:t>, или 4,1 % количества объектов, подлежащих вводу (по итогам первого полугодия 2016 года - 13 из 489 объектов, или 2,7 %).</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Федеральным законом № 415-ФЗ бюджетные ассигнования за счет средств </w:t>
      </w:r>
      <w:r w:rsidRPr="00DC2E4A">
        <w:rPr>
          <w:b/>
          <w:color w:val="000000" w:themeColor="text1"/>
          <w:sz w:val="24"/>
          <w:szCs w:val="24"/>
        </w:rPr>
        <w:t>Инвестиционного фонда Российской Федерации</w:t>
      </w:r>
      <w:r w:rsidRPr="00DC2E4A">
        <w:rPr>
          <w:color w:val="000000" w:themeColor="text1"/>
          <w:sz w:val="24"/>
          <w:szCs w:val="24"/>
        </w:rPr>
        <w:t xml:space="preserve"> не предусмотрены.</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 xml:space="preserve">В марте 2017 года </w:t>
      </w:r>
      <w:proofErr w:type="spellStart"/>
      <w:r w:rsidRPr="00DC2E4A">
        <w:rPr>
          <w:color w:val="000000" w:themeColor="text1"/>
          <w:sz w:val="24"/>
          <w:szCs w:val="24"/>
        </w:rPr>
        <w:t>Росжелдору</w:t>
      </w:r>
      <w:proofErr w:type="spellEnd"/>
      <w:r w:rsidRPr="00DC2E4A">
        <w:rPr>
          <w:color w:val="000000" w:themeColor="text1"/>
          <w:sz w:val="24"/>
          <w:szCs w:val="24"/>
        </w:rPr>
        <w:t xml:space="preserve"> увеличены бюджетные ассигнования в сводной бюджетной росписи за счет остатков Инвестиционного фонда прошлых лет по разделу «Национальная экономика», подразделу «Транспорт» в сумме 1 011,3 млн. рублей, в том числе на реализацию проектов: «Организация скоростного движения пассажирских поездов на участке Санкт-Петербург – </w:t>
      </w:r>
      <w:proofErr w:type="spellStart"/>
      <w:r w:rsidRPr="00DC2E4A">
        <w:rPr>
          <w:color w:val="000000" w:themeColor="text1"/>
          <w:sz w:val="24"/>
          <w:szCs w:val="24"/>
        </w:rPr>
        <w:t>Бусловская</w:t>
      </w:r>
      <w:proofErr w:type="spellEnd"/>
      <w:r w:rsidRPr="00DC2E4A">
        <w:rPr>
          <w:color w:val="000000" w:themeColor="text1"/>
          <w:sz w:val="24"/>
          <w:szCs w:val="24"/>
        </w:rPr>
        <w:t xml:space="preserve"> Октябрьской железной дороги» - в сумме 878,3 млн. рублей и «Создание транспортной инфраструктуры для освоения минерально-сырьевых ресурсов юго-востока Забайкальского края» - 133,0 млн. рублей в рамках подпрограммы «Магистральный железнодорожный транспорт» госпрограммы «Развитие транспортной системы».</w:t>
      </w:r>
    </w:p>
    <w:p w:rsidR="00F851A2" w:rsidRPr="00DC2E4A" w:rsidRDefault="00F851A2" w:rsidP="000E277A">
      <w:pPr>
        <w:widowControl w:val="0"/>
        <w:ind w:left="0" w:right="0"/>
        <w:rPr>
          <w:color w:val="000000" w:themeColor="text1"/>
          <w:sz w:val="24"/>
          <w:szCs w:val="24"/>
        </w:rPr>
      </w:pPr>
      <w:r w:rsidRPr="00DC2E4A">
        <w:rPr>
          <w:color w:val="000000" w:themeColor="text1"/>
          <w:sz w:val="24"/>
          <w:szCs w:val="24"/>
        </w:rPr>
        <w:t>Указанные расходы по состоянию на 1 августа 2017 года исполнены на уровне 4 % (40,0 млн. рублей), что значительно ниже уровня за аналогичный период 2016 года (27,7 %).</w:t>
      </w:r>
    </w:p>
    <w:p w:rsidR="009B4DDC" w:rsidRPr="00DC2E4A" w:rsidRDefault="009B4DDC" w:rsidP="00E522C7">
      <w:pPr>
        <w:widowControl w:val="0"/>
        <w:spacing w:line="348" w:lineRule="auto"/>
        <w:ind w:left="0" w:right="0"/>
        <w:rPr>
          <w:color w:val="000000" w:themeColor="text1"/>
          <w:sz w:val="24"/>
          <w:szCs w:val="24"/>
        </w:rPr>
      </w:pPr>
      <w:r w:rsidRPr="00DC2E4A">
        <w:rPr>
          <w:b/>
          <w:color w:val="000000" w:themeColor="text1"/>
          <w:sz w:val="24"/>
          <w:szCs w:val="24"/>
        </w:rPr>
        <w:t>6.8. </w:t>
      </w:r>
      <w:r w:rsidRPr="00DC2E4A">
        <w:rPr>
          <w:color w:val="000000" w:themeColor="text1"/>
          <w:sz w:val="24"/>
          <w:szCs w:val="24"/>
        </w:rPr>
        <w:t xml:space="preserve">Федеральный закон № 415-ФЗ (с изменениями) и сводная роспись с изменениями сформированы </w:t>
      </w:r>
      <w:r w:rsidRPr="00DC2E4A">
        <w:rPr>
          <w:b/>
          <w:color w:val="000000" w:themeColor="text1"/>
          <w:sz w:val="24"/>
          <w:szCs w:val="24"/>
        </w:rPr>
        <w:t>в программной структуре расходов на основе 40 государственных программ</w:t>
      </w:r>
      <w:r w:rsidRPr="00DC2E4A">
        <w:rPr>
          <w:color w:val="000000" w:themeColor="text1"/>
          <w:sz w:val="24"/>
          <w:szCs w:val="24"/>
        </w:rPr>
        <w:t xml:space="preserve"> Российской Федерации (далее – госпрограммы) (открытая часть). </w:t>
      </w:r>
      <w:proofErr w:type="gramStart"/>
      <w:r w:rsidRPr="00DC2E4A">
        <w:rPr>
          <w:color w:val="000000" w:themeColor="text1"/>
          <w:sz w:val="24"/>
          <w:szCs w:val="24"/>
        </w:rPr>
        <w:t xml:space="preserve">По состоянию на 1 августа 2017 года бюджетные ассигнования на их реализацию составляют </w:t>
      </w:r>
      <w:r w:rsidRPr="00DC2E4A">
        <w:rPr>
          <w:b/>
          <w:color w:val="000000" w:themeColor="text1"/>
          <w:sz w:val="24"/>
          <w:szCs w:val="24"/>
        </w:rPr>
        <w:t>8 313 499,5 млн. рублей</w:t>
      </w:r>
      <w:r w:rsidRPr="00DC2E4A">
        <w:rPr>
          <w:color w:val="000000" w:themeColor="text1"/>
          <w:sz w:val="24"/>
          <w:szCs w:val="24"/>
        </w:rPr>
        <w:t xml:space="preserve"> (открытая часть), или </w:t>
      </w:r>
      <w:r w:rsidRPr="00DC2E4A">
        <w:rPr>
          <w:b/>
          <w:color w:val="000000" w:themeColor="text1"/>
          <w:sz w:val="24"/>
          <w:szCs w:val="24"/>
        </w:rPr>
        <w:t>59,7 %</w:t>
      </w:r>
      <w:r w:rsidRPr="00DC2E4A">
        <w:rPr>
          <w:color w:val="000000" w:themeColor="text1"/>
          <w:sz w:val="24"/>
          <w:szCs w:val="24"/>
        </w:rPr>
        <w:t xml:space="preserve"> общего объема расходов (открытая часть), что на 138 649,1 млн. рублей, или на 1,7 %, больше бюджетных ассигнований, предусмотренных сводной росписью с изменениями на эти цели в аналогичном периоде 2016 года (8 174 850,4 млн. рублей).</w:t>
      </w:r>
      <w:proofErr w:type="gramEnd"/>
    </w:p>
    <w:p w:rsidR="009B4DDC" w:rsidRPr="00DC2E4A" w:rsidRDefault="009B4DDC" w:rsidP="00E522C7">
      <w:pPr>
        <w:widowControl w:val="0"/>
        <w:spacing w:line="348" w:lineRule="auto"/>
        <w:ind w:left="0" w:right="0"/>
        <w:rPr>
          <w:color w:val="000000" w:themeColor="text1"/>
          <w:sz w:val="24"/>
          <w:szCs w:val="24"/>
        </w:rPr>
      </w:pPr>
      <w:r w:rsidRPr="00DC2E4A">
        <w:rPr>
          <w:b/>
          <w:color w:val="000000" w:themeColor="text1"/>
          <w:sz w:val="24"/>
          <w:szCs w:val="24"/>
        </w:rPr>
        <w:t>6.8.1.</w:t>
      </w:r>
      <w:r w:rsidRPr="00DC2E4A">
        <w:rPr>
          <w:color w:val="000000" w:themeColor="text1"/>
          <w:sz w:val="24"/>
          <w:szCs w:val="24"/>
        </w:rPr>
        <w:t xml:space="preserve"> Всего утверждено 40 из 43 госпрограмм, предусмотренных перечнем, утвержденным распоряжением Правительства Российской Федерации от 11 ноября 2010 г. № 1950-р (с изменениями) (далее – Перечень госпрограмм). Не утверждены госпрограммы «Развитие пенсионной системы на 2018 – 2035 годы», «Обеспечение обороноспособности страны», «Социально-экономическое развитие Республики Крым и г. Севастополя на период до 2020 года». </w:t>
      </w:r>
    </w:p>
    <w:p w:rsidR="009B4DDC" w:rsidRPr="00DC2E4A" w:rsidRDefault="009B4DDC" w:rsidP="00E522C7">
      <w:pPr>
        <w:spacing w:line="348" w:lineRule="auto"/>
        <w:ind w:left="0" w:right="0"/>
        <w:rPr>
          <w:rFonts w:eastAsia="Times New Roman"/>
          <w:color w:val="000000" w:themeColor="text1"/>
          <w:sz w:val="24"/>
        </w:rPr>
      </w:pPr>
      <w:r w:rsidRPr="00DC2E4A">
        <w:rPr>
          <w:rFonts w:eastAsia="Times New Roman"/>
          <w:color w:val="000000" w:themeColor="text1"/>
          <w:sz w:val="24"/>
        </w:rPr>
        <w:lastRenderedPageBreak/>
        <w:t xml:space="preserve">В соответствии со статьей 179 Бюджетного кодекса Российской Федерации госпрограммы </w:t>
      </w:r>
      <w:r w:rsidRPr="00DC2E4A">
        <w:rPr>
          <w:rFonts w:eastAsia="Times New Roman"/>
          <w:b/>
          <w:color w:val="000000" w:themeColor="text1"/>
          <w:sz w:val="24"/>
        </w:rPr>
        <w:t xml:space="preserve">подлежат приведению в соответствие с законом </w:t>
      </w:r>
      <w:r w:rsidRPr="00DC2E4A">
        <w:rPr>
          <w:rFonts w:eastAsia="Times New Roman"/>
          <w:color w:val="000000" w:themeColor="text1"/>
          <w:sz w:val="24"/>
        </w:rPr>
        <w:t>(решением)</w:t>
      </w:r>
      <w:r w:rsidRPr="00DC2E4A">
        <w:rPr>
          <w:rFonts w:eastAsia="Times New Roman"/>
          <w:b/>
          <w:color w:val="000000" w:themeColor="text1"/>
          <w:sz w:val="24"/>
        </w:rPr>
        <w:t xml:space="preserve"> о бюджете</w:t>
      </w:r>
      <w:r w:rsidRPr="00DC2E4A">
        <w:rPr>
          <w:rFonts w:eastAsia="Times New Roman"/>
          <w:color w:val="000000" w:themeColor="text1"/>
          <w:sz w:val="24"/>
        </w:rPr>
        <w:t xml:space="preserve"> не позднее трех месяцев со дня вступления его в силу. </w:t>
      </w:r>
    </w:p>
    <w:p w:rsidR="009B4DDC" w:rsidRPr="00DC2E4A" w:rsidRDefault="009B4DDC" w:rsidP="00E522C7">
      <w:pPr>
        <w:spacing w:line="348" w:lineRule="auto"/>
        <w:ind w:left="0" w:right="0"/>
        <w:rPr>
          <w:color w:val="000000" w:themeColor="text1"/>
          <w:sz w:val="24"/>
          <w:szCs w:val="24"/>
        </w:rPr>
      </w:pPr>
      <w:r w:rsidRPr="00DC2E4A">
        <w:rPr>
          <w:color w:val="000000" w:themeColor="text1"/>
          <w:sz w:val="24"/>
        </w:rPr>
        <w:t xml:space="preserve">По состоянию </w:t>
      </w:r>
      <w:r w:rsidRPr="00DC2E4A">
        <w:rPr>
          <w:b/>
          <w:color w:val="000000" w:themeColor="text1"/>
          <w:sz w:val="24"/>
        </w:rPr>
        <w:t>на 1 апреля 2017 года</w:t>
      </w:r>
      <w:r w:rsidRPr="00DC2E4A">
        <w:rPr>
          <w:color w:val="000000" w:themeColor="text1"/>
          <w:sz w:val="24"/>
        </w:rPr>
        <w:t xml:space="preserve"> параметры финансового обеспечения </w:t>
      </w:r>
      <w:r w:rsidRPr="00DC2E4A">
        <w:rPr>
          <w:b/>
          <w:color w:val="000000" w:themeColor="text1"/>
          <w:sz w:val="24"/>
        </w:rPr>
        <w:t>39 госпрограмм</w:t>
      </w:r>
      <w:r w:rsidRPr="00DC2E4A">
        <w:rPr>
          <w:color w:val="000000" w:themeColor="text1"/>
          <w:sz w:val="24"/>
        </w:rPr>
        <w:t xml:space="preserve"> </w:t>
      </w:r>
      <w:r w:rsidRPr="00DC2E4A">
        <w:rPr>
          <w:b/>
          <w:color w:val="000000" w:themeColor="text1"/>
          <w:sz w:val="24"/>
        </w:rPr>
        <w:t>приведены в соответствие</w:t>
      </w:r>
      <w:r w:rsidRPr="00DC2E4A">
        <w:rPr>
          <w:color w:val="000000" w:themeColor="text1"/>
          <w:sz w:val="24"/>
        </w:rPr>
        <w:t xml:space="preserve"> </w:t>
      </w:r>
      <w:r w:rsidRPr="00DC2E4A">
        <w:rPr>
          <w:b/>
          <w:color w:val="000000" w:themeColor="text1"/>
          <w:sz w:val="24"/>
        </w:rPr>
        <w:t>с показателями Федерального закона</w:t>
      </w:r>
      <w:r w:rsidRPr="00DC2E4A">
        <w:rPr>
          <w:color w:val="000000" w:themeColor="text1"/>
          <w:sz w:val="24"/>
        </w:rPr>
        <w:t xml:space="preserve"> </w:t>
      </w:r>
      <w:r w:rsidRPr="00DC2E4A">
        <w:rPr>
          <w:color w:val="000000" w:themeColor="text1"/>
          <w:sz w:val="24"/>
        </w:rPr>
        <w:br/>
        <w:t>№ 415-ФЗ.</w:t>
      </w:r>
      <w:r w:rsidRPr="00DC2E4A">
        <w:rPr>
          <w:color w:val="000000" w:themeColor="text1"/>
          <w:sz w:val="24"/>
          <w:szCs w:val="24"/>
        </w:rPr>
        <w:t xml:space="preserve"> Бюджетные ассигнования на реализацию госпрограммы «Социально-экономическое развитие Арктической зоны Российской Федерации на период до 2020 года» на 2017 год не предусмотрены.</w:t>
      </w:r>
    </w:p>
    <w:p w:rsidR="009B4DDC" w:rsidRPr="00DC2E4A" w:rsidRDefault="009B4DDC" w:rsidP="00E522C7">
      <w:pPr>
        <w:spacing w:line="348" w:lineRule="auto"/>
        <w:ind w:left="0" w:right="0"/>
        <w:rPr>
          <w:color w:val="000000" w:themeColor="text1"/>
          <w:sz w:val="24"/>
        </w:rPr>
      </w:pPr>
      <w:r w:rsidRPr="00DC2E4A">
        <w:rPr>
          <w:color w:val="000000" w:themeColor="text1"/>
          <w:sz w:val="24"/>
        </w:rPr>
        <w:t xml:space="preserve">Федеральным законом № 157-ФЗ </w:t>
      </w:r>
      <w:r w:rsidRPr="00DC2E4A">
        <w:rPr>
          <w:rFonts w:eastAsiaTheme="minorHAnsi"/>
          <w:color w:val="000000" w:themeColor="text1"/>
          <w:sz w:val="24"/>
          <w:szCs w:val="24"/>
          <w:lang w:eastAsia="en-US"/>
        </w:rPr>
        <w:t xml:space="preserve">объем расходов </w:t>
      </w:r>
      <w:r w:rsidRPr="00DC2E4A">
        <w:rPr>
          <w:rFonts w:eastAsiaTheme="minorHAnsi"/>
          <w:b/>
          <w:color w:val="000000" w:themeColor="text1"/>
          <w:sz w:val="24"/>
          <w:szCs w:val="24"/>
          <w:lang w:eastAsia="en-US"/>
        </w:rPr>
        <w:t>на реализацию госпрограмм</w:t>
      </w:r>
      <w:r w:rsidRPr="00DC2E4A">
        <w:rPr>
          <w:rFonts w:eastAsiaTheme="minorHAnsi"/>
          <w:color w:val="000000" w:themeColor="text1"/>
          <w:sz w:val="24"/>
          <w:szCs w:val="24"/>
          <w:lang w:eastAsia="en-US"/>
        </w:rPr>
        <w:t xml:space="preserve"> увеличен </w:t>
      </w:r>
      <w:r w:rsidRPr="00DC2E4A">
        <w:rPr>
          <w:rFonts w:eastAsiaTheme="minorHAnsi"/>
          <w:b/>
          <w:color w:val="000000" w:themeColor="text1"/>
          <w:sz w:val="24"/>
          <w:szCs w:val="24"/>
          <w:lang w:eastAsia="en-US"/>
        </w:rPr>
        <w:t>на 101 160,9 млн. рублей,</w:t>
      </w:r>
      <w:r w:rsidRPr="00DC2E4A">
        <w:rPr>
          <w:color w:val="000000" w:themeColor="text1"/>
          <w:sz w:val="24"/>
          <w:szCs w:val="24"/>
        </w:rPr>
        <w:t xml:space="preserve"> или на </w:t>
      </w:r>
      <w:r w:rsidRPr="00DC2E4A">
        <w:rPr>
          <w:b/>
          <w:color w:val="000000" w:themeColor="text1"/>
          <w:sz w:val="24"/>
          <w:szCs w:val="24"/>
        </w:rPr>
        <w:t>1,3 %</w:t>
      </w:r>
      <w:r w:rsidRPr="00DC2E4A">
        <w:rPr>
          <w:color w:val="000000" w:themeColor="text1"/>
          <w:sz w:val="24"/>
          <w:szCs w:val="24"/>
        </w:rPr>
        <w:t xml:space="preserve"> годовых бюджетных ассигнований</w:t>
      </w:r>
      <w:r w:rsidRPr="00DC2E4A">
        <w:rPr>
          <w:rFonts w:eastAsiaTheme="minorHAnsi"/>
          <w:color w:val="000000" w:themeColor="text1"/>
          <w:sz w:val="24"/>
          <w:szCs w:val="24"/>
          <w:lang w:eastAsia="en-US"/>
        </w:rPr>
        <w:t>, которые составляют 8 016 838,9 млн. рублей (открытая часть).</w:t>
      </w:r>
    </w:p>
    <w:p w:rsidR="009B4DDC" w:rsidRPr="00DC2E4A" w:rsidRDefault="009B4DDC" w:rsidP="00E522C7">
      <w:pPr>
        <w:spacing w:line="348" w:lineRule="auto"/>
        <w:ind w:left="0" w:right="0"/>
        <w:rPr>
          <w:color w:val="000000" w:themeColor="text1"/>
          <w:sz w:val="24"/>
        </w:rPr>
      </w:pPr>
      <w:r w:rsidRPr="00DC2E4A">
        <w:rPr>
          <w:b/>
          <w:color w:val="000000" w:themeColor="text1"/>
          <w:sz w:val="24"/>
        </w:rPr>
        <w:t>Изменения</w:t>
      </w:r>
      <w:r w:rsidRPr="00DC2E4A">
        <w:rPr>
          <w:color w:val="000000" w:themeColor="text1"/>
          <w:sz w:val="24"/>
        </w:rPr>
        <w:t xml:space="preserve"> затрагивают </w:t>
      </w:r>
      <w:r w:rsidRPr="00DC2E4A">
        <w:rPr>
          <w:color w:val="000000" w:themeColor="text1"/>
          <w:sz w:val="24"/>
          <w:szCs w:val="24"/>
        </w:rPr>
        <w:t>финансовое обеспечение реализации</w:t>
      </w:r>
      <w:r w:rsidRPr="00DC2E4A">
        <w:rPr>
          <w:color w:val="000000" w:themeColor="text1"/>
          <w:sz w:val="24"/>
        </w:rPr>
        <w:t xml:space="preserve"> </w:t>
      </w:r>
      <w:r w:rsidRPr="00DC2E4A">
        <w:rPr>
          <w:b/>
          <w:color w:val="000000" w:themeColor="text1"/>
          <w:sz w:val="24"/>
        </w:rPr>
        <w:t>36 госпрограмм.</w:t>
      </w:r>
      <w:r w:rsidRPr="00DC2E4A">
        <w:rPr>
          <w:color w:val="000000" w:themeColor="text1"/>
          <w:sz w:val="24"/>
        </w:rPr>
        <w:t xml:space="preserve"> </w:t>
      </w:r>
    </w:p>
    <w:p w:rsidR="009B4DDC" w:rsidRPr="00DC2E4A" w:rsidRDefault="009B4DDC" w:rsidP="00E522C7">
      <w:pPr>
        <w:spacing w:line="348" w:lineRule="auto"/>
        <w:ind w:left="0" w:right="0"/>
        <w:rPr>
          <w:color w:val="000000" w:themeColor="text1"/>
          <w:sz w:val="24"/>
          <w:szCs w:val="24"/>
        </w:rPr>
      </w:pPr>
      <w:r w:rsidRPr="00DC2E4A">
        <w:rPr>
          <w:color w:val="000000" w:themeColor="text1"/>
          <w:sz w:val="24"/>
          <w:szCs w:val="24"/>
        </w:rPr>
        <w:t>По 19 госпрограммам бюджетные ассигнования увеличены на 114</w:t>
      </w:r>
      <w:r w:rsidRPr="00DC2E4A">
        <w:rPr>
          <w:color w:val="000000" w:themeColor="text1"/>
          <w:sz w:val="24"/>
          <w:szCs w:val="24"/>
          <w:lang w:val="en-US"/>
        </w:rPr>
        <w:t> </w:t>
      </w:r>
      <w:r w:rsidRPr="00DC2E4A">
        <w:rPr>
          <w:color w:val="000000" w:themeColor="text1"/>
          <w:sz w:val="24"/>
          <w:szCs w:val="24"/>
        </w:rPr>
        <w:t>453,2 млн. рублей, по 17 – уменьшены на 13</w:t>
      </w:r>
      <w:r w:rsidRPr="00DC2E4A">
        <w:rPr>
          <w:color w:val="000000" w:themeColor="text1"/>
          <w:sz w:val="24"/>
          <w:szCs w:val="24"/>
          <w:lang w:val="en-US"/>
        </w:rPr>
        <w:t> </w:t>
      </w:r>
      <w:r w:rsidRPr="00DC2E4A">
        <w:rPr>
          <w:color w:val="000000" w:themeColor="text1"/>
          <w:sz w:val="24"/>
          <w:szCs w:val="24"/>
        </w:rPr>
        <w:t>616,9 млн. рублей, по 3 («Развитие электронной и радиоэлектронной промышленности на 2013 - 2025 годы», «Развитие фармацевтической и медицинской промышленности» на 2013 - 2020 годы и «Развитие оборонно-промышленного комплекса») бюджетные ассигнования перераспределены без изменения общего объема. По госпрограмме «Социально-экономическое развитие Калининградской области» изменения не предусматриваются.</w:t>
      </w:r>
    </w:p>
    <w:p w:rsidR="009B4DDC" w:rsidRPr="00DC2E4A" w:rsidRDefault="009B4DDC" w:rsidP="00E522C7">
      <w:pPr>
        <w:spacing w:line="348" w:lineRule="auto"/>
        <w:ind w:left="0" w:right="0" w:firstLine="851"/>
        <w:rPr>
          <w:color w:val="000000" w:themeColor="text1"/>
          <w:sz w:val="24"/>
          <w:szCs w:val="24"/>
        </w:rPr>
      </w:pPr>
      <w:r w:rsidRPr="00DC2E4A">
        <w:rPr>
          <w:color w:val="000000" w:themeColor="text1"/>
          <w:sz w:val="24"/>
          <w:szCs w:val="24"/>
        </w:rPr>
        <w:t xml:space="preserve">В материалах к законопроекту «О внесении изменений в Федеральный закон «О федеральном бюджете на 2017 год и на плановый период 2018 и 2019 годов» </w:t>
      </w:r>
      <w:r w:rsidRPr="00DC2E4A">
        <w:rPr>
          <w:b/>
          <w:color w:val="000000" w:themeColor="text1"/>
          <w:sz w:val="24"/>
          <w:szCs w:val="24"/>
        </w:rPr>
        <w:t>отсутствовала информация об изменениях показателей (индикаторов) госпрограмм,</w:t>
      </w:r>
      <w:r w:rsidRPr="00DC2E4A">
        <w:rPr>
          <w:color w:val="000000" w:themeColor="text1"/>
          <w:sz w:val="24"/>
          <w:szCs w:val="24"/>
        </w:rPr>
        <w:t xml:space="preserve"> что не позволяло оценить целесообразность и результативность планируемых расходов.</w:t>
      </w:r>
    </w:p>
    <w:p w:rsidR="009B4DDC" w:rsidRPr="00DC2E4A" w:rsidRDefault="009B4DDC" w:rsidP="00E522C7">
      <w:pPr>
        <w:spacing w:line="348" w:lineRule="auto"/>
        <w:ind w:left="0" w:right="0"/>
        <w:rPr>
          <w:color w:val="000000" w:themeColor="text1"/>
          <w:sz w:val="24"/>
          <w:szCs w:val="24"/>
        </w:rPr>
      </w:pPr>
      <w:r w:rsidRPr="00DC2E4A">
        <w:rPr>
          <w:b/>
          <w:bCs/>
          <w:color w:val="000000" w:themeColor="text1"/>
          <w:sz w:val="24"/>
          <w:szCs w:val="24"/>
        </w:rPr>
        <w:t>6.8.2. </w:t>
      </w:r>
      <w:proofErr w:type="gramStart"/>
      <w:r w:rsidRPr="00DC2E4A">
        <w:rPr>
          <w:b/>
          <w:bCs/>
          <w:color w:val="000000" w:themeColor="text1"/>
          <w:sz w:val="24"/>
          <w:szCs w:val="24"/>
        </w:rPr>
        <w:t xml:space="preserve">Расходы федерального бюджета на реализацию госпрограмм </w:t>
      </w:r>
      <w:r w:rsidRPr="00DC2E4A">
        <w:rPr>
          <w:color w:val="000000" w:themeColor="text1"/>
          <w:sz w:val="24"/>
          <w:szCs w:val="24"/>
        </w:rPr>
        <w:t xml:space="preserve">по состоянию на 1 августа 2017 года </w:t>
      </w:r>
      <w:r w:rsidRPr="00DC2E4A">
        <w:rPr>
          <w:b/>
          <w:color w:val="000000" w:themeColor="text1"/>
          <w:sz w:val="24"/>
          <w:szCs w:val="24"/>
        </w:rPr>
        <w:t>исполнены</w:t>
      </w:r>
      <w:r w:rsidRPr="00DC2E4A">
        <w:rPr>
          <w:color w:val="000000" w:themeColor="text1"/>
          <w:sz w:val="24"/>
          <w:szCs w:val="24"/>
        </w:rPr>
        <w:t xml:space="preserve"> в сумме </w:t>
      </w:r>
      <w:r w:rsidRPr="00DC2E4A">
        <w:rPr>
          <w:b/>
          <w:color w:val="000000" w:themeColor="text1"/>
          <w:sz w:val="24"/>
          <w:szCs w:val="24"/>
        </w:rPr>
        <w:t>4 202 196,5 млн. рублей,</w:t>
      </w:r>
      <w:r w:rsidRPr="00DC2E4A">
        <w:rPr>
          <w:color w:val="000000" w:themeColor="text1"/>
          <w:sz w:val="24"/>
          <w:szCs w:val="24"/>
        </w:rPr>
        <w:t xml:space="preserve"> или </w:t>
      </w:r>
      <w:r w:rsidRPr="00DC2E4A">
        <w:rPr>
          <w:b/>
          <w:color w:val="000000" w:themeColor="text1"/>
          <w:sz w:val="24"/>
          <w:szCs w:val="24"/>
        </w:rPr>
        <w:t>50,5 %</w:t>
      </w:r>
      <w:r w:rsidRPr="00DC2E4A">
        <w:rPr>
          <w:color w:val="000000" w:themeColor="text1"/>
          <w:sz w:val="24"/>
          <w:szCs w:val="24"/>
        </w:rPr>
        <w:t xml:space="preserve"> показателя сводной росписи с изменениями (открытая часть), что на 0,9 процентного пункта выше уровня исполнения указанных расходов за аналогичный период предыдущего года (4 052 169,9 млн. рублей, или 49,6 % показателя сводной росписи с изменениями). </w:t>
      </w:r>
      <w:proofErr w:type="gramEnd"/>
    </w:p>
    <w:p w:rsidR="009B4DDC" w:rsidRPr="00DC2E4A" w:rsidRDefault="009B4DDC" w:rsidP="00E522C7">
      <w:pPr>
        <w:spacing w:line="348" w:lineRule="auto"/>
        <w:ind w:left="0" w:right="0"/>
        <w:rPr>
          <w:color w:val="000000" w:themeColor="text1"/>
          <w:sz w:val="24"/>
          <w:szCs w:val="24"/>
        </w:rPr>
      </w:pPr>
      <w:r w:rsidRPr="00DC2E4A">
        <w:rPr>
          <w:color w:val="000000" w:themeColor="text1"/>
          <w:sz w:val="24"/>
          <w:szCs w:val="24"/>
        </w:rPr>
        <w:t>По состоянию на 1 августа 2017 года на уровне 9,9 % - 30 % исполнены расходы по 5 госпрограммам (12,5 % общего количества), на уровне 30,1 % - 50 % - по 19 госпрограммам (47,5 %), на уровне 50,1 % - 60 % - по 11 госпрограммам (27,5 %), на уровне более 60 % - по 5 госпрограммам (12,5 %).</w:t>
      </w:r>
    </w:p>
    <w:p w:rsidR="009B4DDC" w:rsidRPr="00DC2E4A" w:rsidRDefault="009B4DDC" w:rsidP="00E522C7">
      <w:pPr>
        <w:spacing w:line="348" w:lineRule="auto"/>
        <w:ind w:left="0" w:right="-1"/>
        <w:rPr>
          <w:color w:val="000000" w:themeColor="text1"/>
          <w:sz w:val="24"/>
          <w:szCs w:val="24"/>
        </w:rPr>
      </w:pPr>
      <w:r w:rsidRPr="00DC2E4A">
        <w:rPr>
          <w:color w:val="000000" w:themeColor="text1"/>
          <w:sz w:val="24"/>
          <w:szCs w:val="24"/>
        </w:rPr>
        <w:t>По состоянию на 1 августа 2017 года</w:t>
      </w:r>
      <w:r w:rsidRPr="00DC2E4A">
        <w:rPr>
          <w:rFonts w:eastAsia="Times New Roman"/>
          <w:b/>
          <w:color w:val="000000" w:themeColor="text1"/>
          <w:sz w:val="24"/>
          <w:szCs w:val="24"/>
        </w:rPr>
        <w:t xml:space="preserve"> на низком уровне</w:t>
      </w:r>
      <w:r w:rsidRPr="00DC2E4A">
        <w:rPr>
          <w:rFonts w:eastAsia="Times New Roman"/>
          <w:color w:val="000000" w:themeColor="text1"/>
          <w:sz w:val="24"/>
          <w:szCs w:val="24"/>
        </w:rPr>
        <w:t xml:space="preserve"> (менее 30 %) исполнены </w:t>
      </w:r>
      <w:r w:rsidRPr="00DC2E4A">
        <w:rPr>
          <w:rFonts w:eastAsia="Times New Roman"/>
          <w:b/>
          <w:color w:val="000000" w:themeColor="text1"/>
          <w:sz w:val="24"/>
          <w:szCs w:val="24"/>
        </w:rPr>
        <w:t xml:space="preserve">расходы (открытая часть) по следующим госпрограммам: </w:t>
      </w:r>
      <w:proofErr w:type="gramStart"/>
      <w:r w:rsidRPr="00DC2E4A">
        <w:rPr>
          <w:rFonts w:eastAsia="Times New Roman"/>
          <w:color w:val="000000" w:themeColor="text1"/>
          <w:sz w:val="24"/>
          <w:szCs w:val="24"/>
        </w:rPr>
        <w:t xml:space="preserve">«Социально-экономическое развитие Дальнего Востока и Байкальского региона» - </w:t>
      </w:r>
      <w:r w:rsidRPr="00DC2E4A">
        <w:rPr>
          <w:rFonts w:eastAsia="Times New Roman"/>
          <w:b/>
          <w:color w:val="000000" w:themeColor="text1"/>
          <w:sz w:val="24"/>
          <w:szCs w:val="24"/>
        </w:rPr>
        <w:t>9,9 %</w:t>
      </w:r>
      <w:r w:rsidRPr="00DC2E4A">
        <w:rPr>
          <w:color w:val="000000" w:themeColor="text1"/>
          <w:sz w:val="24"/>
          <w:szCs w:val="24"/>
        </w:rPr>
        <w:t xml:space="preserve"> показателя сводной росписи с изменениями</w:t>
      </w:r>
      <w:r w:rsidRPr="00DC2E4A">
        <w:rPr>
          <w:rFonts w:eastAsia="Times New Roman"/>
          <w:b/>
          <w:color w:val="000000" w:themeColor="text1"/>
          <w:sz w:val="24"/>
          <w:szCs w:val="24"/>
        </w:rPr>
        <w:t xml:space="preserve"> </w:t>
      </w:r>
      <w:r w:rsidRPr="00DC2E4A">
        <w:rPr>
          <w:rFonts w:eastAsia="Times New Roman"/>
          <w:color w:val="000000" w:themeColor="text1"/>
          <w:sz w:val="24"/>
          <w:szCs w:val="24"/>
        </w:rPr>
        <w:t>(</w:t>
      </w:r>
      <w:r w:rsidRPr="00DC2E4A">
        <w:rPr>
          <w:color w:val="000000" w:themeColor="text1"/>
          <w:sz w:val="24"/>
          <w:szCs w:val="24"/>
        </w:rPr>
        <w:t>по состоянию на 1 августа 2016 года</w:t>
      </w:r>
      <w:r w:rsidRPr="00DC2E4A">
        <w:rPr>
          <w:rFonts w:eastAsia="Times New Roman"/>
          <w:color w:val="000000" w:themeColor="text1"/>
          <w:sz w:val="24"/>
          <w:szCs w:val="24"/>
        </w:rPr>
        <w:t xml:space="preserve"> исполнение составило </w:t>
      </w:r>
      <w:r w:rsidRPr="00DC2E4A">
        <w:rPr>
          <w:rFonts w:eastAsia="Times New Roman"/>
          <w:b/>
          <w:color w:val="000000" w:themeColor="text1"/>
          <w:sz w:val="24"/>
          <w:szCs w:val="24"/>
        </w:rPr>
        <w:t>10,2 %</w:t>
      </w:r>
      <w:r w:rsidRPr="00DC2E4A">
        <w:rPr>
          <w:rFonts w:eastAsia="Times New Roman"/>
          <w:color w:val="000000" w:themeColor="text1"/>
          <w:sz w:val="24"/>
          <w:szCs w:val="24"/>
        </w:rPr>
        <w:t xml:space="preserve">), </w:t>
      </w:r>
      <w:r w:rsidRPr="00DC2E4A">
        <w:rPr>
          <w:rFonts w:eastAsia="Times New Roman"/>
          <w:color w:val="000000" w:themeColor="text1"/>
          <w:sz w:val="24"/>
          <w:szCs w:val="24"/>
        </w:rPr>
        <w:lastRenderedPageBreak/>
        <w:t xml:space="preserve">«Реализация государственной национальной политики» - </w:t>
      </w:r>
      <w:r w:rsidRPr="00DC2E4A">
        <w:rPr>
          <w:rFonts w:eastAsia="Times New Roman"/>
          <w:b/>
          <w:color w:val="000000" w:themeColor="text1"/>
          <w:sz w:val="24"/>
          <w:szCs w:val="24"/>
        </w:rPr>
        <w:t>19,2 %</w:t>
      </w:r>
      <w:r w:rsidRPr="00DC2E4A">
        <w:rPr>
          <w:rFonts w:eastAsia="Times New Roman"/>
          <w:color w:val="000000" w:themeColor="text1"/>
          <w:sz w:val="24"/>
          <w:szCs w:val="24"/>
        </w:rPr>
        <w:t xml:space="preserve"> (исполнение осуществляется с 2017 года), </w:t>
      </w:r>
      <w:r w:rsidRPr="00DC2E4A">
        <w:rPr>
          <w:color w:val="000000" w:themeColor="text1"/>
          <w:sz w:val="24"/>
          <w:szCs w:val="24"/>
        </w:rPr>
        <w:t xml:space="preserve">«Развитие авиационной промышленности на 2013 - 2025 годы» - </w:t>
      </w:r>
      <w:r w:rsidRPr="00DC2E4A">
        <w:rPr>
          <w:b/>
          <w:color w:val="000000" w:themeColor="text1"/>
          <w:sz w:val="24"/>
          <w:szCs w:val="24"/>
        </w:rPr>
        <w:t>22,8 %</w:t>
      </w:r>
      <w:r w:rsidRPr="00DC2E4A">
        <w:rPr>
          <w:color w:val="000000" w:themeColor="text1"/>
          <w:sz w:val="24"/>
          <w:szCs w:val="24"/>
        </w:rPr>
        <w:t xml:space="preserve"> (</w:t>
      </w:r>
      <w:r w:rsidRPr="00DC2E4A">
        <w:rPr>
          <w:b/>
          <w:color w:val="000000" w:themeColor="text1"/>
          <w:sz w:val="24"/>
          <w:szCs w:val="24"/>
        </w:rPr>
        <w:t>32,6 %</w:t>
      </w:r>
      <w:r w:rsidRPr="00DC2E4A">
        <w:rPr>
          <w:color w:val="000000" w:themeColor="text1"/>
          <w:sz w:val="24"/>
          <w:szCs w:val="24"/>
        </w:rPr>
        <w:t xml:space="preserve">), «Развитие судостроения и техники для освоения шельфовых месторождений на 2013 – 2030 годы» - </w:t>
      </w:r>
      <w:r w:rsidRPr="00DC2E4A">
        <w:rPr>
          <w:b/>
          <w:color w:val="000000" w:themeColor="text1"/>
          <w:sz w:val="24"/>
          <w:szCs w:val="24"/>
        </w:rPr>
        <w:t>23,9 %</w:t>
      </w:r>
      <w:r w:rsidRPr="00DC2E4A">
        <w:rPr>
          <w:color w:val="000000" w:themeColor="text1"/>
          <w:sz w:val="24"/>
          <w:szCs w:val="24"/>
        </w:rPr>
        <w:t xml:space="preserve"> (</w:t>
      </w:r>
      <w:r w:rsidRPr="00DC2E4A">
        <w:rPr>
          <w:b/>
          <w:color w:val="000000" w:themeColor="text1"/>
          <w:sz w:val="24"/>
          <w:szCs w:val="24"/>
        </w:rPr>
        <w:t>38,7 %</w:t>
      </w:r>
      <w:r w:rsidRPr="00DC2E4A">
        <w:rPr>
          <w:color w:val="000000" w:themeColor="text1"/>
          <w:sz w:val="24"/>
          <w:szCs w:val="24"/>
        </w:rPr>
        <w:t xml:space="preserve">), </w:t>
      </w:r>
      <w:r w:rsidRPr="00DC2E4A">
        <w:rPr>
          <w:rFonts w:eastAsia="Times New Roman"/>
          <w:color w:val="000000" w:themeColor="text1"/>
          <w:sz w:val="24"/>
          <w:szCs w:val="24"/>
        </w:rPr>
        <w:t>«Социально-экономическое развитие Республики Крым</w:t>
      </w:r>
      <w:proofErr w:type="gramEnd"/>
      <w:r w:rsidRPr="00DC2E4A">
        <w:rPr>
          <w:rFonts w:eastAsia="Times New Roman"/>
          <w:color w:val="000000" w:themeColor="text1"/>
          <w:sz w:val="24"/>
          <w:szCs w:val="24"/>
        </w:rPr>
        <w:t xml:space="preserve"> и г. Севастополя на период до 2020 года» - </w:t>
      </w:r>
      <w:r w:rsidRPr="00DC2E4A">
        <w:rPr>
          <w:rFonts w:eastAsia="Times New Roman"/>
          <w:b/>
          <w:color w:val="000000" w:themeColor="text1"/>
          <w:sz w:val="24"/>
          <w:szCs w:val="24"/>
        </w:rPr>
        <w:t>26,7 %</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11,8 %</w:t>
      </w:r>
      <w:r w:rsidRPr="00DC2E4A">
        <w:rPr>
          <w:rFonts w:eastAsia="Times New Roman"/>
          <w:color w:val="000000" w:themeColor="text1"/>
          <w:sz w:val="24"/>
          <w:szCs w:val="24"/>
        </w:rPr>
        <w:t>)</w:t>
      </w:r>
      <w:r w:rsidRPr="00DC2E4A">
        <w:rPr>
          <w:color w:val="000000" w:themeColor="text1"/>
          <w:sz w:val="24"/>
          <w:szCs w:val="24"/>
        </w:rPr>
        <w:t>.</w:t>
      </w:r>
    </w:p>
    <w:p w:rsidR="009B4DDC" w:rsidRPr="00DC2E4A" w:rsidRDefault="009B4DDC" w:rsidP="00E522C7">
      <w:pPr>
        <w:spacing w:line="348" w:lineRule="auto"/>
        <w:ind w:left="0" w:right="0"/>
        <w:rPr>
          <w:color w:val="000000" w:themeColor="text1"/>
          <w:sz w:val="24"/>
          <w:szCs w:val="24"/>
        </w:rPr>
      </w:pPr>
      <w:r w:rsidRPr="00DC2E4A">
        <w:rPr>
          <w:color w:val="000000" w:themeColor="text1"/>
          <w:sz w:val="24"/>
          <w:szCs w:val="24"/>
        </w:rPr>
        <w:t xml:space="preserve">Выше уровня 60 % исполнены расходы (открытая часть) по госпрограммам «Развитие </w:t>
      </w:r>
      <w:proofErr w:type="spellStart"/>
      <w:r w:rsidRPr="00DC2E4A">
        <w:rPr>
          <w:color w:val="000000" w:themeColor="text1"/>
          <w:sz w:val="24"/>
          <w:szCs w:val="24"/>
        </w:rPr>
        <w:t>рыбохозяйственного</w:t>
      </w:r>
      <w:proofErr w:type="spellEnd"/>
      <w:r w:rsidRPr="00DC2E4A">
        <w:rPr>
          <w:color w:val="000000" w:themeColor="text1"/>
          <w:sz w:val="24"/>
          <w:szCs w:val="24"/>
        </w:rPr>
        <w:t xml:space="preserve"> комплекса» (60,5 % показателя сводной росписи с изменениями), «Развитие Северо-Кавказского федерального округа» на период до 2025 года (61 %), «Социальная поддержка граждан» (61,6 %), «Развитие образования» на 2013 - 2020 годы (63,6 %), «Внешнеполитическая деятельность» (66,4 %).</w:t>
      </w:r>
    </w:p>
    <w:p w:rsidR="009B4DDC" w:rsidRPr="00DC2E4A" w:rsidRDefault="009B4DDC" w:rsidP="00E522C7">
      <w:pPr>
        <w:pStyle w:val="a9"/>
        <w:spacing w:before="0" w:beforeAutospacing="0" w:after="0" w:afterAutospacing="0" w:line="348" w:lineRule="auto"/>
        <w:ind w:firstLine="709"/>
        <w:jc w:val="both"/>
        <w:rPr>
          <w:color w:val="000000" w:themeColor="text1"/>
        </w:rPr>
      </w:pPr>
      <w:r w:rsidRPr="00DC2E4A">
        <w:rPr>
          <w:color w:val="000000" w:themeColor="text1"/>
        </w:rPr>
        <w:t xml:space="preserve">По состоянию на 1 августа 2017 года в рамках реализации госпрограмм </w:t>
      </w:r>
      <w:r w:rsidRPr="00DC2E4A">
        <w:rPr>
          <w:b/>
          <w:color w:val="000000" w:themeColor="text1"/>
        </w:rPr>
        <w:t xml:space="preserve">не осуществлялись расходы по 8 подпрограммам и ФЦП «Развитие космодромов на период 2017 – 2025 годов в обеспечение космической деятельности Российской Федерации» </w:t>
      </w:r>
      <w:r w:rsidRPr="00DC2E4A">
        <w:rPr>
          <w:color w:val="000000" w:themeColor="text1"/>
        </w:rPr>
        <w:t>в общей сумме 38 717,2 млн. рублей, или 0,5 % бюджетных ассигнований, предусмотренных на реализацию госпрограмм.</w:t>
      </w:r>
    </w:p>
    <w:p w:rsidR="009B4DDC" w:rsidRPr="00DC2E4A" w:rsidRDefault="009B4DDC" w:rsidP="00BC671E">
      <w:pPr>
        <w:ind w:left="0" w:right="0"/>
        <w:rPr>
          <w:rFonts w:eastAsia="Times New Roman"/>
          <w:color w:val="000000" w:themeColor="text1"/>
          <w:sz w:val="24"/>
        </w:rPr>
      </w:pPr>
      <w:r w:rsidRPr="00DC2E4A">
        <w:rPr>
          <w:b/>
          <w:color w:val="000000" w:themeColor="text1"/>
          <w:sz w:val="24"/>
          <w:szCs w:val="24"/>
        </w:rPr>
        <w:t>6.9.</w:t>
      </w:r>
      <w:r w:rsidRPr="00DC2E4A">
        <w:rPr>
          <w:color w:val="000000" w:themeColor="text1"/>
          <w:sz w:val="24"/>
          <w:szCs w:val="24"/>
        </w:rPr>
        <w:t> </w:t>
      </w:r>
      <w:proofErr w:type="gramStart"/>
      <w:r w:rsidRPr="00DC2E4A">
        <w:rPr>
          <w:rFonts w:eastAsia="Times New Roman"/>
          <w:color w:val="000000" w:themeColor="text1"/>
          <w:sz w:val="24"/>
        </w:rPr>
        <w:t xml:space="preserve">Советом при Президенте Российской Федерации по стратегическому развитию и приоритетным проектам </w:t>
      </w:r>
      <w:r w:rsidRPr="00DC2E4A">
        <w:rPr>
          <w:rFonts w:eastAsia="Times New Roman"/>
          <w:b/>
          <w:color w:val="000000" w:themeColor="text1"/>
          <w:sz w:val="24"/>
        </w:rPr>
        <w:t>одобрено 12 направлений стратегического развития Российской Федерации</w:t>
      </w:r>
      <w:r w:rsidRPr="00DC2E4A">
        <w:rPr>
          <w:rFonts w:eastAsia="Times New Roman"/>
          <w:color w:val="000000" w:themeColor="text1"/>
          <w:sz w:val="24"/>
        </w:rPr>
        <w:t xml:space="preserve"> </w:t>
      </w:r>
      <w:r w:rsidRPr="00DC2E4A">
        <w:rPr>
          <w:rFonts w:eastAsia="Times New Roman"/>
          <w:color w:val="000000" w:themeColor="text1"/>
          <w:sz w:val="24"/>
          <w:lang w:eastAsia="en-US"/>
        </w:rPr>
        <w:t xml:space="preserve">«Здравоохранение», «Образование», «Моногорода», «Безопасные и качественные дороги», «ЖКХ и городская среда», «Ипотека и арендное жилье», «Экология», «Малый бизнес и поддержка индивидуальной предпринимательской инициативы», «Международная кооперация и экспорт», «Производительность труда», «Реформа контрольной и надзорной деятельности» и </w:t>
      </w:r>
      <w:r w:rsidRPr="00DC2E4A">
        <w:rPr>
          <w:rFonts w:eastAsia="Times New Roman"/>
          <w:color w:val="000000" w:themeColor="text1"/>
          <w:sz w:val="24"/>
          <w:szCs w:val="24"/>
          <w:lang w:eastAsia="en-US"/>
        </w:rPr>
        <w:t>«Цифровая экономика»</w:t>
      </w:r>
      <w:r w:rsidRPr="00DC2E4A">
        <w:rPr>
          <w:rFonts w:eastAsia="Times New Roman"/>
          <w:color w:val="000000" w:themeColor="text1"/>
          <w:sz w:val="24"/>
          <w:lang w:eastAsia="en-US"/>
        </w:rPr>
        <w:t xml:space="preserve"> реализация которых в</w:t>
      </w:r>
      <w:r w:rsidRPr="00DC2E4A">
        <w:rPr>
          <w:rFonts w:eastAsia="Times New Roman"/>
          <w:color w:val="000000" w:themeColor="text1"/>
          <w:sz w:val="24"/>
        </w:rPr>
        <w:t xml:space="preserve"> современных условиях</w:t>
      </w:r>
      <w:proofErr w:type="gramEnd"/>
      <w:r w:rsidRPr="00DC2E4A">
        <w:rPr>
          <w:rFonts w:eastAsia="Times New Roman"/>
          <w:color w:val="000000" w:themeColor="text1"/>
          <w:sz w:val="24"/>
        </w:rPr>
        <w:t xml:space="preserve"> должна позволить максимально сконцентрировать финансовые, административные, управленческие ресурсы, усилить ответственность за решение поставленных задач, увеличить отдачу от использования финансовых ресурсов. </w:t>
      </w:r>
    </w:p>
    <w:p w:rsidR="009B4DDC" w:rsidRPr="00DC2E4A" w:rsidRDefault="009B4DDC" w:rsidP="00BC671E">
      <w:pPr>
        <w:overflowPunct/>
        <w:autoSpaceDE/>
        <w:adjustRightInd/>
        <w:ind w:left="0" w:right="0"/>
        <w:textAlignment w:val="auto"/>
        <w:rPr>
          <w:rFonts w:eastAsia="Times New Roman"/>
          <w:b/>
          <w:color w:val="000000" w:themeColor="text1"/>
          <w:sz w:val="24"/>
        </w:rPr>
      </w:pPr>
      <w:r w:rsidRPr="00DC2E4A">
        <w:rPr>
          <w:rFonts w:eastAsia="Times New Roman"/>
          <w:color w:val="000000" w:themeColor="text1"/>
          <w:sz w:val="24"/>
        </w:rPr>
        <w:t xml:space="preserve">В целях реализации указанных направлений стратегического развития Российской Федерации по состоянию </w:t>
      </w:r>
      <w:r w:rsidRPr="00DC2E4A">
        <w:rPr>
          <w:rFonts w:eastAsia="Times New Roman"/>
          <w:b/>
          <w:color w:val="000000" w:themeColor="text1"/>
          <w:sz w:val="24"/>
        </w:rPr>
        <w:t xml:space="preserve">на 1 августа 2017 года утверждено 23 паспорта приоритетных проектов и 2 паспорта приоритетных программ, </w:t>
      </w:r>
      <w:r w:rsidRPr="00DC2E4A">
        <w:rPr>
          <w:rFonts w:eastAsia="Times New Roman"/>
          <w:color w:val="000000" w:themeColor="text1"/>
          <w:sz w:val="24"/>
        </w:rPr>
        <w:t xml:space="preserve">которые включают приоритетные проекты. Распоряжением Правительства Российской Федерации от 28 июля 2017 г. № 1632-р утверждена </w:t>
      </w:r>
      <w:r w:rsidRPr="00DC2E4A">
        <w:rPr>
          <w:rFonts w:eastAsia="Times New Roman"/>
          <w:b/>
          <w:color w:val="000000" w:themeColor="text1"/>
          <w:sz w:val="24"/>
        </w:rPr>
        <w:t>программа «Цифровая экономика».</w:t>
      </w:r>
    </w:p>
    <w:p w:rsidR="009B4DDC" w:rsidRPr="00DC2E4A" w:rsidRDefault="009B4DDC" w:rsidP="00BC671E">
      <w:pPr>
        <w:overflowPunct/>
        <w:autoSpaceDE/>
        <w:adjustRightInd/>
        <w:ind w:left="0" w:right="0"/>
        <w:textAlignment w:val="auto"/>
        <w:rPr>
          <w:rFonts w:eastAsia="Times New Roman"/>
          <w:color w:val="000000" w:themeColor="text1"/>
          <w:sz w:val="24"/>
          <w:lang w:eastAsia="en-US"/>
        </w:rPr>
      </w:pPr>
      <w:r w:rsidRPr="00DC2E4A">
        <w:rPr>
          <w:rFonts w:eastAsia="Times New Roman"/>
          <w:color w:val="000000" w:themeColor="text1"/>
          <w:sz w:val="24"/>
        </w:rPr>
        <w:t xml:space="preserve">Так, в рамках направления </w:t>
      </w:r>
      <w:r w:rsidRPr="00DC2E4A">
        <w:rPr>
          <w:rFonts w:eastAsia="Times New Roman"/>
          <w:color w:val="000000" w:themeColor="text1"/>
          <w:sz w:val="24"/>
          <w:lang w:eastAsia="en-US"/>
        </w:rPr>
        <w:t xml:space="preserve">«Образование» </w:t>
      </w:r>
      <w:r w:rsidRPr="00DC2E4A">
        <w:rPr>
          <w:rFonts w:eastAsia="Times New Roman"/>
          <w:color w:val="000000" w:themeColor="text1"/>
          <w:sz w:val="24"/>
        </w:rPr>
        <w:t xml:space="preserve">предусматривается реализация </w:t>
      </w:r>
      <w:r w:rsidRPr="00DC2E4A">
        <w:rPr>
          <w:rFonts w:eastAsia="Times New Roman"/>
          <w:color w:val="000000" w:themeColor="text1"/>
          <w:sz w:val="24"/>
          <w:lang w:eastAsia="en-US"/>
        </w:rPr>
        <w:t>5 </w:t>
      </w:r>
      <w:r w:rsidRPr="00DC2E4A">
        <w:rPr>
          <w:rFonts w:eastAsia="Times New Roman"/>
          <w:color w:val="000000" w:themeColor="text1"/>
          <w:sz w:val="24"/>
        </w:rPr>
        <w:t xml:space="preserve">приоритетных проектов, </w:t>
      </w:r>
      <w:r w:rsidRPr="00DC2E4A">
        <w:rPr>
          <w:rFonts w:eastAsia="Times New Roman"/>
          <w:color w:val="000000" w:themeColor="text1"/>
          <w:sz w:val="24"/>
          <w:lang w:eastAsia="en-US"/>
        </w:rPr>
        <w:t>«Здравоохранение» - 7</w:t>
      </w:r>
      <w:r w:rsidRPr="00DC2E4A">
        <w:rPr>
          <w:rFonts w:eastAsia="Times New Roman"/>
          <w:color w:val="000000" w:themeColor="text1"/>
          <w:sz w:val="24"/>
        </w:rPr>
        <w:t>,</w:t>
      </w:r>
      <w:r w:rsidRPr="00DC2E4A">
        <w:rPr>
          <w:rFonts w:eastAsia="Times New Roman"/>
          <w:color w:val="000000" w:themeColor="text1"/>
          <w:sz w:val="24"/>
          <w:lang w:eastAsia="en-US"/>
        </w:rPr>
        <w:t xml:space="preserve"> «Международная кооперация и экспорт» - 4, «ЖКХ и городская среда» - 2, «Безопасные и качественные дороги» - 1, «Ипотека и арендное жилье» - 1, «Экология» - 2, «Малый бизнес и поддержка индивидуальной предпринимательской инициативы» - 1. В рамках направлений «Реформа контрольной и </w:t>
      </w:r>
      <w:r w:rsidRPr="00DC2E4A">
        <w:rPr>
          <w:rFonts w:eastAsia="Times New Roman"/>
          <w:color w:val="000000" w:themeColor="text1"/>
          <w:sz w:val="24"/>
          <w:lang w:eastAsia="en-US"/>
        </w:rPr>
        <w:lastRenderedPageBreak/>
        <w:t xml:space="preserve">надзорной деятельности» и «Моногорода» предусматривается реализация по 1 приоритетной программе, в рамках направления </w:t>
      </w:r>
      <w:r w:rsidRPr="00DC2E4A">
        <w:rPr>
          <w:rFonts w:eastAsia="Times New Roman"/>
          <w:color w:val="000000" w:themeColor="text1"/>
          <w:sz w:val="24"/>
          <w:szCs w:val="24"/>
          <w:lang w:eastAsia="en-US"/>
        </w:rPr>
        <w:t>«Цифровая экономика»</w:t>
      </w:r>
      <w:r w:rsidRPr="00DC2E4A">
        <w:rPr>
          <w:rFonts w:eastAsia="Times New Roman"/>
          <w:color w:val="000000" w:themeColor="text1"/>
          <w:sz w:val="24"/>
          <w:lang w:eastAsia="en-US"/>
        </w:rPr>
        <w:t xml:space="preserve"> - 1 программы. До настоящего времени по направлению «Производительность труда» решений об утверждении паспортов приоритетных проектов (программ) не принималось.</w:t>
      </w:r>
    </w:p>
    <w:p w:rsidR="009B4DDC" w:rsidRPr="00DC2E4A" w:rsidRDefault="009B4DDC" w:rsidP="00BC671E">
      <w:pPr>
        <w:overflowPunct/>
        <w:autoSpaceDE/>
        <w:adjustRightInd/>
        <w:ind w:left="0" w:right="0"/>
        <w:textAlignment w:val="auto"/>
        <w:rPr>
          <w:rFonts w:eastAsia="Times New Roman"/>
          <w:color w:val="000000" w:themeColor="text1"/>
          <w:sz w:val="24"/>
          <w:szCs w:val="24"/>
          <w:lang w:eastAsia="en-US"/>
        </w:rPr>
      </w:pPr>
      <w:proofErr w:type="gramStart"/>
      <w:r w:rsidRPr="00DC2E4A">
        <w:rPr>
          <w:rFonts w:eastAsia="Times New Roman"/>
          <w:color w:val="000000" w:themeColor="text1"/>
          <w:sz w:val="24"/>
          <w:szCs w:val="24"/>
          <w:lang w:eastAsia="en-US"/>
        </w:rPr>
        <w:t>В рамках приоритетной программы «Реформа контрольной и надзорной деятельности» предусматривается реализация 8 приоритетных проектов (</w:t>
      </w:r>
      <w:r w:rsidRPr="00DC2E4A">
        <w:rPr>
          <w:bCs/>
          <w:color w:val="000000" w:themeColor="text1"/>
          <w:sz w:val="24"/>
          <w:szCs w:val="24"/>
        </w:rPr>
        <w:t>«Внедрение риск-ориентированного подхода при осуществлении контрольно-надзорной деятельности», «Внедрение системы оценки результативности и эффективности контрольно-надзорной деятельности», «Систематизация, сокращение количества и актуализации обязательных требований», «Систематизация, сокращение количества и актуализации обязательных требований», «Внедрение эффективных механизмов кадровой политики в деятельности контрольно-надзорных органов», «Внедрение системы предупреждения и профилактики коррупционных проявлений в</w:t>
      </w:r>
      <w:proofErr w:type="gramEnd"/>
      <w:r w:rsidRPr="00DC2E4A">
        <w:rPr>
          <w:bCs/>
          <w:color w:val="000000" w:themeColor="text1"/>
          <w:sz w:val="24"/>
          <w:szCs w:val="24"/>
        </w:rPr>
        <w:t xml:space="preserve"> </w:t>
      </w:r>
      <w:proofErr w:type="gramStart"/>
      <w:r w:rsidRPr="00DC2E4A">
        <w:rPr>
          <w:bCs/>
          <w:color w:val="000000" w:themeColor="text1"/>
          <w:sz w:val="24"/>
          <w:szCs w:val="24"/>
        </w:rPr>
        <w:t>контрольно-надзорной деятельности», «Автоматизация контрольно-надзорной деятельности», «Повышение качества реализации контрольно-надзорных полномочий на региональном и муниципальных уровнях»)</w:t>
      </w:r>
      <w:r w:rsidRPr="00DC2E4A">
        <w:rPr>
          <w:rFonts w:eastAsia="Times New Roman"/>
          <w:color w:val="000000" w:themeColor="text1"/>
          <w:sz w:val="24"/>
          <w:szCs w:val="24"/>
          <w:lang w:eastAsia="en-US"/>
        </w:rPr>
        <w:t>, паспорта которых также утверждены.</w:t>
      </w:r>
      <w:proofErr w:type="gramEnd"/>
    </w:p>
    <w:p w:rsidR="009B4DDC" w:rsidRPr="00DC2E4A" w:rsidRDefault="009B4DDC" w:rsidP="00BC671E">
      <w:pPr>
        <w:overflowPunct/>
        <w:autoSpaceDE/>
        <w:adjustRightInd/>
        <w:ind w:left="0" w:right="0"/>
        <w:textAlignment w:val="auto"/>
        <w:rPr>
          <w:rFonts w:eastAsia="Times New Roman"/>
          <w:color w:val="000000" w:themeColor="text1"/>
          <w:sz w:val="24"/>
          <w:szCs w:val="24"/>
          <w:lang w:eastAsia="en-US"/>
        </w:rPr>
      </w:pPr>
      <w:r w:rsidRPr="00DC2E4A">
        <w:rPr>
          <w:rFonts w:eastAsia="Times New Roman"/>
          <w:color w:val="000000" w:themeColor="text1"/>
          <w:sz w:val="24"/>
          <w:szCs w:val="24"/>
          <w:lang w:eastAsia="en-US"/>
        </w:rPr>
        <w:t xml:space="preserve">Президиумом Совета при Президенте </w:t>
      </w:r>
      <w:r w:rsidRPr="00DC2E4A">
        <w:rPr>
          <w:rFonts w:eastAsia="Times New Roman"/>
          <w:color w:val="000000" w:themeColor="text1"/>
          <w:sz w:val="24"/>
        </w:rPr>
        <w:t>Российской Федерации по стратегическому развитию и приоритетным проектам</w:t>
      </w:r>
      <w:r w:rsidRPr="00DC2E4A">
        <w:rPr>
          <w:rFonts w:eastAsia="Times New Roman"/>
          <w:color w:val="000000" w:themeColor="text1"/>
          <w:sz w:val="24"/>
          <w:szCs w:val="24"/>
          <w:lang w:eastAsia="en-US"/>
        </w:rPr>
        <w:t xml:space="preserve"> 30 мая 2017 года утвержден паспорт приоритетного проекта «Развитие экспортного потенциала российской системы образования», 26 июля 2017 года - паспорта приоритетных проектов: «Формирование здорового образа жизни», «Обеспечение здравоохранения квалифицированными специалистами» и «Создание новой модели медицинской организации, оказывающей первичную медико-санитарную помощь». Бюджетные ассигнования на реализацию приоритетных проектов «Развитие экспортного потенциала российской системы образования», «Обеспечение здравоохранения квалифицированными специалистами» и «Создание новой модели медицинской организации, оказывающей первичную медико-санитарную помощь» предусматриваются с 2018 года. Паспортом приоритетного проекта «Формирование здорового образа жизни» в 2017 году предусмотрена его реализация за счет средств федерального бюджета в объеме 441,0 млн. рублей. </w:t>
      </w:r>
    </w:p>
    <w:p w:rsidR="009B4DDC" w:rsidRPr="00DC2E4A" w:rsidRDefault="009B4DDC" w:rsidP="00BC671E">
      <w:pPr>
        <w:overflowPunct/>
        <w:autoSpaceDE/>
        <w:adjustRightInd/>
        <w:ind w:left="0" w:right="0"/>
        <w:textAlignment w:val="auto"/>
        <w:rPr>
          <w:rFonts w:eastAsia="Times New Roman"/>
          <w:color w:val="000000" w:themeColor="text1"/>
          <w:sz w:val="24"/>
          <w:szCs w:val="24"/>
          <w:lang w:eastAsia="en-US"/>
        </w:rPr>
      </w:pPr>
      <w:r w:rsidRPr="00DC2E4A">
        <w:rPr>
          <w:rFonts w:eastAsia="Times New Roman"/>
          <w:color w:val="000000" w:themeColor="text1"/>
          <w:sz w:val="24"/>
          <w:szCs w:val="24"/>
          <w:lang w:eastAsia="en-US"/>
        </w:rPr>
        <w:t xml:space="preserve">Объемы и источники финансирования расходов на реализацию программы «Цифровая экономика» </w:t>
      </w:r>
      <w:r w:rsidRPr="00DC2E4A">
        <w:rPr>
          <w:rFonts w:eastAsia="Times New Roman"/>
          <w:color w:val="000000" w:themeColor="text1"/>
          <w:sz w:val="24"/>
        </w:rPr>
        <w:t>распоряжением Правительства Российской Федерации от 28 июля 2017 г. № 1632-р</w:t>
      </w:r>
      <w:r w:rsidRPr="00DC2E4A">
        <w:rPr>
          <w:rFonts w:eastAsia="Times New Roman"/>
          <w:color w:val="000000" w:themeColor="text1"/>
          <w:sz w:val="24"/>
          <w:szCs w:val="24"/>
          <w:lang w:eastAsia="en-US"/>
        </w:rPr>
        <w:t xml:space="preserve"> не установлены.</w:t>
      </w:r>
    </w:p>
    <w:p w:rsidR="009B4DDC" w:rsidRPr="00DC2E4A" w:rsidRDefault="009B4DDC" w:rsidP="00BC671E">
      <w:pPr>
        <w:ind w:left="0" w:right="0"/>
        <w:textAlignment w:val="auto"/>
        <w:rPr>
          <w:rFonts w:eastAsia="Times New Roman"/>
          <w:color w:val="000000" w:themeColor="text1"/>
          <w:sz w:val="24"/>
        </w:rPr>
      </w:pPr>
      <w:r w:rsidRPr="00DC2E4A">
        <w:rPr>
          <w:b/>
          <w:color w:val="000000" w:themeColor="text1"/>
          <w:sz w:val="24"/>
          <w:szCs w:val="24"/>
        </w:rPr>
        <w:t>6.9.1</w:t>
      </w:r>
      <w:r w:rsidRPr="00DC2E4A">
        <w:rPr>
          <w:rFonts w:eastAsia="Times New Roman"/>
          <w:b/>
          <w:color w:val="000000" w:themeColor="text1"/>
          <w:sz w:val="24"/>
          <w:szCs w:val="24"/>
        </w:rPr>
        <w:t>.</w:t>
      </w:r>
      <w:r w:rsidRPr="00DC2E4A">
        <w:rPr>
          <w:rFonts w:eastAsia="Times New Roman"/>
          <w:color w:val="000000" w:themeColor="text1"/>
          <w:sz w:val="24"/>
          <w:szCs w:val="24"/>
        </w:rPr>
        <w:t> </w:t>
      </w:r>
      <w:r w:rsidRPr="00DC2E4A">
        <w:rPr>
          <w:color w:val="000000" w:themeColor="text1"/>
          <w:sz w:val="24"/>
          <w:szCs w:val="24"/>
        </w:rPr>
        <w:t xml:space="preserve">Федеральным законом № 415-ФЗ (с изменениями) </w:t>
      </w:r>
      <w:r w:rsidRPr="00DC2E4A">
        <w:rPr>
          <w:rFonts w:eastAsia="Times New Roman"/>
          <w:color w:val="000000" w:themeColor="text1"/>
          <w:sz w:val="24"/>
          <w:szCs w:val="24"/>
        </w:rPr>
        <w:t xml:space="preserve">в рамках структурных элементов 10 госпрограмм: </w:t>
      </w:r>
      <w:proofErr w:type="gramStart"/>
      <w:r w:rsidRPr="00DC2E4A">
        <w:rPr>
          <w:rFonts w:eastAsia="Times New Roman"/>
          <w:color w:val="000000" w:themeColor="text1"/>
          <w:sz w:val="24"/>
          <w:szCs w:val="24"/>
        </w:rPr>
        <w:t xml:space="preserve">«Развитие здравоохранения», «Развитие образования», «Обеспечение доступным и комфортным жильем и коммунальными услугами граждан </w:t>
      </w:r>
      <w:r w:rsidRPr="00DC2E4A">
        <w:rPr>
          <w:rFonts w:eastAsia="Times New Roman"/>
          <w:color w:val="000000" w:themeColor="text1"/>
          <w:sz w:val="24"/>
          <w:szCs w:val="24"/>
        </w:rPr>
        <w:lastRenderedPageBreak/>
        <w:t>Российской Федерации», «Охрана окружающей среды», «Экономическое развитие и инновационная экономика», «Развитие промышленности и повышение ее конкурентоспособности», «Развитие авиационной промышленности», «Развитие транспортной системы», Государственной программы развития сельского хозяйства и регулирования рынков сельскохозяйственной продукции, сырья и продовольствия на 2013 – 2020 годы, «Развитие внешнеэкономической деятельности»</w:t>
      </w:r>
      <w:r w:rsidRPr="00DC2E4A">
        <w:rPr>
          <w:color w:val="000000" w:themeColor="text1"/>
          <w:sz w:val="24"/>
          <w:szCs w:val="24"/>
        </w:rPr>
        <w:t xml:space="preserve"> </w:t>
      </w:r>
      <w:r w:rsidRPr="00DC2E4A">
        <w:rPr>
          <w:rFonts w:eastAsia="Times New Roman"/>
          <w:b/>
          <w:color w:val="000000" w:themeColor="text1"/>
          <w:sz w:val="24"/>
          <w:szCs w:val="24"/>
        </w:rPr>
        <w:t xml:space="preserve">на 2017 год </w:t>
      </w:r>
      <w:r w:rsidRPr="00DC2E4A">
        <w:rPr>
          <w:rFonts w:eastAsia="Times New Roman"/>
          <w:color w:val="000000" w:themeColor="text1"/>
          <w:sz w:val="24"/>
          <w:szCs w:val="24"/>
        </w:rPr>
        <w:t xml:space="preserve">предусмотрены </w:t>
      </w:r>
      <w:r w:rsidRPr="00DC2E4A">
        <w:rPr>
          <w:rFonts w:eastAsia="Times New Roman"/>
          <w:b/>
          <w:color w:val="000000" w:themeColor="text1"/>
          <w:sz w:val="24"/>
          <w:szCs w:val="24"/>
        </w:rPr>
        <w:t>бюджетные</w:t>
      </w:r>
      <w:proofErr w:type="gramEnd"/>
      <w:r w:rsidRPr="00DC2E4A">
        <w:rPr>
          <w:rFonts w:eastAsia="Times New Roman"/>
          <w:b/>
          <w:color w:val="000000" w:themeColor="text1"/>
          <w:sz w:val="24"/>
          <w:szCs w:val="24"/>
        </w:rPr>
        <w:t xml:space="preserve"> ассигнования на реализацию приоритетных проектов (программ) в сумме </w:t>
      </w:r>
      <w:r w:rsidRPr="00DC2E4A">
        <w:rPr>
          <w:rFonts w:eastAsia="Times New Roman"/>
          <w:b/>
          <w:bCs/>
          <w:color w:val="000000" w:themeColor="text1"/>
          <w:sz w:val="24"/>
          <w:szCs w:val="24"/>
        </w:rPr>
        <w:t xml:space="preserve">176 923,8 млн. рублей </w:t>
      </w:r>
      <w:r w:rsidRPr="00DC2E4A">
        <w:rPr>
          <w:rFonts w:eastAsia="Times New Roman"/>
          <w:bCs/>
          <w:color w:val="000000" w:themeColor="text1"/>
          <w:sz w:val="24"/>
          <w:szCs w:val="24"/>
        </w:rPr>
        <w:t>(</w:t>
      </w:r>
      <w:proofErr w:type="spellStart"/>
      <w:r w:rsidRPr="00DC2E4A">
        <w:rPr>
          <w:rFonts w:eastAsia="Times New Roman"/>
          <w:bCs/>
          <w:color w:val="000000" w:themeColor="text1"/>
          <w:sz w:val="24"/>
          <w:szCs w:val="24"/>
        </w:rPr>
        <w:t>расчетно</w:t>
      </w:r>
      <w:proofErr w:type="spellEnd"/>
      <w:r w:rsidRPr="00DC2E4A">
        <w:rPr>
          <w:rFonts w:eastAsia="Times New Roman"/>
          <w:bCs/>
          <w:color w:val="000000" w:themeColor="text1"/>
          <w:sz w:val="24"/>
          <w:szCs w:val="24"/>
        </w:rPr>
        <w:t>)</w:t>
      </w:r>
      <w:r w:rsidRPr="00DC2E4A">
        <w:rPr>
          <w:rFonts w:eastAsia="Times New Roman"/>
          <w:bCs/>
          <w:color w:val="000000" w:themeColor="text1"/>
          <w:sz w:val="24"/>
          <w:szCs w:val="24"/>
          <w:vertAlign w:val="superscript"/>
        </w:rPr>
        <w:footnoteReference w:id="5"/>
      </w:r>
      <w:r w:rsidRPr="00DC2E4A">
        <w:rPr>
          <w:rFonts w:eastAsia="Times New Roman"/>
          <w:bCs/>
          <w:color w:val="000000" w:themeColor="text1"/>
          <w:sz w:val="24"/>
          <w:szCs w:val="24"/>
        </w:rPr>
        <w:t>,</w:t>
      </w:r>
      <w:r w:rsidRPr="00DC2E4A">
        <w:rPr>
          <w:color w:val="000000" w:themeColor="text1"/>
          <w:sz w:val="24"/>
          <w:szCs w:val="24"/>
        </w:rPr>
        <w:t xml:space="preserve"> сводной росписью по состоянию на 1 августа 2017 года – </w:t>
      </w:r>
      <w:r w:rsidRPr="00DC2E4A">
        <w:rPr>
          <w:rFonts w:eastAsia="Times New Roman"/>
          <w:b/>
          <w:color w:val="000000" w:themeColor="text1"/>
          <w:sz w:val="24"/>
          <w:szCs w:val="24"/>
        </w:rPr>
        <w:t xml:space="preserve">190 003,9 млн. рублей </w:t>
      </w:r>
      <w:r w:rsidRPr="00DC2E4A">
        <w:rPr>
          <w:rFonts w:eastAsia="Times New Roman"/>
          <w:color w:val="000000" w:themeColor="text1"/>
          <w:sz w:val="24"/>
          <w:szCs w:val="24"/>
        </w:rPr>
        <w:t>(</w:t>
      </w:r>
      <w:proofErr w:type="spellStart"/>
      <w:r w:rsidRPr="00DC2E4A">
        <w:rPr>
          <w:rFonts w:eastAsia="Times New Roman"/>
          <w:color w:val="000000" w:themeColor="text1"/>
          <w:sz w:val="24"/>
          <w:szCs w:val="24"/>
        </w:rPr>
        <w:t>расчетно</w:t>
      </w:r>
      <w:proofErr w:type="spellEnd"/>
      <w:r w:rsidRPr="00DC2E4A">
        <w:rPr>
          <w:rFonts w:eastAsia="Times New Roman"/>
          <w:color w:val="000000" w:themeColor="text1"/>
          <w:sz w:val="24"/>
          <w:szCs w:val="24"/>
        </w:rPr>
        <w:t>)</w:t>
      </w:r>
      <w:r w:rsidRPr="00DC2E4A">
        <w:rPr>
          <w:rStyle w:val="aff3"/>
          <w:rFonts w:eastAsia="Times New Roman"/>
          <w:color w:val="000000" w:themeColor="text1"/>
          <w:sz w:val="24"/>
          <w:szCs w:val="24"/>
        </w:rPr>
        <w:footnoteReference w:id="6"/>
      </w:r>
      <w:r w:rsidRPr="00DC2E4A">
        <w:rPr>
          <w:rFonts w:eastAsia="Times New Roman"/>
          <w:color w:val="000000" w:themeColor="text1"/>
          <w:sz w:val="24"/>
          <w:szCs w:val="24"/>
        </w:rPr>
        <w:t xml:space="preserve">. </w:t>
      </w:r>
    </w:p>
    <w:p w:rsidR="009B4DDC" w:rsidRPr="00DC2E4A" w:rsidRDefault="009B4DDC" w:rsidP="00BC671E">
      <w:pPr>
        <w:ind w:left="0" w:right="0"/>
        <w:textAlignment w:val="auto"/>
        <w:rPr>
          <w:rFonts w:eastAsia="Times New Roman"/>
          <w:b/>
          <w:color w:val="000000" w:themeColor="text1"/>
          <w:sz w:val="24"/>
          <w:szCs w:val="24"/>
        </w:rPr>
      </w:pPr>
      <w:r w:rsidRPr="00DC2E4A">
        <w:rPr>
          <w:color w:val="000000" w:themeColor="text1"/>
          <w:sz w:val="24"/>
          <w:szCs w:val="24"/>
        </w:rPr>
        <w:t>В настоящее время бюджетные ассигнования классифицированы по целевым статьям как средства на реализацию приоритетных проектов (программ) по 17 приоритетным проектам (программам).</w:t>
      </w:r>
    </w:p>
    <w:p w:rsidR="009B4DDC" w:rsidRPr="00DC2E4A" w:rsidRDefault="009B4DDC" w:rsidP="00BC671E">
      <w:pPr>
        <w:ind w:left="0" w:right="0"/>
        <w:textAlignment w:val="auto"/>
        <w:rPr>
          <w:rFonts w:eastAsia="Times New Roman"/>
          <w:b/>
          <w:color w:val="000000" w:themeColor="text1"/>
          <w:sz w:val="24"/>
          <w:szCs w:val="24"/>
        </w:rPr>
      </w:pPr>
      <w:r w:rsidRPr="00DC2E4A">
        <w:rPr>
          <w:rFonts w:eastAsia="Times New Roman"/>
          <w:color w:val="000000" w:themeColor="text1"/>
          <w:sz w:val="24"/>
          <w:szCs w:val="24"/>
        </w:rPr>
        <w:t>В соответствии с</w:t>
      </w:r>
      <w:r w:rsidRPr="00DC2E4A">
        <w:rPr>
          <w:rFonts w:eastAsia="Times New Roman"/>
          <w:b/>
          <w:color w:val="000000" w:themeColor="text1"/>
          <w:sz w:val="24"/>
          <w:szCs w:val="24"/>
        </w:rPr>
        <w:t xml:space="preserve"> паспортами приоритетных проектов (программ) </w:t>
      </w:r>
      <w:r w:rsidRPr="00DC2E4A">
        <w:rPr>
          <w:rFonts w:eastAsia="Times New Roman"/>
          <w:color w:val="000000" w:themeColor="text1"/>
          <w:sz w:val="24"/>
          <w:szCs w:val="24"/>
        </w:rPr>
        <w:t xml:space="preserve">бюджетные ассигнования на их реализацию на 2017 год составляют </w:t>
      </w:r>
      <w:r w:rsidRPr="00DC2E4A">
        <w:rPr>
          <w:rFonts w:eastAsia="Times New Roman"/>
          <w:b/>
          <w:color w:val="000000" w:themeColor="text1"/>
          <w:sz w:val="24"/>
          <w:szCs w:val="24"/>
        </w:rPr>
        <w:t xml:space="preserve">187 460,6 млн. рублей </w:t>
      </w:r>
      <w:r w:rsidRPr="00DC2E4A">
        <w:rPr>
          <w:rFonts w:eastAsia="Times New Roman"/>
          <w:color w:val="000000" w:themeColor="text1"/>
          <w:sz w:val="24"/>
          <w:szCs w:val="24"/>
        </w:rPr>
        <w:t>(</w:t>
      </w:r>
      <w:proofErr w:type="spellStart"/>
      <w:r w:rsidRPr="00DC2E4A">
        <w:rPr>
          <w:rFonts w:eastAsia="Times New Roman"/>
          <w:color w:val="000000" w:themeColor="text1"/>
          <w:sz w:val="24"/>
          <w:szCs w:val="24"/>
        </w:rPr>
        <w:t>расчетно</w:t>
      </w:r>
      <w:proofErr w:type="spellEnd"/>
      <w:r w:rsidRPr="00DC2E4A">
        <w:rPr>
          <w:rFonts w:eastAsia="Times New Roman"/>
          <w:color w:val="000000" w:themeColor="text1"/>
          <w:sz w:val="24"/>
          <w:szCs w:val="24"/>
        </w:rPr>
        <w:t>).</w:t>
      </w:r>
      <w:r w:rsidRPr="00DC2E4A">
        <w:rPr>
          <w:rFonts w:eastAsia="Times New Roman"/>
          <w:b/>
          <w:color w:val="000000" w:themeColor="text1"/>
          <w:sz w:val="24"/>
          <w:szCs w:val="24"/>
        </w:rPr>
        <w:t xml:space="preserve"> </w:t>
      </w:r>
    </w:p>
    <w:p w:rsidR="009B4DDC" w:rsidRPr="00DC2E4A" w:rsidRDefault="009B4DDC" w:rsidP="00BC671E">
      <w:pPr>
        <w:ind w:left="0" w:right="0"/>
        <w:textAlignment w:val="auto"/>
        <w:rPr>
          <w:color w:val="000000" w:themeColor="text1"/>
          <w:sz w:val="24"/>
          <w:szCs w:val="24"/>
        </w:rPr>
      </w:pPr>
      <w:r w:rsidRPr="00DC2E4A">
        <w:rPr>
          <w:rFonts w:eastAsia="Times New Roman"/>
          <w:color w:val="000000" w:themeColor="text1"/>
          <w:sz w:val="24"/>
          <w:szCs w:val="24"/>
        </w:rPr>
        <w:t xml:space="preserve">Так, по приоритетному проекту «Вузы как центры пространства создания инноваций» в соответствии с паспортом предусмотрены бюджетные ассигнования в сумме </w:t>
      </w:r>
      <w:r w:rsidRPr="00DC2E4A">
        <w:rPr>
          <w:rFonts w:eastAsia="Times New Roman"/>
          <w:b/>
          <w:color w:val="000000" w:themeColor="text1"/>
          <w:sz w:val="24"/>
          <w:szCs w:val="24"/>
        </w:rPr>
        <w:t xml:space="preserve">13 636,1 млн. рублей, </w:t>
      </w:r>
      <w:r w:rsidRPr="00DC2E4A">
        <w:rPr>
          <w:color w:val="000000" w:themeColor="text1"/>
          <w:sz w:val="24"/>
          <w:szCs w:val="24"/>
        </w:rPr>
        <w:t xml:space="preserve">Федеральным законом № 415-ФЗ (с изменениями) и сводной росписью по состоянию на 1 августа 2017 года – </w:t>
      </w:r>
      <w:r w:rsidRPr="00DC2E4A">
        <w:rPr>
          <w:b/>
          <w:color w:val="000000" w:themeColor="text1"/>
          <w:sz w:val="24"/>
          <w:szCs w:val="24"/>
        </w:rPr>
        <w:t>13 474,4 млн. рублей</w:t>
      </w:r>
      <w:r w:rsidRPr="00DC2E4A">
        <w:rPr>
          <w:color w:val="000000" w:themeColor="text1"/>
          <w:sz w:val="24"/>
          <w:szCs w:val="24"/>
        </w:rPr>
        <w:t xml:space="preserve">. </w:t>
      </w:r>
    </w:p>
    <w:p w:rsidR="009B4DDC" w:rsidRPr="00DC2E4A" w:rsidRDefault="009B4DDC" w:rsidP="00BC671E">
      <w:pPr>
        <w:overflowPunct/>
        <w:autoSpaceDE/>
        <w:adjustRightInd/>
        <w:ind w:left="0" w:right="0"/>
        <w:textAlignment w:val="auto"/>
        <w:rPr>
          <w:rFonts w:eastAsia="Times New Roman"/>
          <w:color w:val="000000" w:themeColor="text1"/>
          <w:sz w:val="24"/>
          <w:szCs w:val="24"/>
        </w:rPr>
      </w:pPr>
      <w:r w:rsidRPr="00DC2E4A">
        <w:rPr>
          <w:rFonts w:eastAsia="Times New Roman"/>
          <w:color w:val="000000" w:themeColor="text1"/>
          <w:sz w:val="24"/>
          <w:szCs w:val="24"/>
        </w:rPr>
        <w:t xml:space="preserve">По приоритетному проекту «Совершенствование процессов организации медицинской помощи на основе внедрения информационных технологий» в соответствии с паспортом на 2017 – 2018 годы предусмотрены бюджетные ассигнования в сумме </w:t>
      </w:r>
      <w:r w:rsidRPr="00DC2E4A">
        <w:rPr>
          <w:rFonts w:eastAsia="Times New Roman"/>
          <w:b/>
          <w:color w:val="000000" w:themeColor="text1"/>
          <w:sz w:val="24"/>
          <w:szCs w:val="24"/>
        </w:rPr>
        <w:t>1 550,0 млн. рублей,</w:t>
      </w:r>
      <w:r w:rsidRPr="00DC2E4A">
        <w:rPr>
          <w:rFonts w:eastAsia="Times New Roman"/>
          <w:color w:val="000000" w:themeColor="text1"/>
          <w:sz w:val="24"/>
          <w:szCs w:val="24"/>
        </w:rPr>
        <w:t xml:space="preserve"> сводной росписью по состоянию на 1 </w:t>
      </w:r>
      <w:r w:rsidRPr="00DC2E4A">
        <w:rPr>
          <w:color w:val="000000" w:themeColor="text1"/>
          <w:sz w:val="24"/>
          <w:szCs w:val="24"/>
        </w:rPr>
        <w:t>августа</w:t>
      </w:r>
      <w:r w:rsidRPr="00DC2E4A">
        <w:rPr>
          <w:rFonts w:eastAsia="Times New Roman"/>
          <w:color w:val="000000" w:themeColor="text1"/>
          <w:sz w:val="24"/>
          <w:szCs w:val="24"/>
        </w:rPr>
        <w:t xml:space="preserve"> 2017 года - </w:t>
      </w:r>
      <w:r w:rsidRPr="00DC2E4A">
        <w:rPr>
          <w:rFonts w:eastAsia="Times New Roman"/>
          <w:b/>
          <w:color w:val="000000" w:themeColor="text1"/>
          <w:sz w:val="24"/>
          <w:szCs w:val="24"/>
        </w:rPr>
        <w:t>1 548,5 млн. рублей</w:t>
      </w:r>
      <w:r w:rsidRPr="00DC2E4A">
        <w:rPr>
          <w:rFonts w:eastAsia="Times New Roman"/>
          <w:color w:val="000000" w:themeColor="text1"/>
          <w:sz w:val="24"/>
          <w:szCs w:val="24"/>
        </w:rPr>
        <w:t>.</w:t>
      </w:r>
    </w:p>
    <w:p w:rsidR="009B4DDC" w:rsidRPr="00DC2E4A" w:rsidRDefault="009B4DDC" w:rsidP="00BC671E">
      <w:pPr>
        <w:ind w:left="0" w:right="0"/>
        <w:textAlignment w:val="auto"/>
        <w:rPr>
          <w:rFonts w:eastAsia="Times New Roman"/>
          <w:b/>
          <w:color w:val="000000" w:themeColor="text1"/>
          <w:sz w:val="24"/>
        </w:rPr>
      </w:pPr>
      <w:r w:rsidRPr="00DC2E4A">
        <w:rPr>
          <w:color w:val="000000" w:themeColor="text1"/>
          <w:sz w:val="24"/>
          <w:szCs w:val="24"/>
        </w:rPr>
        <w:t>По приоритетному проекту «Формирование комфортной городской среды» паспортом (</w:t>
      </w:r>
      <w:proofErr w:type="gramStart"/>
      <w:r w:rsidRPr="00DC2E4A">
        <w:rPr>
          <w:color w:val="000000" w:themeColor="text1"/>
          <w:sz w:val="24"/>
          <w:szCs w:val="24"/>
        </w:rPr>
        <w:t>утвержден</w:t>
      </w:r>
      <w:proofErr w:type="gramEnd"/>
      <w:r w:rsidRPr="00DC2E4A">
        <w:rPr>
          <w:color w:val="000000" w:themeColor="text1"/>
          <w:sz w:val="24"/>
          <w:szCs w:val="24"/>
        </w:rPr>
        <w:t xml:space="preserve"> в новой редакции 18 апреля 2017 года) предусмотрены бюджетные ассигнования в сумме </w:t>
      </w:r>
      <w:r w:rsidRPr="00DC2E4A">
        <w:rPr>
          <w:b/>
          <w:color w:val="000000" w:themeColor="text1"/>
          <w:sz w:val="24"/>
          <w:szCs w:val="24"/>
        </w:rPr>
        <w:t>25 601,4 млн. рублей</w:t>
      </w:r>
      <w:r w:rsidRPr="00DC2E4A">
        <w:rPr>
          <w:color w:val="000000" w:themeColor="text1"/>
          <w:sz w:val="24"/>
          <w:szCs w:val="24"/>
        </w:rPr>
        <w:t xml:space="preserve">, Федеральным законом № 415-ФЗ (с изменениями) – </w:t>
      </w:r>
      <w:r w:rsidRPr="00DC2E4A">
        <w:rPr>
          <w:b/>
          <w:color w:val="000000" w:themeColor="text1"/>
          <w:sz w:val="24"/>
          <w:szCs w:val="24"/>
        </w:rPr>
        <w:t>20 000,0 млн. рублей</w:t>
      </w:r>
      <w:r w:rsidRPr="00DC2E4A">
        <w:rPr>
          <w:color w:val="000000" w:themeColor="text1"/>
          <w:sz w:val="24"/>
          <w:szCs w:val="24"/>
        </w:rPr>
        <w:t>, сводной росписью по состоянию на 1 августа 2017 года – </w:t>
      </w:r>
      <w:r w:rsidRPr="00DC2E4A">
        <w:rPr>
          <w:b/>
          <w:color w:val="000000" w:themeColor="text1"/>
          <w:sz w:val="24"/>
          <w:szCs w:val="24"/>
        </w:rPr>
        <w:t>25 101,4 млн. рублей</w:t>
      </w:r>
      <w:r w:rsidRPr="00DC2E4A">
        <w:rPr>
          <w:color w:val="000000" w:themeColor="text1"/>
          <w:sz w:val="24"/>
          <w:szCs w:val="24"/>
        </w:rPr>
        <w:t xml:space="preserve">. Кроме того, паспортом указанного приоритетного проекта предусмотрено финансирование расходов на поддержку обустройства мест массового отдыха населения (городских парков) за счет средств федерального бюджета в объеме 500,0 млн. рублей, которые учитываются в бюджете отдельно. Следует отметить, что </w:t>
      </w:r>
      <w:r w:rsidRPr="00DC2E4A">
        <w:rPr>
          <w:color w:val="000000" w:themeColor="text1"/>
          <w:sz w:val="24"/>
          <w:szCs w:val="24"/>
        </w:rPr>
        <w:lastRenderedPageBreak/>
        <w:t>указанные расходы не классифицированы по целевой статье как средства на реализацию приоритетного проекта.</w:t>
      </w:r>
    </w:p>
    <w:p w:rsidR="009B4DDC" w:rsidRPr="00DC2E4A" w:rsidRDefault="009B4DDC" w:rsidP="00BC671E">
      <w:pPr>
        <w:ind w:left="0" w:right="0"/>
        <w:textAlignment w:val="auto"/>
        <w:rPr>
          <w:color w:val="000000" w:themeColor="text1"/>
          <w:sz w:val="24"/>
          <w:szCs w:val="24"/>
        </w:rPr>
      </w:pPr>
      <w:r w:rsidRPr="00DC2E4A">
        <w:rPr>
          <w:color w:val="000000" w:themeColor="text1"/>
          <w:sz w:val="24"/>
          <w:szCs w:val="24"/>
        </w:rPr>
        <w:t xml:space="preserve">По приоритетному проекту «Ипотека и арендное жилье» паспортом и Федеральным законом № 415-ФЗ (с изменениями) предусмотрены бюджетные ассигнования в сумме </w:t>
      </w:r>
      <w:r w:rsidRPr="00DC2E4A">
        <w:rPr>
          <w:b/>
          <w:color w:val="000000" w:themeColor="text1"/>
          <w:sz w:val="24"/>
          <w:szCs w:val="24"/>
        </w:rPr>
        <w:t>20 000,0 млн. рублей</w:t>
      </w:r>
      <w:r w:rsidRPr="00DC2E4A">
        <w:rPr>
          <w:color w:val="000000" w:themeColor="text1"/>
          <w:sz w:val="24"/>
          <w:szCs w:val="24"/>
        </w:rPr>
        <w:t xml:space="preserve">, сводной росписью по состоянию на 1 августа 2017 года – </w:t>
      </w:r>
      <w:r w:rsidRPr="00DC2E4A">
        <w:rPr>
          <w:b/>
          <w:color w:val="000000" w:themeColor="text1"/>
          <w:sz w:val="24"/>
          <w:szCs w:val="24"/>
        </w:rPr>
        <w:t>20 347,9 млн. рублей</w:t>
      </w:r>
      <w:r w:rsidRPr="00DC2E4A">
        <w:rPr>
          <w:color w:val="000000" w:themeColor="text1"/>
          <w:sz w:val="24"/>
          <w:szCs w:val="24"/>
        </w:rPr>
        <w:t>.</w:t>
      </w:r>
    </w:p>
    <w:p w:rsidR="009B4DDC" w:rsidRPr="00DC2E4A" w:rsidRDefault="009B4DDC" w:rsidP="00BC671E">
      <w:pPr>
        <w:ind w:left="0" w:right="0"/>
        <w:textAlignment w:val="auto"/>
        <w:rPr>
          <w:color w:val="000000" w:themeColor="text1"/>
          <w:sz w:val="24"/>
          <w:szCs w:val="24"/>
        </w:rPr>
      </w:pPr>
      <w:r w:rsidRPr="00DC2E4A">
        <w:rPr>
          <w:color w:val="000000" w:themeColor="text1"/>
          <w:sz w:val="24"/>
          <w:szCs w:val="24"/>
        </w:rPr>
        <w:t xml:space="preserve">По приоритетному проекту «Безопасные и качественные дороги» паспортом (изменения внесены 17 февраля 2017 года) предусмотрены бюджетные ассигнования в сумме </w:t>
      </w:r>
      <w:r w:rsidRPr="00DC2E4A">
        <w:rPr>
          <w:b/>
          <w:color w:val="000000" w:themeColor="text1"/>
          <w:sz w:val="24"/>
          <w:szCs w:val="24"/>
        </w:rPr>
        <w:t>30 139,6 млн. рублей</w:t>
      </w:r>
      <w:r w:rsidRPr="00DC2E4A">
        <w:rPr>
          <w:color w:val="000000" w:themeColor="text1"/>
          <w:sz w:val="24"/>
          <w:szCs w:val="24"/>
        </w:rPr>
        <w:t xml:space="preserve">, Федеральным законом № 415-ФЗ (с изменениями) – </w:t>
      </w:r>
      <w:r w:rsidRPr="00DC2E4A">
        <w:rPr>
          <w:b/>
          <w:color w:val="000000" w:themeColor="text1"/>
          <w:sz w:val="24"/>
          <w:szCs w:val="24"/>
        </w:rPr>
        <w:t>30 000,0 млн. рублей,</w:t>
      </w:r>
      <w:r w:rsidRPr="00DC2E4A">
        <w:rPr>
          <w:color w:val="000000" w:themeColor="text1"/>
          <w:sz w:val="24"/>
          <w:szCs w:val="24"/>
        </w:rPr>
        <w:t xml:space="preserve"> сводной росписью по состоянию на 1 августа 2017 года – </w:t>
      </w:r>
      <w:r w:rsidRPr="00DC2E4A">
        <w:rPr>
          <w:b/>
          <w:color w:val="000000" w:themeColor="text1"/>
          <w:sz w:val="24"/>
          <w:szCs w:val="24"/>
        </w:rPr>
        <w:t>31 250,0 млн. рублей</w:t>
      </w:r>
      <w:r w:rsidRPr="00DC2E4A">
        <w:rPr>
          <w:color w:val="000000" w:themeColor="text1"/>
          <w:sz w:val="24"/>
          <w:szCs w:val="24"/>
        </w:rPr>
        <w:t>.</w:t>
      </w:r>
    </w:p>
    <w:p w:rsidR="009B4DDC" w:rsidRPr="00DC2E4A" w:rsidRDefault="009B4DDC" w:rsidP="00BC671E">
      <w:pPr>
        <w:ind w:left="0" w:right="0"/>
        <w:textAlignment w:val="auto"/>
        <w:rPr>
          <w:color w:val="000000" w:themeColor="text1"/>
          <w:sz w:val="24"/>
          <w:szCs w:val="24"/>
        </w:rPr>
      </w:pPr>
      <w:r w:rsidRPr="00DC2E4A">
        <w:rPr>
          <w:color w:val="000000" w:themeColor="text1"/>
          <w:sz w:val="24"/>
          <w:szCs w:val="24"/>
        </w:rPr>
        <w:t xml:space="preserve">По приоритетному проекту «Чистая страна» паспортом и Федеральным законом № 415-ФЗ (с изменениями) предусмотрены бюджетные ассигнования в сумме </w:t>
      </w:r>
      <w:r w:rsidRPr="00DC2E4A">
        <w:rPr>
          <w:b/>
          <w:color w:val="000000" w:themeColor="text1"/>
          <w:sz w:val="24"/>
          <w:szCs w:val="24"/>
        </w:rPr>
        <w:t>2 923,4 млн. рублей</w:t>
      </w:r>
      <w:r w:rsidRPr="00DC2E4A">
        <w:rPr>
          <w:color w:val="000000" w:themeColor="text1"/>
          <w:sz w:val="24"/>
          <w:szCs w:val="24"/>
        </w:rPr>
        <w:t xml:space="preserve">, сводной росписью по состоянию на 1 августа 2017 года – </w:t>
      </w:r>
      <w:r w:rsidRPr="00DC2E4A">
        <w:rPr>
          <w:b/>
          <w:color w:val="000000" w:themeColor="text1"/>
          <w:sz w:val="24"/>
          <w:szCs w:val="24"/>
        </w:rPr>
        <w:t>2 903,7 млн. рублей</w:t>
      </w:r>
      <w:r w:rsidRPr="00DC2E4A">
        <w:rPr>
          <w:color w:val="000000" w:themeColor="text1"/>
          <w:sz w:val="24"/>
          <w:szCs w:val="24"/>
        </w:rPr>
        <w:t>.</w:t>
      </w:r>
    </w:p>
    <w:p w:rsidR="009B4DDC" w:rsidRPr="00DC2E4A" w:rsidRDefault="009B4DDC" w:rsidP="00BC671E">
      <w:pPr>
        <w:overflowPunct/>
        <w:autoSpaceDE/>
        <w:adjustRightInd/>
        <w:ind w:left="0" w:right="0"/>
        <w:textAlignment w:val="auto"/>
        <w:rPr>
          <w:rFonts w:eastAsia="Times New Roman"/>
          <w:color w:val="000000" w:themeColor="text1"/>
          <w:sz w:val="24"/>
          <w:szCs w:val="24"/>
        </w:rPr>
      </w:pPr>
      <w:r w:rsidRPr="00DC2E4A">
        <w:rPr>
          <w:rFonts w:eastAsia="Times New Roman"/>
          <w:color w:val="000000" w:themeColor="text1"/>
          <w:sz w:val="24"/>
          <w:szCs w:val="24"/>
        </w:rPr>
        <w:t xml:space="preserve">По приоритетной программе «Комплексное развитие моногородов» паспортом предусматриваются бюджетные ассигнования на ее реализацию в 2017 году в сумме </w:t>
      </w:r>
      <w:r w:rsidRPr="00DC2E4A">
        <w:rPr>
          <w:rFonts w:eastAsia="Times New Roman"/>
          <w:b/>
          <w:color w:val="000000" w:themeColor="text1"/>
          <w:sz w:val="24"/>
          <w:szCs w:val="24"/>
        </w:rPr>
        <w:t>6 500,0 млн. рублей,</w:t>
      </w:r>
      <w:r w:rsidRPr="00DC2E4A">
        <w:rPr>
          <w:rFonts w:eastAsia="Times New Roman"/>
          <w:color w:val="000000" w:themeColor="text1"/>
          <w:sz w:val="24"/>
          <w:szCs w:val="24"/>
        </w:rPr>
        <w:t xml:space="preserve"> сводной росписью по состоянию на 1 </w:t>
      </w:r>
      <w:r w:rsidRPr="00DC2E4A">
        <w:rPr>
          <w:color w:val="000000" w:themeColor="text1"/>
          <w:sz w:val="24"/>
          <w:szCs w:val="24"/>
        </w:rPr>
        <w:t>августа</w:t>
      </w:r>
      <w:r w:rsidRPr="00DC2E4A">
        <w:rPr>
          <w:rFonts w:eastAsia="Times New Roman"/>
          <w:color w:val="000000" w:themeColor="text1"/>
          <w:sz w:val="24"/>
          <w:szCs w:val="24"/>
        </w:rPr>
        <w:t xml:space="preserve"> 2017 года - </w:t>
      </w:r>
      <w:r w:rsidRPr="00DC2E4A">
        <w:rPr>
          <w:rFonts w:eastAsia="Times New Roman"/>
          <w:b/>
          <w:color w:val="000000" w:themeColor="text1"/>
          <w:sz w:val="24"/>
          <w:szCs w:val="24"/>
        </w:rPr>
        <w:t>11 337,0 млн. рублей.</w:t>
      </w:r>
    </w:p>
    <w:p w:rsidR="009B4DDC" w:rsidRPr="00DC2E4A" w:rsidRDefault="009B4DDC" w:rsidP="00BC671E">
      <w:pPr>
        <w:ind w:left="0" w:right="0"/>
        <w:textAlignment w:val="auto"/>
        <w:rPr>
          <w:color w:val="000000" w:themeColor="text1"/>
          <w:sz w:val="24"/>
          <w:szCs w:val="24"/>
        </w:rPr>
      </w:pPr>
      <w:r w:rsidRPr="00DC2E4A">
        <w:rPr>
          <w:color w:val="000000" w:themeColor="text1"/>
          <w:sz w:val="24"/>
          <w:szCs w:val="24"/>
        </w:rPr>
        <w:t>По приоритетному проекту «Развитие экспорта продукции АПК» паспортом предусмотрены бюджетные ассигнования в сумме 728,4 млн. рублей, Федеральным законом № 415-ФЗ (с изменениями) и сводной росписью по состоянию на 1 августа 2017 года – </w:t>
      </w:r>
      <w:r w:rsidRPr="00DC2E4A">
        <w:rPr>
          <w:b/>
          <w:color w:val="000000" w:themeColor="text1"/>
          <w:sz w:val="24"/>
          <w:szCs w:val="24"/>
        </w:rPr>
        <w:t>745,9 млн. рублей</w:t>
      </w:r>
      <w:r w:rsidRPr="00DC2E4A">
        <w:rPr>
          <w:color w:val="000000" w:themeColor="text1"/>
          <w:sz w:val="24"/>
          <w:szCs w:val="24"/>
        </w:rPr>
        <w:t>.</w:t>
      </w:r>
    </w:p>
    <w:p w:rsidR="009B4DDC" w:rsidRPr="00DC2E4A" w:rsidRDefault="009B4DDC" w:rsidP="00BC671E">
      <w:pPr>
        <w:ind w:left="0" w:right="0"/>
        <w:textAlignment w:val="auto"/>
        <w:rPr>
          <w:color w:val="000000" w:themeColor="text1"/>
          <w:sz w:val="24"/>
          <w:szCs w:val="24"/>
        </w:rPr>
      </w:pPr>
      <w:r w:rsidRPr="00DC2E4A">
        <w:rPr>
          <w:rFonts w:eastAsia="Times New Roman"/>
          <w:color w:val="000000" w:themeColor="text1"/>
          <w:sz w:val="24"/>
          <w:szCs w:val="24"/>
        </w:rPr>
        <w:t xml:space="preserve">По приоритетной программе «Реформа контрольной и надзорной деятельности» паспортом предусматриваются бюджетные ассигнования в сумме </w:t>
      </w:r>
      <w:r w:rsidRPr="00DC2E4A">
        <w:rPr>
          <w:rFonts w:eastAsia="Times New Roman"/>
          <w:b/>
          <w:color w:val="000000" w:themeColor="text1"/>
          <w:sz w:val="24"/>
          <w:szCs w:val="24"/>
        </w:rPr>
        <w:t>150,0 млн. рублей</w:t>
      </w:r>
      <w:r w:rsidRPr="00DC2E4A">
        <w:rPr>
          <w:rFonts w:eastAsia="Times New Roman"/>
          <w:color w:val="000000" w:themeColor="text1"/>
          <w:sz w:val="24"/>
          <w:szCs w:val="24"/>
        </w:rPr>
        <w:t xml:space="preserve">, </w:t>
      </w:r>
      <w:r w:rsidRPr="00DC2E4A">
        <w:rPr>
          <w:color w:val="000000" w:themeColor="text1"/>
          <w:sz w:val="24"/>
          <w:szCs w:val="24"/>
        </w:rPr>
        <w:t xml:space="preserve">Федеральным законом № 415-ФЗ (с изменениями) – 50,5 млн. рублей, сводной росписью по состоянию на 1 августа 2017 года – </w:t>
      </w:r>
      <w:r w:rsidRPr="00DC2E4A">
        <w:rPr>
          <w:b/>
          <w:color w:val="000000" w:themeColor="text1"/>
          <w:sz w:val="24"/>
          <w:szCs w:val="24"/>
        </w:rPr>
        <w:t>65,5 млн. рублей</w:t>
      </w:r>
      <w:r w:rsidRPr="00DC2E4A">
        <w:rPr>
          <w:color w:val="000000" w:themeColor="text1"/>
          <w:sz w:val="24"/>
          <w:szCs w:val="24"/>
        </w:rPr>
        <w:t>.</w:t>
      </w:r>
    </w:p>
    <w:p w:rsidR="009B4DDC" w:rsidRPr="00DC2E4A" w:rsidRDefault="009B4DDC" w:rsidP="00BC671E">
      <w:pPr>
        <w:ind w:left="0" w:right="0"/>
        <w:textAlignment w:val="auto"/>
        <w:rPr>
          <w:rFonts w:eastAsia="Times New Roman"/>
          <w:color w:val="000000" w:themeColor="text1"/>
          <w:sz w:val="24"/>
          <w:szCs w:val="24"/>
        </w:rPr>
      </w:pPr>
      <w:r w:rsidRPr="00DC2E4A">
        <w:rPr>
          <w:rFonts w:eastAsia="Times New Roman"/>
          <w:b/>
          <w:color w:val="000000" w:themeColor="text1"/>
          <w:sz w:val="24"/>
          <w:szCs w:val="24"/>
        </w:rPr>
        <w:t>6.9.2. </w:t>
      </w:r>
      <w:r w:rsidRPr="00DC2E4A">
        <w:rPr>
          <w:rFonts w:eastAsia="Times New Roman"/>
          <w:color w:val="000000" w:themeColor="text1"/>
          <w:sz w:val="24"/>
          <w:szCs w:val="24"/>
        </w:rPr>
        <w:t xml:space="preserve">Федеральным законом № 157-ФЗ бюджетные ассигнования на реализацию приоритетных проектов (программ) увеличены на </w:t>
      </w:r>
      <w:r w:rsidRPr="00DC2E4A">
        <w:rPr>
          <w:rFonts w:eastAsia="Times New Roman"/>
          <w:b/>
          <w:color w:val="000000" w:themeColor="text1"/>
          <w:sz w:val="24"/>
          <w:szCs w:val="24"/>
        </w:rPr>
        <w:t>68,0 млн. рублей</w:t>
      </w:r>
      <w:r w:rsidRPr="00DC2E4A">
        <w:rPr>
          <w:rFonts w:eastAsia="Times New Roman"/>
          <w:color w:val="000000" w:themeColor="text1"/>
          <w:sz w:val="24"/>
          <w:szCs w:val="24"/>
        </w:rPr>
        <w:t xml:space="preserve"> и составили </w:t>
      </w:r>
      <w:r w:rsidRPr="00DC2E4A">
        <w:rPr>
          <w:rFonts w:eastAsia="Times New Roman"/>
          <w:b/>
          <w:color w:val="000000" w:themeColor="text1"/>
          <w:sz w:val="24"/>
          <w:szCs w:val="24"/>
        </w:rPr>
        <w:t>176 923,8 млн. рублей</w:t>
      </w:r>
      <w:r w:rsidRPr="00DC2E4A">
        <w:rPr>
          <w:rFonts w:eastAsia="Times New Roman"/>
          <w:color w:val="000000" w:themeColor="text1"/>
          <w:sz w:val="24"/>
          <w:szCs w:val="24"/>
        </w:rPr>
        <w:t xml:space="preserve"> (</w:t>
      </w:r>
      <w:proofErr w:type="spellStart"/>
      <w:r w:rsidRPr="00DC2E4A">
        <w:rPr>
          <w:rFonts w:eastAsia="Times New Roman"/>
          <w:color w:val="000000" w:themeColor="text1"/>
          <w:sz w:val="24"/>
          <w:szCs w:val="24"/>
        </w:rPr>
        <w:t>расчетно</w:t>
      </w:r>
      <w:proofErr w:type="spellEnd"/>
      <w:r w:rsidRPr="00DC2E4A">
        <w:rPr>
          <w:rFonts w:eastAsia="Times New Roman"/>
          <w:color w:val="000000" w:themeColor="text1"/>
          <w:sz w:val="24"/>
          <w:szCs w:val="24"/>
        </w:rPr>
        <w:t>).</w:t>
      </w:r>
    </w:p>
    <w:p w:rsidR="009B4DDC" w:rsidRPr="00DC2E4A" w:rsidRDefault="009B4DDC" w:rsidP="00BC671E">
      <w:pPr>
        <w:overflowPunct/>
        <w:autoSpaceDE/>
        <w:adjustRightInd/>
        <w:ind w:left="0" w:right="0"/>
        <w:textAlignment w:val="auto"/>
        <w:rPr>
          <w:rFonts w:eastAsia="Times New Roman"/>
          <w:color w:val="000000" w:themeColor="text1"/>
          <w:sz w:val="24"/>
        </w:rPr>
      </w:pPr>
      <w:r w:rsidRPr="00DC2E4A">
        <w:rPr>
          <w:rFonts w:eastAsia="Times New Roman"/>
          <w:color w:val="000000" w:themeColor="text1"/>
          <w:sz w:val="24"/>
        </w:rPr>
        <w:t xml:space="preserve">Так, в рамках госпрограммы «Развитие промышленности и повышение ее конкурентоспособности» по </w:t>
      </w:r>
      <w:r w:rsidRPr="00DC2E4A">
        <w:rPr>
          <w:rFonts w:eastAsia="Times New Roman"/>
          <w:b/>
          <w:color w:val="000000" w:themeColor="text1"/>
          <w:sz w:val="24"/>
        </w:rPr>
        <w:t>приоритетному проекту «Международная кооперация и экспо</w:t>
      </w:r>
      <w:proofErr w:type="gramStart"/>
      <w:r w:rsidRPr="00DC2E4A">
        <w:rPr>
          <w:rFonts w:eastAsia="Times New Roman"/>
          <w:b/>
          <w:color w:val="000000" w:themeColor="text1"/>
          <w:sz w:val="24"/>
        </w:rPr>
        <w:t>рт в пр</w:t>
      </w:r>
      <w:proofErr w:type="gramEnd"/>
      <w:r w:rsidRPr="00DC2E4A">
        <w:rPr>
          <w:rFonts w:eastAsia="Times New Roman"/>
          <w:b/>
          <w:color w:val="000000" w:themeColor="text1"/>
          <w:sz w:val="24"/>
        </w:rPr>
        <w:t xml:space="preserve">омышленности» </w:t>
      </w:r>
      <w:r w:rsidRPr="00DC2E4A">
        <w:rPr>
          <w:rFonts w:eastAsia="Times New Roman"/>
          <w:color w:val="000000" w:themeColor="text1"/>
          <w:sz w:val="24"/>
        </w:rPr>
        <w:t>предусмотрено</w:t>
      </w:r>
      <w:r w:rsidRPr="00DC2E4A">
        <w:rPr>
          <w:rFonts w:eastAsia="Times New Roman"/>
          <w:b/>
          <w:color w:val="000000" w:themeColor="text1"/>
          <w:sz w:val="24"/>
        </w:rPr>
        <w:t xml:space="preserve"> перераспределение</w:t>
      </w:r>
      <w:r w:rsidRPr="00DC2E4A">
        <w:rPr>
          <w:rFonts w:eastAsia="Times New Roman"/>
          <w:color w:val="000000" w:themeColor="text1"/>
          <w:sz w:val="24"/>
        </w:rPr>
        <w:t xml:space="preserve"> бюджетных ассигнований. </w:t>
      </w:r>
    </w:p>
    <w:p w:rsidR="009B4DDC" w:rsidRPr="00DC2E4A" w:rsidRDefault="009B4DDC" w:rsidP="00BC671E">
      <w:pPr>
        <w:overflowPunct/>
        <w:autoSpaceDE/>
        <w:adjustRightInd/>
        <w:ind w:left="0" w:right="0"/>
        <w:textAlignment w:val="auto"/>
        <w:rPr>
          <w:rFonts w:eastAsia="Times New Roman"/>
          <w:b/>
          <w:color w:val="000000" w:themeColor="text1"/>
          <w:sz w:val="24"/>
        </w:rPr>
      </w:pPr>
      <w:r w:rsidRPr="00DC2E4A">
        <w:rPr>
          <w:rFonts w:eastAsia="Times New Roman"/>
          <w:color w:val="000000" w:themeColor="text1"/>
          <w:sz w:val="24"/>
        </w:rPr>
        <w:t xml:space="preserve">В рамках Государственной программы развития сельского хозяйства и регулирования рынков сельскохозяйственной продукции, сырья и продовольствия на 2013 – 2020 годы по </w:t>
      </w:r>
      <w:r w:rsidRPr="00DC2E4A">
        <w:rPr>
          <w:rFonts w:eastAsia="Times New Roman"/>
          <w:b/>
          <w:color w:val="000000" w:themeColor="text1"/>
          <w:sz w:val="24"/>
        </w:rPr>
        <w:lastRenderedPageBreak/>
        <w:t>приоритетному проекту «Экспорт продукции агропромышленного комплекса»</w:t>
      </w:r>
      <w:r w:rsidRPr="00DC2E4A">
        <w:rPr>
          <w:rFonts w:eastAsia="Times New Roman"/>
          <w:color w:val="000000" w:themeColor="text1"/>
          <w:sz w:val="24"/>
        </w:rPr>
        <w:t xml:space="preserve"> предусмотрено </w:t>
      </w:r>
      <w:r w:rsidRPr="00DC2E4A">
        <w:rPr>
          <w:rFonts w:eastAsia="Times New Roman"/>
          <w:b/>
          <w:color w:val="000000" w:themeColor="text1"/>
          <w:sz w:val="24"/>
        </w:rPr>
        <w:t>увеличение бюджетных ассигнований на 17,5 млн. рублей.</w:t>
      </w:r>
    </w:p>
    <w:p w:rsidR="009B4DDC" w:rsidRPr="00DC2E4A" w:rsidRDefault="009B4DDC" w:rsidP="00BC671E">
      <w:pPr>
        <w:overflowPunct/>
        <w:autoSpaceDE/>
        <w:adjustRightInd/>
        <w:ind w:left="0" w:right="0"/>
        <w:textAlignment w:val="auto"/>
        <w:rPr>
          <w:rFonts w:eastAsia="Times New Roman"/>
          <w:b/>
          <w:color w:val="000000" w:themeColor="text1"/>
          <w:sz w:val="22"/>
        </w:rPr>
      </w:pPr>
      <w:r w:rsidRPr="00DC2E4A">
        <w:rPr>
          <w:rFonts w:eastAsia="Times New Roman"/>
          <w:color w:val="000000" w:themeColor="text1"/>
          <w:sz w:val="24"/>
        </w:rPr>
        <w:t xml:space="preserve">В рамках госпрограммы «Экономическое развитие и инновационная экономика» </w:t>
      </w:r>
      <w:r w:rsidRPr="00DC2E4A">
        <w:rPr>
          <w:rFonts w:eastAsia="Times New Roman"/>
          <w:color w:val="000000" w:themeColor="text1"/>
          <w:sz w:val="24"/>
          <w:szCs w:val="24"/>
        </w:rPr>
        <w:t>Федеральным законом № 157-ФЗ</w:t>
      </w:r>
      <w:r w:rsidRPr="00DC2E4A">
        <w:rPr>
          <w:rFonts w:eastAsia="Times New Roman"/>
          <w:color w:val="000000" w:themeColor="text1"/>
          <w:sz w:val="24"/>
        </w:rPr>
        <w:t xml:space="preserve"> </w:t>
      </w:r>
      <w:r w:rsidRPr="00DC2E4A">
        <w:rPr>
          <w:rFonts w:eastAsia="Times New Roman"/>
          <w:b/>
          <w:color w:val="000000" w:themeColor="text1"/>
          <w:sz w:val="24"/>
        </w:rPr>
        <w:t>предусмотрены бюджетные ассигнования по приоритетной программе «Реформа контрольной и надзорной деятельности» в сумме 50,5 млн. рублей.</w:t>
      </w:r>
      <w:r w:rsidRPr="00DC2E4A">
        <w:rPr>
          <w:rFonts w:eastAsia="Times New Roman"/>
          <w:color w:val="000000" w:themeColor="text1"/>
          <w:sz w:val="24"/>
        </w:rPr>
        <w:t xml:space="preserve"> Однако </w:t>
      </w:r>
      <w:r w:rsidRPr="00DC2E4A">
        <w:rPr>
          <w:rFonts w:eastAsia="Times New Roman"/>
          <w:b/>
          <w:color w:val="000000" w:themeColor="text1"/>
          <w:sz w:val="24"/>
        </w:rPr>
        <w:t>паспортом</w:t>
      </w:r>
      <w:r w:rsidRPr="00DC2E4A">
        <w:rPr>
          <w:rFonts w:eastAsia="Times New Roman"/>
          <w:color w:val="000000" w:themeColor="text1"/>
          <w:sz w:val="24"/>
        </w:rPr>
        <w:t xml:space="preserve"> указанной программы ее </w:t>
      </w:r>
      <w:r w:rsidRPr="00DC2E4A">
        <w:rPr>
          <w:rFonts w:eastAsia="Times New Roman"/>
          <w:b/>
          <w:color w:val="000000" w:themeColor="text1"/>
          <w:sz w:val="24"/>
        </w:rPr>
        <w:t>финансовое обеспечение предусматривается</w:t>
      </w:r>
      <w:r w:rsidRPr="00DC2E4A">
        <w:rPr>
          <w:rFonts w:eastAsia="Times New Roman"/>
          <w:color w:val="000000" w:themeColor="text1"/>
          <w:sz w:val="24"/>
        </w:rPr>
        <w:t xml:space="preserve"> на 2017 год за счет бюджетных ассигнований соответствующих федеральных органов исполнительной власти </w:t>
      </w:r>
      <w:r w:rsidRPr="00DC2E4A">
        <w:rPr>
          <w:rFonts w:eastAsia="Times New Roman"/>
          <w:b/>
          <w:color w:val="000000" w:themeColor="text1"/>
          <w:sz w:val="24"/>
        </w:rPr>
        <w:t>в объеме 150,0 млн. рублей,</w:t>
      </w:r>
      <w:r w:rsidRPr="00DC2E4A">
        <w:rPr>
          <w:color w:val="000000" w:themeColor="text1"/>
        </w:rPr>
        <w:t xml:space="preserve"> </w:t>
      </w:r>
      <w:r w:rsidRPr="00DC2E4A">
        <w:rPr>
          <w:color w:val="000000" w:themeColor="text1"/>
          <w:sz w:val="24"/>
        </w:rPr>
        <w:t>не классифицированных по целевым статьям, как средства на реализацию приоритетных проектов (программ)</w:t>
      </w:r>
      <w:r w:rsidRPr="00DC2E4A">
        <w:rPr>
          <w:rFonts w:eastAsia="Times New Roman"/>
          <w:b/>
          <w:color w:val="000000" w:themeColor="text1"/>
          <w:sz w:val="22"/>
        </w:rPr>
        <w:t>.</w:t>
      </w:r>
    </w:p>
    <w:p w:rsidR="009B4DDC" w:rsidRPr="00DC2E4A" w:rsidRDefault="009B4DDC" w:rsidP="00BC671E">
      <w:pPr>
        <w:overflowPunct/>
        <w:autoSpaceDE/>
        <w:adjustRightInd/>
        <w:ind w:left="0" w:right="0"/>
        <w:textAlignment w:val="auto"/>
        <w:rPr>
          <w:rFonts w:eastAsia="Times New Roman"/>
          <w:b/>
          <w:color w:val="000000" w:themeColor="text1"/>
          <w:sz w:val="24"/>
        </w:rPr>
      </w:pPr>
      <w:r w:rsidRPr="00DC2E4A">
        <w:rPr>
          <w:rFonts w:eastAsia="Times New Roman"/>
          <w:color w:val="000000" w:themeColor="text1"/>
          <w:sz w:val="24"/>
        </w:rPr>
        <w:t xml:space="preserve">В </w:t>
      </w:r>
      <w:r w:rsidRPr="00DC2E4A">
        <w:rPr>
          <w:rFonts w:eastAsia="Times New Roman"/>
          <w:color w:val="000000" w:themeColor="text1"/>
          <w:sz w:val="24"/>
          <w:szCs w:val="24"/>
        </w:rPr>
        <w:t>Федеральном законе № 157-ФЗ</w:t>
      </w:r>
      <w:r w:rsidRPr="00DC2E4A">
        <w:rPr>
          <w:rFonts w:eastAsia="Times New Roman"/>
          <w:color w:val="000000" w:themeColor="text1"/>
          <w:sz w:val="24"/>
        </w:rPr>
        <w:t xml:space="preserve"> </w:t>
      </w:r>
      <w:r w:rsidRPr="00DC2E4A">
        <w:rPr>
          <w:rFonts w:eastAsia="Times New Roman"/>
          <w:b/>
          <w:color w:val="000000" w:themeColor="text1"/>
          <w:sz w:val="24"/>
        </w:rPr>
        <w:t>по приоритетным проектам:</w:t>
      </w:r>
      <w:r w:rsidRPr="00DC2E4A">
        <w:rPr>
          <w:rFonts w:eastAsia="Times New Roman"/>
          <w:color w:val="000000" w:themeColor="text1"/>
          <w:sz w:val="24"/>
        </w:rPr>
        <w:t xml:space="preserve"> </w:t>
      </w:r>
      <w:proofErr w:type="gramStart"/>
      <w:r w:rsidRPr="00DC2E4A">
        <w:rPr>
          <w:rFonts w:eastAsia="Times New Roman"/>
          <w:color w:val="000000" w:themeColor="text1"/>
          <w:sz w:val="24"/>
          <w:szCs w:val="24"/>
        </w:rPr>
        <w:t>«Внедрение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 (247,0 млн. рублей), «Доступное дополнительное образование для детей»</w:t>
      </w:r>
      <w:r w:rsidRPr="00DC2E4A">
        <w:rPr>
          <w:color w:val="000000" w:themeColor="text1"/>
          <w:sz w:val="24"/>
          <w:szCs w:val="24"/>
        </w:rPr>
        <w:t xml:space="preserve"> (1 560,0 млн. рублей), </w:t>
      </w:r>
      <w:r w:rsidRPr="00DC2E4A">
        <w:rPr>
          <w:rFonts w:eastAsia="Times New Roman"/>
          <w:color w:val="000000" w:themeColor="text1"/>
          <w:sz w:val="24"/>
          <w:szCs w:val="24"/>
        </w:rPr>
        <w:t>«Дикая природа России: сохранить и увидеть» (754,0 млн. рублей)</w:t>
      </w:r>
      <w:r w:rsidRPr="00DC2E4A">
        <w:rPr>
          <w:rFonts w:eastAsia="Times New Roman"/>
          <w:color w:val="000000" w:themeColor="text1"/>
          <w:sz w:val="24"/>
        </w:rPr>
        <w:t xml:space="preserve"> и </w:t>
      </w:r>
      <w:r w:rsidRPr="00DC2E4A">
        <w:rPr>
          <w:rFonts w:eastAsia="Times New Roman"/>
          <w:color w:val="000000" w:themeColor="text1"/>
          <w:sz w:val="24"/>
          <w:szCs w:val="24"/>
          <w:lang w:eastAsia="en-US"/>
        </w:rPr>
        <w:t xml:space="preserve">«Формирование здорового образа жизни» (441,0 млн. рублей) </w:t>
      </w:r>
      <w:r w:rsidRPr="00DC2E4A">
        <w:rPr>
          <w:rFonts w:eastAsia="Times New Roman"/>
          <w:b/>
          <w:color w:val="000000" w:themeColor="text1"/>
          <w:sz w:val="24"/>
        </w:rPr>
        <w:t>бюджетные ассигнования не</w:t>
      </w:r>
      <w:proofErr w:type="gramEnd"/>
      <w:r w:rsidRPr="00DC2E4A">
        <w:rPr>
          <w:rFonts w:eastAsia="Times New Roman"/>
          <w:b/>
          <w:color w:val="000000" w:themeColor="text1"/>
          <w:sz w:val="24"/>
        </w:rPr>
        <w:t xml:space="preserve"> классифицированы по кодам целевой статьи как средства приоритетных проектов.</w:t>
      </w:r>
    </w:p>
    <w:p w:rsidR="009B4DDC" w:rsidRPr="00DC2E4A" w:rsidRDefault="009B4DDC" w:rsidP="00BC671E">
      <w:pPr>
        <w:overflowPunct/>
        <w:autoSpaceDE/>
        <w:adjustRightInd/>
        <w:ind w:left="0" w:right="0"/>
        <w:textAlignment w:val="auto"/>
        <w:rPr>
          <w:rFonts w:eastAsia="Times New Roman"/>
          <w:color w:val="000000" w:themeColor="text1"/>
          <w:sz w:val="24"/>
        </w:rPr>
      </w:pPr>
      <w:proofErr w:type="gramStart"/>
      <w:r w:rsidRPr="00DC2E4A">
        <w:rPr>
          <w:rFonts w:eastAsia="Times New Roman"/>
          <w:color w:val="000000" w:themeColor="text1"/>
          <w:sz w:val="24"/>
        </w:rPr>
        <w:t>Следует отметить, что приказами Минфина России от 6 июня 2017 г. № 84н и от 16 июня 2017 г. № 95н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w:t>
      </w:r>
      <w:r w:rsidR="00A3001D">
        <w:rPr>
          <w:rFonts w:eastAsia="Times New Roman"/>
          <w:color w:val="000000" w:themeColor="text1"/>
          <w:sz w:val="24"/>
        </w:rPr>
        <w:t>,</w:t>
      </w:r>
      <w:r w:rsidRPr="00DC2E4A">
        <w:rPr>
          <w:rFonts w:eastAsia="Times New Roman"/>
          <w:color w:val="000000" w:themeColor="text1"/>
          <w:sz w:val="24"/>
        </w:rPr>
        <w:t xml:space="preserve"> предусматриваются целевые статьи расходов 02 4 П5 00000 реализация отдельных мероприятий приоритетного проекта «Доступное дополнительное образование для</w:t>
      </w:r>
      <w:proofErr w:type="gramEnd"/>
      <w:r w:rsidRPr="00DC2E4A">
        <w:rPr>
          <w:rFonts w:eastAsia="Times New Roman"/>
          <w:color w:val="000000" w:themeColor="text1"/>
          <w:sz w:val="24"/>
        </w:rPr>
        <w:t xml:space="preserve"> детей», 02 8 П5 00000 реализация отдельных мероприятий приоритетного проекта «Доступное дополнительное образование для детей» в рамках федеральной целевой программы и 12 2 П</w:t>
      </w:r>
      <w:proofErr w:type="gramStart"/>
      <w:r w:rsidRPr="00DC2E4A">
        <w:rPr>
          <w:rFonts w:eastAsia="Times New Roman"/>
          <w:color w:val="000000" w:themeColor="text1"/>
          <w:sz w:val="24"/>
        </w:rPr>
        <w:t>1</w:t>
      </w:r>
      <w:proofErr w:type="gramEnd"/>
      <w:r w:rsidRPr="00DC2E4A">
        <w:rPr>
          <w:rFonts w:eastAsia="Times New Roman"/>
          <w:color w:val="000000" w:themeColor="text1"/>
          <w:sz w:val="24"/>
        </w:rPr>
        <w:t> 00000 основное мероприятие «Приоритетный проект «Дикая природа России: сохранить и увидеть».</w:t>
      </w:r>
    </w:p>
    <w:p w:rsidR="009B4DDC" w:rsidRPr="00DC2E4A" w:rsidRDefault="009B4DDC" w:rsidP="00BC671E">
      <w:pPr>
        <w:ind w:left="0" w:right="-1"/>
        <w:textAlignment w:val="auto"/>
        <w:rPr>
          <w:rFonts w:eastAsia="Times New Roman"/>
          <w:color w:val="000000" w:themeColor="text1"/>
          <w:sz w:val="24"/>
        </w:rPr>
      </w:pPr>
      <w:r w:rsidRPr="00DC2E4A">
        <w:rPr>
          <w:rFonts w:eastAsia="Times New Roman"/>
          <w:b/>
          <w:color w:val="000000" w:themeColor="text1"/>
          <w:sz w:val="24"/>
        </w:rPr>
        <w:t>6.9.3. </w:t>
      </w:r>
      <w:r w:rsidRPr="00DC2E4A">
        <w:rPr>
          <w:rFonts w:eastAsia="Times New Roman"/>
          <w:color w:val="000000" w:themeColor="text1"/>
          <w:sz w:val="24"/>
        </w:rPr>
        <w:t xml:space="preserve">В соответствии с пунктом 32 Положения об организации проектной деятельности в Правительстве Российской Федерации лимиты бюджетных обязательств на реализацию приоритетного проекта (программы) доводятся до соответствующих главных распорядителей средств федерального бюджета в течение 3 рабочих дней после утверждения сводного плана приоритетного проекта (программы). </w:t>
      </w:r>
    </w:p>
    <w:p w:rsidR="009B4DDC" w:rsidRPr="00DC2E4A" w:rsidRDefault="009B4DDC" w:rsidP="00BC671E">
      <w:pPr>
        <w:overflowPunct/>
        <w:ind w:left="0" w:right="0"/>
        <w:textAlignment w:val="auto"/>
        <w:rPr>
          <w:rFonts w:eastAsia="Times New Roman"/>
          <w:color w:val="000000" w:themeColor="text1"/>
          <w:sz w:val="24"/>
        </w:rPr>
      </w:pPr>
      <w:r w:rsidRPr="00DC2E4A">
        <w:rPr>
          <w:b/>
          <w:color w:val="000000" w:themeColor="text1"/>
          <w:sz w:val="24"/>
          <w:szCs w:val="24"/>
        </w:rPr>
        <w:t xml:space="preserve">ЛБО на реализацию приоритетных проектов </w:t>
      </w:r>
      <w:proofErr w:type="gramStart"/>
      <w:r w:rsidRPr="00DC2E4A">
        <w:rPr>
          <w:b/>
          <w:color w:val="000000" w:themeColor="text1"/>
          <w:sz w:val="24"/>
          <w:szCs w:val="24"/>
        </w:rPr>
        <w:t>доведены</w:t>
      </w:r>
      <w:proofErr w:type="gramEnd"/>
      <w:r w:rsidRPr="00DC2E4A">
        <w:rPr>
          <w:color w:val="000000" w:themeColor="text1"/>
          <w:sz w:val="24"/>
          <w:szCs w:val="24"/>
        </w:rPr>
        <w:t xml:space="preserve"> казначейскими уведомлениями до соответствующих главных распорядителей средств федерального </w:t>
      </w:r>
      <w:r w:rsidRPr="00DC2E4A">
        <w:rPr>
          <w:color w:val="000000" w:themeColor="text1"/>
          <w:sz w:val="24"/>
          <w:szCs w:val="24"/>
        </w:rPr>
        <w:lastRenderedPageBreak/>
        <w:t xml:space="preserve">бюджета в период </w:t>
      </w:r>
      <w:r w:rsidRPr="00DC2E4A">
        <w:rPr>
          <w:b/>
          <w:color w:val="000000" w:themeColor="text1"/>
          <w:sz w:val="24"/>
          <w:szCs w:val="24"/>
        </w:rPr>
        <w:t>с 22 по 29 декабря 2016 года</w:t>
      </w:r>
      <w:r w:rsidRPr="00DC2E4A">
        <w:rPr>
          <w:color w:val="000000" w:themeColor="text1"/>
          <w:sz w:val="24"/>
          <w:szCs w:val="24"/>
        </w:rPr>
        <w:t xml:space="preserve"> </w:t>
      </w:r>
      <w:r w:rsidRPr="00DC2E4A">
        <w:rPr>
          <w:b/>
          <w:color w:val="000000" w:themeColor="text1"/>
          <w:sz w:val="24"/>
          <w:szCs w:val="24"/>
        </w:rPr>
        <w:t xml:space="preserve">при отсутствии утвержденных сводных планов по большинству приоритетных проектов. </w:t>
      </w:r>
      <w:proofErr w:type="gramStart"/>
      <w:r w:rsidRPr="00DC2E4A">
        <w:rPr>
          <w:rFonts w:eastAsia="Times New Roman"/>
          <w:color w:val="000000" w:themeColor="text1"/>
          <w:sz w:val="24"/>
        </w:rPr>
        <w:t>Так,</w:t>
      </w:r>
      <w:r w:rsidRPr="00DC2E4A">
        <w:rPr>
          <w:rFonts w:eastAsia="Times New Roman"/>
          <w:b/>
          <w:color w:val="000000" w:themeColor="text1"/>
          <w:sz w:val="24"/>
        </w:rPr>
        <w:t xml:space="preserve"> ЛБО на реализацию  приоритетных проектов (программ) </w:t>
      </w:r>
      <w:r w:rsidRPr="00DC2E4A">
        <w:rPr>
          <w:rFonts w:eastAsia="Times New Roman"/>
          <w:color w:val="000000" w:themeColor="text1"/>
          <w:sz w:val="24"/>
        </w:rPr>
        <w:t xml:space="preserve">по состоянию </w:t>
      </w:r>
      <w:r w:rsidRPr="00DC2E4A">
        <w:rPr>
          <w:rFonts w:eastAsia="Times New Roman"/>
          <w:b/>
          <w:color w:val="000000" w:themeColor="text1"/>
          <w:sz w:val="24"/>
        </w:rPr>
        <w:t>на 1 января 2017 года</w:t>
      </w:r>
      <w:r w:rsidRPr="00DC2E4A">
        <w:rPr>
          <w:rFonts w:eastAsia="Times New Roman"/>
          <w:color w:val="000000" w:themeColor="text1"/>
          <w:sz w:val="24"/>
        </w:rPr>
        <w:t xml:space="preserve"> на 2017 год </w:t>
      </w:r>
      <w:r w:rsidRPr="00DC2E4A">
        <w:rPr>
          <w:rFonts w:eastAsia="Times New Roman"/>
          <w:b/>
          <w:color w:val="000000" w:themeColor="text1"/>
          <w:sz w:val="24"/>
        </w:rPr>
        <w:t>утверждены</w:t>
      </w:r>
      <w:r w:rsidRPr="00DC2E4A">
        <w:rPr>
          <w:rFonts w:eastAsia="Times New Roman"/>
          <w:color w:val="000000" w:themeColor="text1"/>
          <w:sz w:val="24"/>
        </w:rPr>
        <w:t xml:space="preserve"> и доведены до главных распорядителей бюджетных средств в объеме </w:t>
      </w:r>
      <w:r w:rsidRPr="00DC2E4A">
        <w:rPr>
          <w:rFonts w:eastAsia="Times New Roman"/>
          <w:b/>
          <w:color w:val="000000" w:themeColor="text1"/>
          <w:sz w:val="24"/>
        </w:rPr>
        <w:t>117 811,4 млн. рублей</w:t>
      </w:r>
      <w:r w:rsidRPr="00DC2E4A">
        <w:rPr>
          <w:rFonts w:eastAsia="Times New Roman"/>
          <w:color w:val="000000" w:themeColor="text1"/>
          <w:sz w:val="24"/>
        </w:rPr>
        <w:t>, из них распределено по получателям средств федерального бюджета 114 399,8 млн. рублей (97,1 % объема доведенных ЛБО).</w:t>
      </w:r>
      <w:proofErr w:type="gramEnd"/>
      <w:r w:rsidRPr="00DC2E4A">
        <w:rPr>
          <w:rFonts w:eastAsia="Times New Roman"/>
          <w:color w:val="000000" w:themeColor="text1"/>
          <w:sz w:val="24"/>
        </w:rPr>
        <w:t xml:space="preserve"> Объем </w:t>
      </w:r>
      <w:r w:rsidRPr="00DC2E4A">
        <w:rPr>
          <w:rFonts w:eastAsia="Times New Roman"/>
          <w:b/>
          <w:color w:val="000000" w:themeColor="text1"/>
          <w:sz w:val="24"/>
        </w:rPr>
        <w:t>заблокированных ЛБО</w:t>
      </w:r>
      <w:r w:rsidRPr="00DC2E4A">
        <w:rPr>
          <w:rFonts w:eastAsia="Times New Roman"/>
          <w:color w:val="000000" w:themeColor="text1"/>
          <w:sz w:val="24"/>
        </w:rPr>
        <w:t xml:space="preserve"> на 1 января 2017 года согласно подсистеме «Бюджетное планирование» </w:t>
      </w:r>
      <w:r w:rsidRPr="00DC2E4A">
        <w:rPr>
          <w:rFonts w:eastAsiaTheme="minorHAnsi"/>
          <w:color w:val="000000" w:themeColor="text1"/>
          <w:sz w:val="24"/>
          <w:szCs w:val="24"/>
          <w:lang w:eastAsia="en-US"/>
        </w:rPr>
        <w:t xml:space="preserve">государственной интегрированной информационной системы управления общественными финансами «Электронный бюджет» </w:t>
      </w:r>
      <w:r w:rsidRPr="00DC2E4A">
        <w:rPr>
          <w:rFonts w:eastAsia="Times New Roman"/>
          <w:color w:val="000000" w:themeColor="text1"/>
          <w:sz w:val="24"/>
        </w:rPr>
        <w:t xml:space="preserve">составлял </w:t>
      </w:r>
      <w:r w:rsidRPr="00DC2E4A">
        <w:rPr>
          <w:rFonts w:eastAsia="Times New Roman"/>
          <w:b/>
          <w:color w:val="000000" w:themeColor="text1"/>
          <w:sz w:val="24"/>
        </w:rPr>
        <w:t>59 044,5 млн. рублей, или 33,4 %</w:t>
      </w:r>
      <w:r w:rsidRPr="00DC2E4A">
        <w:rPr>
          <w:rFonts w:eastAsia="Times New Roman"/>
          <w:color w:val="000000" w:themeColor="text1"/>
          <w:sz w:val="24"/>
        </w:rPr>
        <w:t xml:space="preserve"> общего объема ЛБО на приоритетные проекты (программы).</w:t>
      </w:r>
    </w:p>
    <w:p w:rsidR="009B4DDC" w:rsidRPr="00DC2E4A" w:rsidRDefault="009B4DDC" w:rsidP="00BC671E">
      <w:pPr>
        <w:overflowPunct/>
        <w:autoSpaceDE/>
        <w:adjustRightInd/>
        <w:ind w:left="0" w:right="0"/>
        <w:textAlignment w:val="auto"/>
        <w:rPr>
          <w:rFonts w:eastAsia="Times New Roman"/>
          <w:color w:val="000000" w:themeColor="text1"/>
          <w:sz w:val="24"/>
        </w:rPr>
      </w:pPr>
      <w:proofErr w:type="gramStart"/>
      <w:r w:rsidRPr="00DC2E4A">
        <w:rPr>
          <w:rFonts w:eastAsia="Times New Roman"/>
          <w:color w:val="000000" w:themeColor="text1"/>
          <w:sz w:val="24"/>
        </w:rPr>
        <w:t>По состоянию на 1 января 2017 года заблокированы ЛБО на предоставление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в сумме 3 300,0 млн. рублей, субсидий на реализацию мероприятий по содействию созданию в субъектах Российской Федерации новых мест в общеобразовательных организациях в сумме 25 000,0 млн. рублей, субсидий на финансовое</w:t>
      </w:r>
      <w:proofErr w:type="gramEnd"/>
      <w:r w:rsidRPr="00DC2E4A">
        <w:rPr>
          <w:rFonts w:eastAsia="Times New Roman"/>
          <w:color w:val="000000" w:themeColor="text1"/>
          <w:sz w:val="24"/>
        </w:rPr>
        <w:t xml:space="preserve"> обеспечение мероприятий Федеральной целевой программы развития образования на 2016 – 2020 годы в сумме 696,5 млн. рублей, иных межбюджетных трансфертов на финансовое обеспечение дорожной деятельности в сумме 30 000,0 млн. рублей, субсидии АНО «Центр экспертизы по вопросам Всемирной торговой организации», г. Москва, в сумме 47,9 млн. рублей.</w:t>
      </w:r>
    </w:p>
    <w:p w:rsidR="009B4DDC" w:rsidRPr="00DC2E4A" w:rsidRDefault="009B4DDC" w:rsidP="00BC671E">
      <w:pPr>
        <w:overflowPunct/>
        <w:autoSpaceDE/>
        <w:adjustRightInd/>
        <w:ind w:left="0" w:right="0"/>
        <w:textAlignment w:val="auto"/>
        <w:rPr>
          <w:rFonts w:eastAsia="Times New Roman"/>
          <w:color w:val="000000" w:themeColor="text1"/>
          <w:sz w:val="24"/>
        </w:rPr>
      </w:pPr>
      <w:proofErr w:type="gramStart"/>
      <w:r w:rsidRPr="00DC2E4A">
        <w:rPr>
          <w:rFonts w:eastAsia="Times New Roman"/>
          <w:color w:val="000000" w:themeColor="text1"/>
          <w:sz w:val="24"/>
        </w:rPr>
        <w:t xml:space="preserve">По состоянию </w:t>
      </w:r>
      <w:r w:rsidRPr="00DC2E4A">
        <w:rPr>
          <w:rFonts w:eastAsia="Times New Roman"/>
          <w:b/>
          <w:color w:val="000000" w:themeColor="text1"/>
          <w:sz w:val="24"/>
        </w:rPr>
        <w:t>на 1 февраля 2017 года ЛБО</w:t>
      </w:r>
      <w:r w:rsidRPr="00DC2E4A">
        <w:rPr>
          <w:rFonts w:eastAsia="Times New Roman"/>
          <w:color w:val="000000" w:themeColor="text1"/>
          <w:sz w:val="24"/>
        </w:rPr>
        <w:t xml:space="preserve"> на реализацию приоритетных проектов (программ) на 2017 год </w:t>
      </w:r>
      <w:r w:rsidRPr="00DC2E4A">
        <w:rPr>
          <w:rFonts w:eastAsia="Times New Roman"/>
          <w:b/>
          <w:color w:val="000000" w:themeColor="text1"/>
          <w:sz w:val="24"/>
        </w:rPr>
        <w:t>утверждены</w:t>
      </w:r>
      <w:r w:rsidRPr="00DC2E4A">
        <w:rPr>
          <w:rFonts w:eastAsia="Times New Roman"/>
          <w:color w:val="000000" w:themeColor="text1"/>
          <w:sz w:val="24"/>
        </w:rPr>
        <w:t xml:space="preserve"> и доведены до главных распорядителей бюджетных средств в объеме </w:t>
      </w:r>
      <w:r w:rsidRPr="00DC2E4A">
        <w:rPr>
          <w:rFonts w:eastAsia="Times New Roman"/>
          <w:b/>
          <w:color w:val="000000" w:themeColor="text1"/>
          <w:sz w:val="24"/>
        </w:rPr>
        <w:t>89 133,8 млн. рублей</w:t>
      </w:r>
      <w:r w:rsidRPr="00DC2E4A">
        <w:rPr>
          <w:rFonts w:eastAsia="Times New Roman"/>
          <w:color w:val="000000" w:themeColor="text1"/>
          <w:sz w:val="24"/>
        </w:rPr>
        <w:t>, из них распределено по получателям средств федерального бюджета 86 566,9 млн. рублей (97,1 % объема доведенных ЛБО).</w:t>
      </w:r>
      <w:proofErr w:type="gramEnd"/>
      <w:r w:rsidRPr="00DC2E4A">
        <w:rPr>
          <w:rFonts w:eastAsia="Times New Roman"/>
          <w:color w:val="000000" w:themeColor="text1"/>
          <w:sz w:val="24"/>
        </w:rPr>
        <w:t xml:space="preserve"> Объем </w:t>
      </w:r>
      <w:r w:rsidRPr="00DC2E4A">
        <w:rPr>
          <w:rFonts w:eastAsia="Times New Roman"/>
          <w:b/>
          <w:color w:val="000000" w:themeColor="text1"/>
          <w:sz w:val="24"/>
        </w:rPr>
        <w:t>заблокированных ЛБО</w:t>
      </w:r>
      <w:r w:rsidRPr="00DC2E4A">
        <w:rPr>
          <w:rFonts w:eastAsia="Times New Roman"/>
          <w:color w:val="000000" w:themeColor="text1"/>
          <w:sz w:val="24"/>
        </w:rPr>
        <w:t xml:space="preserve"> на 1 февраля 2017 года согласно подсистеме «Бюджетное планирование» составлял </w:t>
      </w:r>
      <w:r w:rsidRPr="00DC2E4A">
        <w:rPr>
          <w:rFonts w:eastAsia="Times New Roman"/>
          <w:b/>
          <w:color w:val="000000" w:themeColor="text1"/>
          <w:sz w:val="24"/>
        </w:rPr>
        <w:t>87 722,1 млн. рублей, или 49,6 %</w:t>
      </w:r>
      <w:r w:rsidRPr="00DC2E4A">
        <w:rPr>
          <w:rFonts w:eastAsia="Times New Roman"/>
          <w:color w:val="000000" w:themeColor="text1"/>
          <w:sz w:val="24"/>
        </w:rPr>
        <w:t xml:space="preserve"> общего объема ЛБО на приоритетные проекты (программы).</w:t>
      </w:r>
    </w:p>
    <w:p w:rsidR="009B4DDC" w:rsidRPr="00DC2E4A" w:rsidRDefault="009B4DDC" w:rsidP="00BC671E">
      <w:pPr>
        <w:overflowPunct/>
        <w:autoSpaceDE/>
        <w:adjustRightInd/>
        <w:ind w:left="0" w:right="0"/>
        <w:textAlignment w:val="auto"/>
        <w:rPr>
          <w:rFonts w:eastAsia="Times New Roman"/>
          <w:color w:val="000000" w:themeColor="text1"/>
          <w:sz w:val="24"/>
        </w:rPr>
      </w:pPr>
      <w:r w:rsidRPr="00DC2E4A">
        <w:rPr>
          <w:rFonts w:eastAsia="Times New Roman"/>
          <w:color w:val="000000" w:themeColor="text1"/>
          <w:sz w:val="24"/>
        </w:rPr>
        <w:t xml:space="preserve">Таким образом, по сравнению с 1 января 2017 года </w:t>
      </w:r>
      <w:r w:rsidRPr="00DC2E4A">
        <w:rPr>
          <w:rFonts w:eastAsia="Times New Roman"/>
          <w:b/>
          <w:color w:val="000000" w:themeColor="text1"/>
          <w:sz w:val="24"/>
        </w:rPr>
        <w:t>объем утвержденных ЛБО уменьшился, а заблокированных ЛБО увеличился на 28 677,6 млн. рублей.</w:t>
      </w:r>
    </w:p>
    <w:p w:rsidR="009B4DDC" w:rsidRPr="00DC2E4A" w:rsidRDefault="009B4DDC" w:rsidP="00BC671E">
      <w:pPr>
        <w:overflowPunct/>
        <w:autoSpaceDE/>
        <w:adjustRightInd/>
        <w:ind w:left="0" w:right="0"/>
        <w:textAlignment w:val="auto"/>
        <w:rPr>
          <w:rFonts w:eastAsia="Times New Roman"/>
          <w:color w:val="000000" w:themeColor="text1"/>
          <w:sz w:val="24"/>
        </w:rPr>
      </w:pPr>
      <w:proofErr w:type="gramStart"/>
      <w:r w:rsidRPr="00DC2E4A">
        <w:rPr>
          <w:rFonts w:eastAsia="Times New Roman"/>
          <w:color w:val="000000" w:themeColor="text1"/>
          <w:sz w:val="24"/>
        </w:rPr>
        <w:t>Так, по состоянию на 1 февраля 2017 года кроме ранее заблокированных ЛБО заблокированы ЛБО на предоставление: субсидий АО «Российский экспортный центр», г. Москва (на повышение узнаваемости известных российских брендов и российской продукции за рубежом в сумме 370,0 млн. рублей, на финансирование части затрат, связанных с продвижением высокотехнологичной, инновационной и иной продукции и услуг на внешние рынки (2 720,0 млн. рублей</w:t>
      </w:r>
      <w:proofErr w:type="gramEnd"/>
      <w:r w:rsidRPr="00DC2E4A">
        <w:rPr>
          <w:rFonts w:eastAsia="Times New Roman"/>
          <w:color w:val="000000" w:themeColor="text1"/>
          <w:sz w:val="24"/>
        </w:rPr>
        <w:t xml:space="preserve">), </w:t>
      </w:r>
      <w:proofErr w:type="gramStart"/>
      <w:r w:rsidRPr="00DC2E4A">
        <w:rPr>
          <w:rFonts w:eastAsia="Times New Roman"/>
          <w:color w:val="000000" w:themeColor="text1"/>
          <w:sz w:val="24"/>
        </w:rPr>
        <w:t xml:space="preserve">на финансирование части затрат, связанных с </w:t>
      </w:r>
      <w:r w:rsidRPr="00DC2E4A">
        <w:rPr>
          <w:rFonts w:eastAsia="Times New Roman"/>
          <w:color w:val="000000" w:themeColor="text1"/>
          <w:sz w:val="24"/>
        </w:rPr>
        <w:lastRenderedPageBreak/>
        <w:t xml:space="preserve">продвижением продукции агропромышленного комплекса на внешние рынки, за исключением </w:t>
      </w:r>
      <w:proofErr w:type="spellStart"/>
      <w:r w:rsidRPr="00DC2E4A">
        <w:rPr>
          <w:rFonts w:eastAsia="Times New Roman"/>
          <w:color w:val="000000" w:themeColor="text1"/>
          <w:sz w:val="24"/>
        </w:rPr>
        <w:t>выставочно</w:t>
      </w:r>
      <w:proofErr w:type="spellEnd"/>
      <w:r w:rsidRPr="00DC2E4A">
        <w:rPr>
          <w:rFonts w:eastAsia="Times New Roman"/>
          <w:color w:val="000000" w:themeColor="text1"/>
          <w:sz w:val="24"/>
        </w:rPr>
        <w:t>-ярмарочной деятельности (187,6 млн. рублей), на цели субсидирования процентных ставок по экспортным кредитам, предоставляемым коммерческим банкам (3 300,0 млн. рублей), субсидий российским организациям на компенсацию части затрат на транспортировку продукции, в том числе организациям автомобилестроения, сельскохозяйственного машиностроения, транспортного машиностроения, энергетического машиностроения (11 800,0 млн. рублей</w:t>
      </w:r>
      <w:proofErr w:type="gramEnd"/>
      <w:r w:rsidRPr="00DC2E4A">
        <w:rPr>
          <w:rFonts w:eastAsia="Times New Roman"/>
          <w:color w:val="000000" w:themeColor="text1"/>
          <w:sz w:val="24"/>
        </w:rPr>
        <w:t xml:space="preserve">), </w:t>
      </w:r>
      <w:proofErr w:type="gramStart"/>
      <w:r w:rsidRPr="00DC2E4A">
        <w:rPr>
          <w:rFonts w:eastAsia="Times New Roman"/>
          <w:color w:val="000000" w:themeColor="text1"/>
          <w:sz w:val="24"/>
        </w:rPr>
        <w:t xml:space="preserve">субсидии на обеспечение создания системы «одного окна» оказания услуг и предоставления образовательной поддержки малым предприятиям в субъектах Российской Федерации (300,0 млн. рублей), имущественного взноса Российской Федерации в </w:t>
      </w:r>
      <w:proofErr w:type="spellStart"/>
      <w:r w:rsidRPr="00DC2E4A">
        <w:rPr>
          <w:rFonts w:eastAsia="Times New Roman"/>
          <w:color w:val="000000" w:themeColor="text1"/>
          <w:sz w:val="24"/>
        </w:rPr>
        <w:t>госкорпорацию</w:t>
      </w:r>
      <w:proofErr w:type="spellEnd"/>
      <w:r w:rsidRPr="00DC2E4A">
        <w:rPr>
          <w:rFonts w:eastAsia="Times New Roman"/>
          <w:color w:val="000000" w:themeColor="text1"/>
          <w:sz w:val="24"/>
        </w:rPr>
        <w:t xml:space="preserve"> «Банк развития и внешнеэкономической деятельности (Внешэкономбанк)» на цели приобретения акций АО «Российский экспортный центр», г. Москва, в целях увеличения уставного капитала Государственного специализированного Российского экспортно-импортного банка (АО) (10 000,0 млн. рублей).</w:t>
      </w:r>
      <w:proofErr w:type="gramEnd"/>
    </w:p>
    <w:p w:rsidR="009B4DDC" w:rsidRPr="00DC2E4A" w:rsidRDefault="009B4DDC" w:rsidP="00BC671E">
      <w:pPr>
        <w:overflowPunct/>
        <w:ind w:left="0" w:right="0"/>
        <w:textAlignment w:val="auto"/>
        <w:rPr>
          <w:b/>
          <w:color w:val="000000" w:themeColor="text1"/>
          <w:sz w:val="24"/>
          <w:szCs w:val="24"/>
        </w:rPr>
      </w:pPr>
      <w:r w:rsidRPr="00DC2E4A">
        <w:rPr>
          <w:color w:val="000000" w:themeColor="text1"/>
          <w:sz w:val="24"/>
          <w:szCs w:val="24"/>
        </w:rPr>
        <w:t xml:space="preserve">Следует отметить, что </w:t>
      </w:r>
      <w:r w:rsidRPr="00DC2E4A">
        <w:rPr>
          <w:b/>
          <w:color w:val="000000" w:themeColor="text1"/>
          <w:sz w:val="24"/>
          <w:szCs w:val="24"/>
        </w:rPr>
        <w:t>протоколом заседания</w:t>
      </w:r>
      <w:r w:rsidRPr="00DC2E4A">
        <w:rPr>
          <w:color w:val="000000" w:themeColor="text1"/>
          <w:sz w:val="24"/>
          <w:szCs w:val="24"/>
        </w:rPr>
        <w:t xml:space="preserve"> президиума Совета при Президенте Российской Федерации по стратегическому развитию и приоритетным проектам </w:t>
      </w:r>
      <w:r w:rsidRPr="00DC2E4A">
        <w:rPr>
          <w:b/>
          <w:color w:val="000000" w:themeColor="text1"/>
          <w:sz w:val="24"/>
          <w:szCs w:val="24"/>
        </w:rPr>
        <w:t>от 25 января 2017 г.</w:t>
      </w:r>
      <w:r w:rsidRPr="00DC2E4A">
        <w:rPr>
          <w:color w:val="000000" w:themeColor="text1"/>
          <w:sz w:val="24"/>
          <w:szCs w:val="24"/>
        </w:rPr>
        <w:t xml:space="preserve"> № 1 </w:t>
      </w:r>
      <w:r w:rsidRPr="00DC2E4A">
        <w:rPr>
          <w:b/>
          <w:color w:val="000000" w:themeColor="text1"/>
          <w:sz w:val="24"/>
          <w:szCs w:val="24"/>
        </w:rPr>
        <w:t>установлено, что норма, предусмотренная</w:t>
      </w:r>
      <w:r w:rsidRPr="00DC2E4A">
        <w:rPr>
          <w:color w:val="000000" w:themeColor="text1"/>
          <w:sz w:val="24"/>
          <w:szCs w:val="24"/>
        </w:rPr>
        <w:t xml:space="preserve"> </w:t>
      </w:r>
      <w:r w:rsidRPr="00DC2E4A">
        <w:rPr>
          <w:b/>
          <w:color w:val="000000" w:themeColor="text1"/>
          <w:sz w:val="24"/>
          <w:szCs w:val="24"/>
        </w:rPr>
        <w:t xml:space="preserve">пунктом 32 </w:t>
      </w:r>
      <w:r w:rsidRPr="00DC2E4A">
        <w:rPr>
          <w:rFonts w:eastAsia="Times New Roman"/>
          <w:b/>
          <w:color w:val="000000" w:themeColor="text1"/>
          <w:sz w:val="24"/>
        </w:rPr>
        <w:t xml:space="preserve">Положения </w:t>
      </w:r>
      <w:r w:rsidRPr="00DC2E4A">
        <w:rPr>
          <w:rFonts w:eastAsia="Times New Roman"/>
          <w:color w:val="000000" w:themeColor="text1"/>
          <w:sz w:val="24"/>
        </w:rPr>
        <w:t>об организации проектной деятельности в Правительстве Российской Федерации</w:t>
      </w:r>
      <w:r w:rsidRPr="00DC2E4A">
        <w:rPr>
          <w:color w:val="000000" w:themeColor="text1"/>
          <w:sz w:val="24"/>
          <w:szCs w:val="24"/>
        </w:rPr>
        <w:t xml:space="preserve">, </w:t>
      </w:r>
      <w:proofErr w:type="gramStart"/>
      <w:r w:rsidRPr="00DC2E4A">
        <w:rPr>
          <w:b/>
          <w:color w:val="000000" w:themeColor="text1"/>
          <w:sz w:val="24"/>
          <w:szCs w:val="24"/>
        </w:rPr>
        <w:t>применяется</w:t>
      </w:r>
      <w:proofErr w:type="gramEnd"/>
      <w:r w:rsidRPr="00DC2E4A">
        <w:rPr>
          <w:b/>
          <w:color w:val="000000" w:themeColor="text1"/>
          <w:sz w:val="24"/>
          <w:szCs w:val="24"/>
        </w:rPr>
        <w:t xml:space="preserve"> начиная с 1 декабря 2017 года. </w:t>
      </w:r>
    </w:p>
    <w:p w:rsidR="009B4DDC" w:rsidRPr="00DC2E4A" w:rsidRDefault="009B4DDC" w:rsidP="00BC671E">
      <w:pPr>
        <w:overflowPunct/>
        <w:ind w:left="0" w:right="0"/>
        <w:textAlignment w:val="auto"/>
        <w:rPr>
          <w:color w:val="000000" w:themeColor="text1"/>
          <w:sz w:val="24"/>
          <w:szCs w:val="24"/>
        </w:rPr>
      </w:pPr>
      <w:r w:rsidRPr="00DC2E4A">
        <w:rPr>
          <w:color w:val="000000" w:themeColor="text1"/>
          <w:sz w:val="24"/>
          <w:szCs w:val="24"/>
        </w:rPr>
        <w:t xml:space="preserve">Информация о ЛБО на реализацию приоритетных проектов (программ) на 2017 год </w:t>
      </w:r>
      <w:r w:rsidRPr="00DC2E4A">
        <w:rPr>
          <w:rFonts w:eastAsia="Times New Roman"/>
          <w:color w:val="000000" w:themeColor="text1"/>
          <w:sz w:val="24"/>
        </w:rPr>
        <w:t xml:space="preserve">по данным подсистемы «Бюджетное планирование» </w:t>
      </w:r>
      <w:r w:rsidRPr="00DC2E4A">
        <w:rPr>
          <w:rFonts w:eastAsiaTheme="minorHAnsi"/>
          <w:color w:val="000000" w:themeColor="text1"/>
          <w:sz w:val="24"/>
          <w:szCs w:val="24"/>
          <w:lang w:eastAsia="en-US"/>
        </w:rPr>
        <w:t xml:space="preserve">государственной интегрированной информационной системе управления общественными финансами «Электронный бюджет» </w:t>
      </w:r>
      <w:r w:rsidRPr="00DC2E4A">
        <w:rPr>
          <w:color w:val="000000" w:themeColor="text1"/>
          <w:sz w:val="24"/>
          <w:szCs w:val="24"/>
        </w:rPr>
        <w:t>представлена в следующей таблице.</w:t>
      </w:r>
    </w:p>
    <w:p w:rsidR="009B4DDC" w:rsidRPr="00DC2E4A" w:rsidRDefault="009B4DDC" w:rsidP="009B4DDC">
      <w:pPr>
        <w:overflowPunct/>
        <w:ind w:left="0" w:right="0"/>
        <w:jc w:val="right"/>
        <w:textAlignment w:val="auto"/>
        <w:rPr>
          <w:color w:val="000000" w:themeColor="text1"/>
          <w:sz w:val="18"/>
          <w:szCs w:val="18"/>
        </w:rPr>
      </w:pPr>
      <w:r w:rsidRPr="00DC2E4A">
        <w:rPr>
          <w:color w:val="000000" w:themeColor="text1"/>
          <w:sz w:val="18"/>
          <w:szCs w:val="18"/>
        </w:rPr>
        <w:t>(млн. рублей)</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980"/>
        <w:gridCol w:w="1500"/>
        <w:gridCol w:w="1900"/>
        <w:gridCol w:w="1991"/>
      </w:tblGrid>
      <w:tr w:rsidR="00DC2E4A" w:rsidRPr="00DC2E4A" w:rsidTr="005C1317">
        <w:trPr>
          <w:trHeight w:val="1435"/>
        </w:trPr>
        <w:tc>
          <w:tcPr>
            <w:tcW w:w="2142" w:type="dxa"/>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DC2E4A">
              <w:rPr>
                <w:rFonts w:eastAsia="Times New Roman"/>
                <w:b/>
                <w:bCs/>
                <w:color w:val="000000" w:themeColor="text1"/>
                <w:sz w:val="18"/>
                <w:szCs w:val="22"/>
                <w:lang w:eastAsia="en-US"/>
              </w:rPr>
              <w:t xml:space="preserve">ЛБО на реализацию приоритетных проектов (программ) </w:t>
            </w:r>
          </w:p>
        </w:tc>
        <w:tc>
          <w:tcPr>
            <w:tcW w:w="1980" w:type="dxa"/>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DC2E4A">
              <w:rPr>
                <w:rFonts w:eastAsia="Times New Roman"/>
                <w:b/>
                <w:bCs/>
                <w:color w:val="000000" w:themeColor="text1"/>
                <w:sz w:val="18"/>
                <w:szCs w:val="22"/>
                <w:lang w:eastAsia="en-US"/>
              </w:rPr>
              <w:t>общий объем ЛБО на приоритетные проекты (программы)</w:t>
            </w:r>
          </w:p>
        </w:tc>
        <w:tc>
          <w:tcPr>
            <w:tcW w:w="1500" w:type="dxa"/>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DC2E4A">
              <w:rPr>
                <w:rFonts w:eastAsia="Times New Roman"/>
                <w:b/>
                <w:bCs/>
                <w:color w:val="000000" w:themeColor="text1"/>
                <w:sz w:val="18"/>
                <w:szCs w:val="22"/>
                <w:lang w:eastAsia="en-US"/>
              </w:rPr>
              <w:t xml:space="preserve">утвержденные и доведенные до ГРБС </w:t>
            </w:r>
          </w:p>
          <w:p w:rsidR="009B4DDC" w:rsidRPr="00DC2E4A" w:rsidRDefault="009B4DDC" w:rsidP="005C1317">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DC2E4A">
              <w:rPr>
                <w:rFonts w:eastAsia="Times New Roman"/>
                <w:b/>
                <w:bCs/>
                <w:color w:val="000000" w:themeColor="text1"/>
                <w:sz w:val="18"/>
                <w:szCs w:val="22"/>
                <w:lang w:eastAsia="en-US"/>
              </w:rPr>
              <w:t xml:space="preserve">ЛБО на приоритетные проекты (программы) </w:t>
            </w:r>
          </w:p>
        </w:tc>
        <w:tc>
          <w:tcPr>
            <w:tcW w:w="1900" w:type="dxa"/>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r w:rsidRPr="00DC2E4A">
              <w:rPr>
                <w:rFonts w:eastAsia="Times New Roman"/>
                <w:b/>
                <w:bCs/>
                <w:color w:val="000000" w:themeColor="text1"/>
                <w:sz w:val="18"/>
                <w:szCs w:val="22"/>
                <w:lang w:eastAsia="en-US"/>
              </w:rPr>
              <w:t xml:space="preserve">заблокированные ЛБО на приоритетные проекты (программы) </w:t>
            </w:r>
          </w:p>
        </w:tc>
        <w:tc>
          <w:tcPr>
            <w:tcW w:w="1991" w:type="dxa"/>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b/>
                <w:bCs/>
                <w:color w:val="000000" w:themeColor="text1"/>
                <w:sz w:val="18"/>
                <w:szCs w:val="22"/>
                <w:lang w:eastAsia="en-US"/>
              </w:rPr>
            </w:pPr>
            <w:proofErr w:type="gramStart"/>
            <w:r w:rsidRPr="00DC2E4A">
              <w:rPr>
                <w:rFonts w:eastAsia="Times New Roman"/>
                <w:b/>
                <w:bCs/>
                <w:color w:val="000000" w:themeColor="text1"/>
                <w:sz w:val="18"/>
                <w:szCs w:val="22"/>
                <w:lang w:eastAsia="en-US"/>
              </w:rPr>
              <w:t>заблокированные ЛБО в % к общему объему ЛБО на приоритетные проекты (программы)</w:t>
            </w:r>
            <w:proofErr w:type="gramEnd"/>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января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176 855,9</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117 811,4</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59 044,5</w:t>
            </w:r>
          </w:p>
        </w:tc>
        <w:tc>
          <w:tcPr>
            <w:tcW w:w="1991"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33,4</w:t>
            </w:r>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февраля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176 855,9</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89 133,8</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87 722,1</w:t>
            </w:r>
          </w:p>
        </w:tc>
        <w:tc>
          <w:tcPr>
            <w:tcW w:w="1991"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49,6</w:t>
            </w:r>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марта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176 855,8</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148 130,3</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28 725,5</w:t>
            </w:r>
          </w:p>
        </w:tc>
        <w:tc>
          <w:tcPr>
            <w:tcW w:w="1991"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16,2</w:t>
            </w:r>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апреля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183 241,3</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154 515,8</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28 725,5</w:t>
            </w:r>
          </w:p>
        </w:tc>
        <w:tc>
          <w:tcPr>
            <w:tcW w:w="1991"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15,7</w:t>
            </w:r>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мая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183 240,5</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154 515,0</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28 725,5</w:t>
            </w:r>
          </w:p>
        </w:tc>
        <w:tc>
          <w:tcPr>
            <w:tcW w:w="1991"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15,7</w:t>
            </w:r>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июня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189 592,7</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173 698,8</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15 893,9</w:t>
            </w:r>
          </w:p>
        </w:tc>
        <w:tc>
          <w:tcPr>
            <w:tcW w:w="1991"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8,4</w:t>
            </w:r>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июля 2017 года</w:t>
            </w:r>
          </w:p>
        </w:tc>
        <w:tc>
          <w:tcPr>
            <w:tcW w:w="198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189 935,9</w:t>
            </w:r>
          </w:p>
        </w:tc>
        <w:tc>
          <w:tcPr>
            <w:tcW w:w="15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177 342,0</w:t>
            </w:r>
          </w:p>
        </w:tc>
        <w:tc>
          <w:tcPr>
            <w:tcW w:w="1900"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12 593,9</w:t>
            </w:r>
          </w:p>
        </w:tc>
        <w:tc>
          <w:tcPr>
            <w:tcW w:w="1991" w:type="dxa"/>
            <w:tcBorders>
              <w:top w:val="single" w:sz="4" w:space="0" w:color="auto"/>
              <w:left w:val="single" w:sz="4" w:space="0" w:color="auto"/>
              <w:bottom w:val="single" w:sz="4" w:space="0" w:color="auto"/>
              <w:right w:val="single" w:sz="4" w:space="0" w:color="auto"/>
            </w:tcBorders>
            <w:noWrap/>
            <w:vAlign w:val="bottom"/>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6,6</w:t>
            </w:r>
          </w:p>
        </w:tc>
      </w:tr>
      <w:tr w:rsidR="00DC2E4A" w:rsidRPr="00DC2E4A" w:rsidTr="009B4DDC">
        <w:trPr>
          <w:trHeight w:val="64"/>
        </w:trPr>
        <w:tc>
          <w:tcPr>
            <w:tcW w:w="2142" w:type="dxa"/>
            <w:tcBorders>
              <w:top w:val="single" w:sz="4" w:space="0" w:color="auto"/>
              <w:left w:val="single" w:sz="4" w:space="0" w:color="auto"/>
              <w:bottom w:val="single" w:sz="4" w:space="0" w:color="auto"/>
              <w:right w:val="single" w:sz="4" w:space="0" w:color="auto"/>
            </w:tcBorders>
            <w:noWrap/>
            <w:vAlign w:val="bottom"/>
          </w:tcPr>
          <w:p w:rsidR="009B4DDC" w:rsidRPr="00DC2E4A" w:rsidRDefault="009B4DDC" w:rsidP="005C1317">
            <w:pPr>
              <w:overflowPunct/>
              <w:autoSpaceDE/>
              <w:adjustRightInd/>
              <w:spacing w:line="240" w:lineRule="auto"/>
              <w:ind w:left="0" w:right="0" w:firstLine="0"/>
              <w:jc w:val="left"/>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на 1 августа 2017 года</w:t>
            </w:r>
          </w:p>
        </w:tc>
        <w:tc>
          <w:tcPr>
            <w:tcW w:w="1980" w:type="dxa"/>
            <w:tcBorders>
              <w:top w:val="single" w:sz="4" w:space="0" w:color="auto"/>
              <w:left w:val="single" w:sz="4" w:space="0" w:color="auto"/>
              <w:bottom w:val="single" w:sz="4" w:space="0" w:color="auto"/>
              <w:right w:val="single" w:sz="4" w:space="0" w:color="auto"/>
            </w:tcBorders>
            <w:noWrap/>
            <w:vAlign w:val="bottom"/>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190 003,9</w:t>
            </w:r>
          </w:p>
        </w:tc>
        <w:tc>
          <w:tcPr>
            <w:tcW w:w="1500" w:type="dxa"/>
            <w:tcBorders>
              <w:top w:val="single" w:sz="4" w:space="0" w:color="auto"/>
              <w:left w:val="single" w:sz="4" w:space="0" w:color="auto"/>
              <w:bottom w:val="single" w:sz="4" w:space="0" w:color="auto"/>
              <w:right w:val="single" w:sz="4" w:space="0" w:color="auto"/>
            </w:tcBorders>
            <w:noWrap/>
            <w:vAlign w:val="bottom"/>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190 003,9</w:t>
            </w:r>
          </w:p>
        </w:tc>
        <w:tc>
          <w:tcPr>
            <w:tcW w:w="1900" w:type="dxa"/>
            <w:tcBorders>
              <w:top w:val="single" w:sz="4" w:space="0" w:color="auto"/>
              <w:left w:val="single" w:sz="4" w:space="0" w:color="auto"/>
              <w:bottom w:val="single" w:sz="4" w:space="0" w:color="auto"/>
              <w:right w:val="single" w:sz="4" w:space="0" w:color="auto"/>
            </w:tcBorders>
            <w:noWrap/>
            <w:vAlign w:val="bottom"/>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w:t>
            </w:r>
          </w:p>
        </w:tc>
        <w:tc>
          <w:tcPr>
            <w:tcW w:w="1991" w:type="dxa"/>
            <w:tcBorders>
              <w:top w:val="single" w:sz="4" w:space="0" w:color="auto"/>
              <w:left w:val="single" w:sz="4" w:space="0" w:color="auto"/>
              <w:bottom w:val="single" w:sz="4" w:space="0" w:color="auto"/>
              <w:right w:val="single" w:sz="4" w:space="0" w:color="auto"/>
            </w:tcBorders>
            <w:noWrap/>
            <w:vAlign w:val="bottom"/>
          </w:tcPr>
          <w:p w:rsidR="009B4DDC" w:rsidRPr="00DC2E4A" w:rsidRDefault="009B4DDC" w:rsidP="005C1317">
            <w:pPr>
              <w:overflowPunct/>
              <w:autoSpaceDE/>
              <w:adjustRightInd/>
              <w:spacing w:line="240" w:lineRule="auto"/>
              <w:ind w:left="0" w:right="0" w:firstLine="0"/>
              <w:jc w:val="center"/>
              <w:textAlignment w:val="auto"/>
              <w:rPr>
                <w:rFonts w:eastAsia="Times New Roman"/>
                <w:color w:val="000000" w:themeColor="text1"/>
                <w:sz w:val="18"/>
                <w:szCs w:val="22"/>
                <w:lang w:eastAsia="en-US"/>
              </w:rPr>
            </w:pPr>
            <w:r w:rsidRPr="00DC2E4A">
              <w:rPr>
                <w:rFonts w:eastAsia="Times New Roman"/>
                <w:color w:val="000000" w:themeColor="text1"/>
                <w:sz w:val="18"/>
                <w:szCs w:val="22"/>
                <w:lang w:eastAsia="en-US"/>
              </w:rPr>
              <w:t>-</w:t>
            </w:r>
          </w:p>
        </w:tc>
      </w:tr>
    </w:tbl>
    <w:p w:rsidR="009B4DDC" w:rsidRPr="00DC2E4A" w:rsidRDefault="009B4DDC" w:rsidP="009B4DDC">
      <w:pPr>
        <w:overflowPunct/>
        <w:ind w:left="0" w:right="0"/>
        <w:textAlignment w:val="auto"/>
        <w:rPr>
          <w:color w:val="000000" w:themeColor="text1"/>
          <w:sz w:val="16"/>
          <w:szCs w:val="16"/>
        </w:rPr>
      </w:pPr>
    </w:p>
    <w:p w:rsidR="009B4DDC" w:rsidRPr="00DC2E4A" w:rsidRDefault="009B4DDC" w:rsidP="00BC671E">
      <w:pPr>
        <w:overflowPunct/>
        <w:spacing w:line="372" w:lineRule="auto"/>
        <w:ind w:left="0" w:right="0"/>
        <w:textAlignment w:val="auto"/>
        <w:rPr>
          <w:color w:val="000000" w:themeColor="text1"/>
          <w:sz w:val="24"/>
          <w:szCs w:val="24"/>
        </w:rPr>
      </w:pPr>
      <w:r w:rsidRPr="00DC2E4A">
        <w:rPr>
          <w:color w:val="000000" w:themeColor="text1"/>
          <w:sz w:val="24"/>
          <w:szCs w:val="24"/>
        </w:rPr>
        <w:t>По состоянию на 1 августа 2017 года ЛБО на приоритетные проекты (программы) утверждены и доведены до главных распорядителей в полном объеме 190 003,9 млн. рублей.</w:t>
      </w:r>
    </w:p>
    <w:p w:rsidR="009B4DDC" w:rsidRPr="00DC2E4A" w:rsidRDefault="009B4DDC" w:rsidP="00BC671E">
      <w:pPr>
        <w:overflowPunct/>
        <w:spacing w:line="372" w:lineRule="auto"/>
        <w:ind w:left="0" w:right="0"/>
        <w:textAlignment w:val="auto"/>
        <w:rPr>
          <w:rFonts w:eastAsia="Times New Roman"/>
          <w:color w:val="000000" w:themeColor="text1"/>
          <w:sz w:val="24"/>
        </w:rPr>
      </w:pPr>
      <w:r w:rsidRPr="00DC2E4A">
        <w:rPr>
          <w:b/>
          <w:color w:val="000000" w:themeColor="text1"/>
          <w:sz w:val="24"/>
          <w:szCs w:val="24"/>
        </w:rPr>
        <w:lastRenderedPageBreak/>
        <w:t>6.9.4</w:t>
      </w:r>
      <w:r w:rsidRPr="00DC2E4A">
        <w:rPr>
          <w:rFonts w:eastAsia="Times New Roman"/>
          <w:b/>
          <w:color w:val="000000" w:themeColor="text1"/>
          <w:sz w:val="24"/>
        </w:rPr>
        <w:t>.</w:t>
      </w:r>
      <w:r w:rsidRPr="00DC2E4A">
        <w:rPr>
          <w:rFonts w:eastAsia="Times New Roman"/>
          <w:color w:val="000000" w:themeColor="text1"/>
          <w:sz w:val="24"/>
        </w:rPr>
        <w:t xml:space="preserve"> По состоянию </w:t>
      </w:r>
      <w:r w:rsidRPr="00DC2E4A">
        <w:rPr>
          <w:rFonts w:eastAsia="Times New Roman"/>
          <w:b/>
          <w:color w:val="000000" w:themeColor="text1"/>
          <w:sz w:val="24"/>
        </w:rPr>
        <w:t>на 1 августа 2017 года расходы на реализацию приоритетных проектов (программ)</w:t>
      </w:r>
      <w:r w:rsidRPr="00DC2E4A">
        <w:rPr>
          <w:rFonts w:eastAsia="Times New Roman"/>
          <w:color w:val="000000" w:themeColor="text1"/>
          <w:sz w:val="24"/>
        </w:rPr>
        <w:t xml:space="preserve"> исполнены </w:t>
      </w:r>
      <w:r w:rsidRPr="00DC2E4A">
        <w:rPr>
          <w:rFonts w:eastAsia="Times New Roman"/>
          <w:b/>
          <w:color w:val="000000" w:themeColor="text1"/>
          <w:sz w:val="24"/>
        </w:rPr>
        <w:t>в сумме 65 095,0 млн. рублей, или 34,3 %</w:t>
      </w:r>
      <w:r w:rsidRPr="00DC2E4A">
        <w:rPr>
          <w:rFonts w:eastAsia="Times New Roman"/>
          <w:color w:val="000000" w:themeColor="text1"/>
          <w:sz w:val="24"/>
        </w:rPr>
        <w:t xml:space="preserve"> показателя сводной росписи с изменениями (</w:t>
      </w:r>
      <w:proofErr w:type="spellStart"/>
      <w:r w:rsidRPr="00DC2E4A">
        <w:rPr>
          <w:rFonts w:eastAsia="Times New Roman"/>
          <w:color w:val="000000" w:themeColor="text1"/>
          <w:sz w:val="24"/>
        </w:rPr>
        <w:t>расчетно</w:t>
      </w:r>
      <w:proofErr w:type="spellEnd"/>
      <w:r w:rsidRPr="00DC2E4A">
        <w:rPr>
          <w:rFonts w:eastAsia="Times New Roman"/>
          <w:color w:val="000000" w:themeColor="text1"/>
          <w:sz w:val="24"/>
        </w:rPr>
        <w:t>)</w:t>
      </w:r>
      <w:r w:rsidRPr="00DC2E4A">
        <w:rPr>
          <w:rFonts w:eastAsia="Times New Roman"/>
          <w:color w:val="000000" w:themeColor="text1"/>
          <w:sz w:val="24"/>
          <w:vertAlign w:val="superscript"/>
        </w:rPr>
        <w:footnoteReference w:id="7"/>
      </w:r>
      <w:r w:rsidRPr="00DC2E4A">
        <w:rPr>
          <w:rFonts w:eastAsia="Times New Roman"/>
          <w:color w:val="000000" w:themeColor="text1"/>
          <w:sz w:val="24"/>
        </w:rPr>
        <w:t xml:space="preserve">. </w:t>
      </w:r>
    </w:p>
    <w:p w:rsidR="009B4DDC" w:rsidRPr="00DC2E4A" w:rsidRDefault="009B4DDC" w:rsidP="00BC671E">
      <w:pPr>
        <w:overflowPunct/>
        <w:autoSpaceDE/>
        <w:adjustRightInd/>
        <w:spacing w:line="372" w:lineRule="auto"/>
        <w:ind w:left="0" w:right="0"/>
        <w:textAlignment w:val="auto"/>
        <w:rPr>
          <w:rFonts w:eastAsia="Times New Roman"/>
          <w:color w:val="000000" w:themeColor="text1"/>
          <w:sz w:val="24"/>
        </w:rPr>
      </w:pPr>
      <w:r w:rsidRPr="00DC2E4A">
        <w:rPr>
          <w:rFonts w:eastAsia="Times New Roman"/>
          <w:color w:val="000000" w:themeColor="text1"/>
          <w:sz w:val="24"/>
        </w:rPr>
        <w:t>Информация об исполнении приоритетных проектов (программ) приведена в следующей таблице.</w:t>
      </w:r>
    </w:p>
    <w:p w:rsidR="009B4DDC" w:rsidRPr="00DC2E4A" w:rsidRDefault="009B4DDC" w:rsidP="009B4DDC">
      <w:pPr>
        <w:overflowPunct/>
        <w:autoSpaceDE/>
        <w:adjustRightInd/>
        <w:ind w:left="0" w:right="0"/>
        <w:jc w:val="right"/>
        <w:textAlignment w:val="auto"/>
        <w:rPr>
          <w:rFonts w:eastAsia="Times New Roman"/>
          <w:color w:val="000000" w:themeColor="text1"/>
          <w:sz w:val="18"/>
          <w:szCs w:val="18"/>
        </w:rPr>
      </w:pPr>
      <w:r w:rsidRPr="00DC2E4A">
        <w:rPr>
          <w:rFonts w:eastAsia="Times New Roman"/>
          <w:color w:val="000000" w:themeColor="text1"/>
          <w:sz w:val="18"/>
          <w:szCs w:val="18"/>
        </w:rPr>
        <w:t>(млн. рублей)</w:t>
      </w:r>
    </w:p>
    <w:tbl>
      <w:tblPr>
        <w:tblW w:w="9660" w:type="dxa"/>
        <w:tblInd w:w="93" w:type="dxa"/>
        <w:tblLayout w:type="fixed"/>
        <w:tblLook w:val="04A0" w:firstRow="1" w:lastRow="0" w:firstColumn="1" w:lastColumn="0" w:noHBand="0" w:noVBand="1"/>
      </w:tblPr>
      <w:tblGrid>
        <w:gridCol w:w="2568"/>
        <w:gridCol w:w="1560"/>
        <w:gridCol w:w="1419"/>
        <w:gridCol w:w="993"/>
        <w:gridCol w:w="1560"/>
        <w:gridCol w:w="1560"/>
      </w:tblGrid>
      <w:tr w:rsidR="00DC2E4A" w:rsidRPr="00DC2E4A" w:rsidTr="005C1317">
        <w:trPr>
          <w:trHeight w:val="161"/>
          <w:tblHeader/>
        </w:trPr>
        <w:tc>
          <w:tcPr>
            <w:tcW w:w="2568" w:type="dxa"/>
            <w:vMerge w:val="restart"/>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Наименование</w:t>
            </w:r>
          </w:p>
        </w:tc>
        <w:tc>
          <w:tcPr>
            <w:tcW w:w="29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Бюджетные ассигнования (</w:t>
            </w:r>
            <w:proofErr w:type="spellStart"/>
            <w:r w:rsidRPr="00DC2E4A">
              <w:rPr>
                <w:rFonts w:ascii="Times New Roman CYR" w:eastAsia="Times New Roman" w:hAnsi="Times New Roman CYR" w:cs="Times New Roman CYR"/>
                <w:b/>
                <w:bCs/>
                <w:color w:val="000000" w:themeColor="text1"/>
                <w:sz w:val="14"/>
                <w:szCs w:val="14"/>
                <w:lang w:eastAsia="en-US"/>
              </w:rPr>
              <w:t>расчетно</w:t>
            </w:r>
            <w:proofErr w:type="spellEnd"/>
            <w:r w:rsidRPr="00DC2E4A">
              <w:rPr>
                <w:rFonts w:ascii="Times New Roman CYR" w:eastAsia="Times New Roman" w:hAnsi="Times New Roman CYR" w:cs="Times New Roman CYR"/>
                <w:b/>
                <w:bCs/>
                <w:color w:val="000000" w:themeColor="text1"/>
                <w:sz w:val="14"/>
                <w:szCs w:val="14"/>
                <w:lang w:eastAsia="en-US"/>
              </w:rPr>
              <w:t>),</w:t>
            </w:r>
          </w:p>
        </w:tc>
        <w:tc>
          <w:tcPr>
            <w:tcW w:w="411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Исполнено по состоянию на 1 августа 2017 года</w:t>
            </w:r>
          </w:p>
        </w:tc>
      </w:tr>
      <w:tr w:rsidR="00DC2E4A" w:rsidRPr="00DC2E4A" w:rsidTr="005C1317">
        <w:trPr>
          <w:trHeight w:val="161"/>
          <w:tblHeader/>
        </w:trPr>
        <w:tc>
          <w:tcPr>
            <w:tcW w:w="2568" w:type="dxa"/>
            <w:vMerge/>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c>
          <w:tcPr>
            <w:tcW w:w="2979" w:type="dxa"/>
            <w:gridSpan w:val="2"/>
            <w:vMerge/>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c>
          <w:tcPr>
            <w:tcW w:w="4113" w:type="dxa"/>
            <w:gridSpan w:val="3"/>
            <w:vMerge/>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r>
      <w:tr w:rsidR="00DC2E4A" w:rsidRPr="00DC2E4A" w:rsidTr="005C1317">
        <w:trPr>
          <w:trHeight w:val="255"/>
          <w:tblHeader/>
        </w:trPr>
        <w:tc>
          <w:tcPr>
            <w:tcW w:w="2568" w:type="dxa"/>
            <w:vMerge/>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c>
          <w:tcPr>
            <w:tcW w:w="1560" w:type="dxa"/>
            <w:vMerge w:val="restart"/>
            <w:tcBorders>
              <w:top w:val="nil"/>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proofErr w:type="gramStart"/>
            <w:r w:rsidRPr="00DC2E4A">
              <w:rPr>
                <w:rFonts w:ascii="Times New Roman CYR" w:eastAsia="Times New Roman" w:hAnsi="Times New Roman CYR" w:cs="Times New Roman CYR"/>
                <w:b/>
                <w:bCs/>
                <w:color w:val="000000" w:themeColor="text1"/>
                <w:sz w:val="14"/>
                <w:szCs w:val="14"/>
                <w:lang w:eastAsia="en-US"/>
              </w:rPr>
              <w:t>утвержденные</w:t>
            </w:r>
            <w:proofErr w:type="gramEnd"/>
            <w:r w:rsidRPr="00DC2E4A">
              <w:rPr>
                <w:rFonts w:ascii="Times New Roman CYR" w:eastAsia="Times New Roman" w:hAnsi="Times New Roman CYR" w:cs="Times New Roman CYR"/>
                <w:b/>
                <w:bCs/>
                <w:color w:val="000000" w:themeColor="text1"/>
                <w:sz w:val="14"/>
                <w:szCs w:val="14"/>
                <w:lang w:eastAsia="en-US"/>
              </w:rPr>
              <w:t xml:space="preserve"> на 2017 год Федеральным законом «О федеральном бюджете на 2017 год и на плановый период 2018 и 2019 годов»</w:t>
            </w:r>
          </w:p>
        </w:tc>
        <w:tc>
          <w:tcPr>
            <w:tcW w:w="1419" w:type="dxa"/>
            <w:vMerge w:val="restart"/>
            <w:tcBorders>
              <w:top w:val="nil"/>
              <w:left w:val="single" w:sz="4" w:space="0" w:color="auto"/>
              <w:bottom w:val="single" w:sz="4" w:space="0" w:color="auto"/>
              <w:right w:val="single" w:sz="4" w:space="0" w:color="auto"/>
            </w:tcBorders>
            <w:vAlign w:val="center"/>
            <w:hideMark/>
          </w:tcPr>
          <w:p w:rsidR="009B4DDC" w:rsidRPr="00DC2E4A" w:rsidRDefault="009B4DDC" w:rsidP="009D2459">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 xml:space="preserve">на 2017 год, </w:t>
            </w:r>
            <w:proofErr w:type="gramStart"/>
            <w:r w:rsidRPr="00DC2E4A">
              <w:rPr>
                <w:rFonts w:ascii="Times New Roman CYR" w:eastAsia="Times New Roman" w:hAnsi="Times New Roman CYR" w:cs="Times New Roman CYR"/>
                <w:b/>
                <w:bCs/>
                <w:color w:val="000000" w:themeColor="text1"/>
                <w:sz w:val="14"/>
                <w:szCs w:val="14"/>
                <w:lang w:eastAsia="en-US"/>
              </w:rPr>
              <w:t>установленные</w:t>
            </w:r>
            <w:proofErr w:type="gramEnd"/>
            <w:r w:rsidRPr="00DC2E4A">
              <w:rPr>
                <w:rFonts w:ascii="Times New Roman CYR" w:eastAsia="Times New Roman" w:hAnsi="Times New Roman CYR" w:cs="Times New Roman CYR"/>
                <w:b/>
                <w:bCs/>
                <w:color w:val="000000" w:themeColor="text1"/>
                <w:sz w:val="14"/>
                <w:szCs w:val="14"/>
                <w:lang w:eastAsia="en-US"/>
              </w:rPr>
              <w:t xml:space="preserve"> сводной росписью по состоянию на 1 </w:t>
            </w:r>
            <w:r w:rsidR="009D2459">
              <w:rPr>
                <w:rFonts w:ascii="Times New Roman CYR" w:eastAsia="Times New Roman" w:hAnsi="Times New Roman CYR" w:cs="Times New Roman CYR"/>
                <w:b/>
                <w:bCs/>
                <w:color w:val="000000" w:themeColor="text1"/>
                <w:sz w:val="14"/>
                <w:szCs w:val="14"/>
                <w:lang w:eastAsia="en-US"/>
              </w:rPr>
              <w:t>августа</w:t>
            </w:r>
            <w:r w:rsidRPr="00DC2E4A">
              <w:rPr>
                <w:rFonts w:ascii="Times New Roman CYR" w:eastAsia="Times New Roman" w:hAnsi="Times New Roman CYR" w:cs="Times New Roman CYR"/>
                <w:b/>
                <w:bCs/>
                <w:color w:val="000000" w:themeColor="text1"/>
                <w:sz w:val="14"/>
                <w:szCs w:val="14"/>
                <w:lang w:eastAsia="en-US"/>
              </w:rPr>
              <w:t xml:space="preserve"> 2017 года</w:t>
            </w:r>
          </w:p>
        </w:tc>
        <w:tc>
          <w:tcPr>
            <w:tcW w:w="993" w:type="dxa"/>
            <w:vMerge w:val="restart"/>
            <w:tcBorders>
              <w:top w:val="nil"/>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 xml:space="preserve">сумма  </w:t>
            </w:r>
          </w:p>
        </w:tc>
        <w:tc>
          <w:tcPr>
            <w:tcW w:w="3120" w:type="dxa"/>
            <w:gridSpan w:val="2"/>
            <w:tcBorders>
              <w:top w:val="single" w:sz="4" w:space="0" w:color="auto"/>
              <w:left w:val="nil"/>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eastAsia="Times New Roman"/>
                <w:b/>
                <w:bCs/>
                <w:color w:val="000000" w:themeColor="text1"/>
                <w:sz w:val="14"/>
                <w:szCs w:val="14"/>
                <w:lang w:eastAsia="en-US"/>
              </w:rPr>
            </w:pPr>
            <w:proofErr w:type="gramStart"/>
            <w:r w:rsidRPr="00DC2E4A">
              <w:rPr>
                <w:rFonts w:eastAsia="Times New Roman"/>
                <w:b/>
                <w:bCs/>
                <w:color w:val="000000" w:themeColor="text1"/>
                <w:sz w:val="14"/>
                <w:szCs w:val="14"/>
                <w:lang w:eastAsia="en-US"/>
              </w:rPr>
              <w:t>в</w:t>
            </w:r>
            <w:proofErr w:type="gramEnd"/>
            <w:r w:rsidRPr="00DC2E4A">
              <w:rPr>
                <w:rFonts w:eastAsia="Times New Roman"/>
                <w:b/>
                <w:bCs/>
                <w:color w:val="000000" w:themeColor="text1"/>
                <w:sz w:val="14"/>
                <w:szCs w:val="14"/>
                <w:lang w:eastAsia="en-US"/>
              </w:rPr>
              <w:t xml:space="preserve"> % к бюджетным ассигнованиям,</w:t>
            </w:r>
          </w:p>
        </w:tc>
      </w:tr>
      <w:tr w:rsidR="00DC2E4A" w:rsidRPr="00DC2E4A" w:rsidTr="005C1317">
        <w:trPr>
          <w:trHeight w:val="1244"/>
          <w:tblHeader/>
        </w:trPr>
        <w:tc>
          <w:tcPr>
            <w:tcW w:w="2568" w:type="dxa"/>
            <w:vMerge/>
            <w:tcBorders>
              <w:top w:val="single" w:sz="4" w:space="0" w:color="auto"/>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c>
          <w:tcPr>
            <w:tcW w:w="1560" w:type="dxa"/>
            <w:vMerge/>
            <w:tcBorders>
              <w:top w:val="nil"/>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c>
          <w:tcPr>
            <w:tcW w:w="1419" w:type="dxa"/>
            <w:vMerge/>
            <w:tcBorders>
              <w:top w:val="nil"/>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c>
          <w:tcPr>
            <w:tcW w:w="993" w:type="dxa"/>
            <w:vMerge/>
            <w:tcBorders>
              <w:top w:val="nil"/>
              <w:left w:val="single" w:sz="4" w:space="0" w:color="auto"/>
              <w:bottom w:val="single" w:sz="4" w:space="0" w:color="auto"/>
              <w:right w:val="single" w:sz="4" w:space="0" w:color="auto"/>
            </w:tcBorders>
            <w:vAlign w:val="center"/>
            <w:hideMark/>
          </w:tcPr>
          <w:p w:rsidR="009B4DDC" w:rsidRPr="00DC2E4A" w:rsidRDefault="009B4DDC" w:rsidP="005C1317">
            <w:pPr>
              <w:overflowPunct/>
              <w:autoSpaceDE/>
              <w:autoSpaceDN/>
              <w:adjustRightInd/>
              <w:spacing w:line="240" w:lineRule="auto"/>
              <w:ind w:left="0" w:right="0" w:firstLine="0"/>
              <w:jc w:val="left"/>
              <w:textAlignment w:val="auto"/>
              <w:rPr>
                <w:rFonts w:ascii="Times New Roman CYR" w:eastAsia="Times New Roman" w:hAnsi="Times New Roman CYR" w:cs="Times New Roman CYR"/>
                <w:b/>
                <w:bCs/>
                <w:color w:val="000000" w:themeColor="text1"/>
                <w:sz w:val="14"/>
                <w:szCs w:val="14"/>
                <w:lang w:eastAsia="en-US"/>
              </w:rPr>
            </w:pPr>
          </w:p>
        </w:tc>
        <w:tc>
          <w:tcPr>
            <w:tcW w:w="1560" w:type="dxa"/>
            <w:tcBorders>
              <w:top w:val="nil"/>
              <w:left w:val="nil"/>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 xml:space="preserve">утвержденным на 2017 год Федеральным законом «О федеральном бюджете на 2017 год и на плановый период 2018 и 2019 годов» </w:t>
            </w:r>
          </w:p>
        </w:tc>
        <w:tc>
          <w:tcPr>
            <w:tcW w:w="1560" w:type="dxa"/>
            <w:tcBorders>
              <w:top w:val="nil"/>
              <w:left w:val="nil"/>
              <w:bottom w:val="single" w:sz="4" w:space="0" w:color="auto"/>
              <w:right w:val="single" w:sz="4" w:space="0" w:color="auto"/>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proofErr w:type="gramStart"/>
            <w:r w:rsidRPr="00DC2E4A">
              <w:rPr>
                <w:rFonts w:ascii="Times New Roman CYR" w:eastAsia="Times New Roman" w:hAnsi="Times New Roman CYR" w:cs="Times New Roman CYR"/>
                <w:b/>
                <w:bCs/>
                <w:color w:val="000000" w:themeColor="text1"/>
                <w:sz w:val="14"/>
                <w:szCs w:val="14"/>
                <w:lang w:eastAsia="en-US"/>
              </w:rPr>
              <w:t>установленным сводной росписью с изменениями</w:t>
            </w:r>
            <w:proofErr w:type="gramEnd"/>
          </w:p>
        </w:tc>
      </w:tr>
      <w:tr w:rsidR="00DC2E4A" w:rsidRPr="00DC2E4A" w:rsidTr="005C1317">
        <w:trPr>
          <w:trHeight w:val="411"/>
        </w:trPr>
        <w:tc>
          <w:tcPr>
            <w:tcW w:w="2568" w:type="dxa"/>
            <w:tcBorders>
              <w:top w:val="nil"/>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«Здравоохранение», всего</w:t>
            </w:r>
          </w:p>
        </w:tc>
        <w:tc>
          <w:tcPr>
            <w:tcW w:w="1560" w:type="dxa"/>
            <w:tcBorders>
              <w:top w:val="nil"/>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3 300,0</w:t>
            </w:r>
          </w:p>
        </w:tc>
        <w:tc>
          <w:tcPr>
            <w:tcW w:w="1419" w:type="dxa"/>
            <w:tcBorders>
              <w:top w:val="nil"/>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4 848,5</w:t>
            </w:r>
          </w:p>
        </w:tc>
        <w:tc>
          <w:tcPr>
            <w:tcW w:w="993" w:type="dxa"/>
            <w:tcBorders>
              <w:top w:val="nil"/>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554,2</w:t>
            </w:r>
          </w:p>
        </w:tc>
        <w:tc>
          <w:tcPr>
            <w:tcW w:w="1560" w:type="dxa"/>
            <w:tcBorders>
              <w:top w:val="nil"/>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16,8</w:t>
            </w:r>
          </w:p>
        </w:tc>
        <w:tc>
          <w:tcPr>
            <w:tcW w:w="1560" w:type="dxa"/>
            <w:tcBorders>
              <w:top w:val="nil"/>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11,4</w:t>
            </w:r>
          </w:p>
        </w:tc>
      </w:tr>
      <w:tr w:rsidR="00DC2E4A" w:rsidRPr="00DC2E4A" w:rsidTr="005C1317">
        <w:trPr>
          <w:trHeight w:val="885"/>
        </w:trPr>
        <w:tc>
          <w:tcPr>
            <w:tcW w:w="2568" w:type="dxa"/>
            <w:tcBorders>
              <w:top w:val="single" w:sz="4" w:space="0" w:color="000000"/>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 xml:space="preserve">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 </w:t>
            </w:r>
          </w:p>
        </w:tc>
        <w:tc>
          <w:tcPr>
            <w:tcW w:w="1560" w:type="dxa"/>
            <w:tcBorders>
              <w:top w:val="single" w:sz="4" w:space="0" w:color="000000"/>
              <w:left w:val="nil"/>
              <w:bottom w:val="single" w:sz="4" w:space="0" w:color="000000"/>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3 300,0</w:t>
            </w:r>
          </w:p>
        </w:tc>
        <w:tc>
          <w:tcPr>
            <w:tcW w:w="1419" w:type="dxa"/>
            <w:tcBorders>
              <w:top w:val="single" w:sz="4" w:space="0" w:color="000000"/>
              <w:left w:val="nil"/>
              <w:bottom w:val="single" w:sz="4" w:space="0" w:color="000000"/>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3 300,0</w:t>
            </w:r>
          </w:p>
        </w:tc>
        <w:tc>
          <w:tcPr>
            <w:tcW w:w="993" w:type="dxa"/>
            <w:tcBorders>
              <w:top w:val="single" w:sz="4" w:space="0" w:color="000000"/>
              <w:left w:val="nil"/>
              <w:bottom w:val="single" w:sz="4" w:space="0" w:color="000000"/>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261,2</w:t>
            </w:r>
          </w:p>
        </w:tc>
        <w:tc>
          <w:tcPr>
            <w:tcW w:w="1560" w:type="dxa"/>
            <w:tcBorders>
              <w:top w:val="single" w:sz="4" w:space="0" w:color="000000"/>
              <w:left w:val="nil"/>
              <w:bottom w:val="single" w:sz="4" w:space="0" w:color="000000"/>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7,9</w:t>
            </w:r>
          </w:p>
        </w:tc>
        <w:tc>
          <w:tcPr>
            <w:tcW w:w="1560" w:type="dxa"/>
            <w:tcBorders>
              <w:top w:val="single" w:sz="4" w:space="0" w:color="000000"/>
              <w:left w:val="nil"/>
              <w:bottom w:val="single" w:sz="4" w:space="0" w:color="000000"/>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7,9</w:t>
            </w:r>
          </w:p>
        </w:tc>
        <w:bookmarkStart w:id="0" w:name="_GoBack"/>
        <w:bookmarkEnd w:id="0"/>
      </w:tr>
      <w:tr w:rsidR="00DC2E4A" w:rsidRPr="00DC2E4A" w:rsidTr="005C1317">
        <w:trPr>
          <w:trHeight w:val="329"/>
        </w:trPr>
        <w:tc>
          <w:tcPr>
            <w:tcW w:w="2568" w:type="dxa"/>
            <w:tcBorders>
              <w:top w:val="single" w:sz="4" w:space="0" w:color="auto"/>
              <w:left w:val="single" w:sz="4" w:space="0" w:color="000000"/>
              <w:bottom w:val="single" w:sz="4" w:space="0" w:color="auto"/>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Приоритетный проект «Совершенствование процессов организации медицинской помощи на основе внедрения информационных технологий»</w:t>
            </w:r>
          </w:p>
        </w:tc>
        <w:tc>
          <w:tcPr>
            <w:tcW w:w="1560" w:type="dxa"/>
            <w:tcBorders>
              <w:top w:val="single" w:sz="4" w:space="0" w:color="auto"/>
              <w:left w:val="nil"/>
              <w:bottom w:val="single" w:sz="4" w:space="0" w:color="auto"/>
              <w:right w:val="single" w:sz="4" w:space="0" w:color="000000"/>
            </w:tcBorders>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p>
        </w:tc>
        <w:tc>
          <w:tcPr>
            <w:tcW w:w="1419" w:type="dxa"/>
            <w:tcBorders>
              <w:top w:val="single" w:sz="4" w:space="0" w:color="auto"/>
              <w:left w:val="nil"/>
              <w:bottom w:val="single" w:sz="4" w:space="0" w:color="auto"/>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1 548,5</w:t>
            </w:r>
          </w:p>
        </w:tc>
        <w:tc>
          <w:tcPr>
            <w:tcW w:w="993" w:type="dxa"/>
            <w:tcBorders>
              <w:top w:val="single" w:sz="4" w:space="0" w:color="auto"/>
              <w:left w:val="nil"/>
              <w:bottom w:val="single" w:sz="4" w:space="0" w:color="auto"/>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293,0</w:t>
            </w:r>
          </w:p>
        </w:tc>
        <w:tc>
          <w:tcPr>
            <w:tcW w:w="1560" w:type="dxa"/>
            <w:tcBorders>
              <w:top w:val="single" w:sz="4" w:space="0" w:color="auto"/>
              <w:left w:val="nil"/>
              <w:bottom w:val="single" w:sz="4" w:space="0" w:color="auto"/>
              <w:right w:val="single" w:sz="4" w:space="0" w:color="000000"/>
            </w:tcBorders>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p>
        </w:tc>
        <w:tc>
          <w:tcPr>
            <w:tcW w:w="1560" w:type="dxa"/>
            <w:tcBorders>
              <w:top w:val="single" w:sz="4" w:space="0" w:color="auto"/>
              <w:left w:val="nil"/>
              <w:bottom w:val="single" w:sz="4" w:space="0" w:color="auto"/>
              <w:right w:val="single" w:sz="4" w:space="0" w:color="000000"/>
            </w:tcBorders>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18,9</w:t>
            </w:r>
          </w:p>
        </w:tc>
      </w:tr>
      <w:tr w:rsidR="00DC2E4A" w:rsidRPr="00DC2E4A" w:rsidTr="005C1317">
        <w:trPr>
          <w:trHeight w:val="329"/>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«Образование»,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42 478,1</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42 478,1</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19 196,5</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45,2</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45,2</w:t>
            </w:r>
          </w:p>
        </w:tc>
      </w:tr>
      <w:tr w:rsidR="00DC2E4A" w:rsidRPr="00DC2E4A" w:rsidTr="005C1317">
        <w:trPr>
          <w:trHeight w:val="510"/>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 xml:space="preserve">Приоритетный проект «Современная цифровая образовательная среда в Российской Федерации» </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400,0</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400,0</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utoSpaceDN/>
              <w:adjustRightInd/>
              <w:spacing w:line="276" w:lineRule="auto"/>
              <w:ind w:left="0" w:right="0" w:firstLine="0"/>
              <w:jc w:val="left"/>
              <w:textAlignment w:val="auto"/>
              <w:rPr>
                <w:rFonts w:asciiTheme="minorHAnsi" w:eastAsiaTheme="minorHAnsi" w:hAnsiTheme="minorHAnsi" w:cstheme="minorBidi"/>
                <w:color w:val="000000" w:themeColor="text1"/>
                <w:sz w:val="22"/>
                <w:szCs w:val="22"/>
                <w:lang w:eastAsia="en-US"/>
              </w:rPr>
            </w:pP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utoSpaceDN/>
              <w:adjustRightInd/>
              <w:spacing w:line="276" w:lineRule="auto"/>
              <w:ind w:left="0" w:right="0" w:firstLine="0"/>
              <w:jc w:val="left"/>
              <w:textAlignment w:val="auto"/>
              <w:rPr>
                <w:rFonts w:asciiTheme="minorHAnsi" w:eastAsiaTheme="minorHAnsi" w:hAnsiTheme="minorHAnsi" w:cstheme="minorBidi"/>
                <w:color w:val="000000" w:themeColor="text1"/>
                <w:sz w:val="22"/>
                <w:szCs w:val="22"/>
                <w:lang w:eastAsia="en-US"/>
              </w:rPr>
            </w:pP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utoSpaceDN/>
              <w:adjustRightInd/>
              <w:spacing w:line="276" w:lineRule="auto"/>
              <w:ind w:left="0" w:right="0" w:firstLine="0"/>
              <w:jc w:val="left"/>
              <w:textAlignment w:val="auto"/>
              <w:rPr>
                <w:rFonts w:asciiTheme="minorHAnsi" w:eastAsiaTheme="minorHAnsi" w:hAnsiTheme="minorHAnsi" w:cstheme="minorBidi"/>
                <w:color w:val="000000" w:themeColor="text1"/>
                <w:sz w:val="22"/>
                <w:szCs w:val="22"/>
                <w:lang w:eastAsia="en-US"/>
              </w:rPr>
            </w:pPr>
          </w:p>
        </w:tc>
      </w:tr>
      <w:tr w:rsidR="00DC2E4A" w:rsidRPr="00DC2E4A" w:rsidTr="005C1317">
        <w:trPr>
          <w:trHeight w:val="103"/>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 xml:space="preserve">Приоритетный проект «Подготовка высококвалифицированных специалистов и рабочих кадров с учетом современных стандартов и передовых технологий» </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3 604,7</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3 604,7</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1 591,2</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44,1</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44,1</w:t>
            </w:r>
          </w:p>
        </w:tc>
      </w:tr>
      <w:tr w:rsidR="00DC2E4A" w:rsidRPr="00DC2E4A" w:rsidTr="005C1317">
        <w:trPr>
          <w:trHeight w:val="510"/>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 xml:space="preserve">Приоритетный проект «Вузы как центры пространства создания инноваций» </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13 473,4</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13 473,4</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11 368,0</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84,4</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84,4</w:t>
            </w:r>
          </w:p>
        </w:tc>
      </w:tr>
      <w:tr w:rsidR="00DC2E4A" w:rsidRPr="00DC2E4A" w:rsidTr="005C1317">
        <w:trPr>
          <w:trHeight w:val="510"/>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 xml:space="preserve">Приоритетный проект «Создание современной образовательной среды для школьников» </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25 000,0</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25 000,0</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6 237,2</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24,9</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24,9</w:t>
            </w:r>
          </w:p>
        </w:tc>
      </w:tr>
      <w:tr w:rsidR="00DC2E4A" w:rsidRPr="00DC2E4A" w:rsidTr="005C1317">
        <w:trPr>
          <w:trHeight w:val="570"/>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«Ипотека и арендное жилье»,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20 000,0</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20 347,9</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14"/>
                <w:lang w:eastAsia="en-US"/>
              </w:rPr>
            </w:pPr>
            <w:r w:rsidRPr="00DC2E4A">
              <w:rPr>
                <w:rFonts w:ascii="Times New Roman CYR" w:eastAsia="Times New Roman" w:hAnsi="Times New Roman CYR" w:cs="Times New Roman CYR"/>
                <w:b/>
                <w:color w:val="000000" w:themeColor="text1"/>
                <w:sz w:val="14"/>
                <w:szCs w:val="14"/>
                <w:lang w:eastAsia="en-US"/>
              </w:rPr>
              <w:t>3 731,2</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14"/>
                <w:lang w:eastAsia="en-US"/>
              </w:rPr>
            </w:pPr>
            <w:r w:rsidRPr="00DC2E4A">
              <w:rPr>
                <w:rFonts w:ascii="Times New Roman CYR" w:eastAsia="Times New Roman" w:hAnsi="Times New Roman CYR" w:cs="Times New Roman CYR"/>
                <w:b/>
                <w:color w:val="000000" w:themeColor="text1"/>
                <w:sz w:val="14"/>
                <w:szCs w:val="14"/>
                <w:lang w:eastAsia="en-US"/>
              </w:rPr>
              <w:t>18,7</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color w:val="000000" w:themeColor="text1"/>
                <w:sz w:val="14"/>
                <w:szCs w:val="14"/>
                <w:lang w:eastAsia="en-US"/>
              </w:rPr>
            </w:pPr>
            <w:r w:rsidRPr="00DC2E4A">
              <w:rPr>
                <w:rFonts w:ascii="Times New Roman CYR" w:eastAsia="Times New Roman" w:hAnsi="Times New Roman CYR" w:cs="Times New Roman CYR"/>
                <w:b/>
                <w:color w:val="000000" w:themeColor="text1"/>
                <w:sz w:val="14"/>
                <w:szCs w:val="14"/>
                <w:lang w:eastAsia="en-US"/>
              </w:rPr>
              <w:t>19,2</w:t>
            </w:r>
          </w:p>
        </w:tc>
      </w:tr>
      <w:tr w:rsidR="00DC2E4A" w:rsidRPr="00DC2E4A" w:rsidTr="005C1317">
        <w:trPr>
          <w:trHeight w:val="255"/>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 xml:space="preserve">Приоритетный проект «Ипотека и арендное жилье» </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20 000,0</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20 347,9</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3 731,2</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18,7</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19,2</w:t>
            </w:r>
          </w:p>
        </w:tc>
      </w:tr>
      <w:tr w:rsidR="00DC2E4A" w:rsidRPr="00DC2E4A" w:rsidTr="005C1317">
        <w:trPr>
          <w:trHeight w:val="570"/>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«ЖКХ и городская среда»,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25 006,9</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30 108,3</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18 456,4</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73,8</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61,3</w:t>
            </w:r>
          </w:p>
        </w:tc>
      </w:tr>
      <w:tr w:rsidR="00DC2E4A" w:rsidRPr="00DC2E4A" w:rsidTr="005C1317">
        <w:trPr>
          <w:trHeight w:val="510"/>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Приоритетный проект «Обеспечение качества жилищно-коммунальных услуг»</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5 006,9</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5 006,9</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5 006,9</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100,0</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100,0</w:t>
            </w:r>
          </w:p>
        </w:tc>
      </w:tr>
      <w:tr w:rsidR="00DC2E4A" w:rsidRPr="00DC2E4A" w:rsidTr="005C1317">
        <w:trPr>
          <w:trHeight w:val="335"/>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proofErr w:type="gramStart"/>
            <w:r w:rsidRPr="00DC2E4A">
              <w:rPr>
                <w:rFonts w:ascii="Times New Roman CYR" w:eastAsia="Times New Roman" w:hAnsi="Times New Roman CYR" w:cs="Times New Roman CYR"/>
                <w:color w:val="000000" w:themeColor="text1"/>
                <w:sz w:val="14"/>
                <w:szCs w:val="14"/>
                <w:lang w:eastAsia="en-US"/>
              </w:rPr>
              <w:t>Приоритетный проект «Формирование комфортной городской среды»</w:t>
            </w:r>
            <w:r w:rsidRPr="00DC2E4A">
              <w:rPr>
                <w:rFonts w:ascii="Times New Roman CYR" w:eastAsia="Times New Roman" w:hAnsi="Times New Roman CYR" w:cs="Times New Roman CYR"/>
                <w:color w:val="000000" w:themeColor="text1"/>
                <w:sz w:val="14"/>
                <w:szCs w:val="14"/>
                <w:vertAlign w:val="superscript"/>
                <w:lang w:eastAsia="en-US"/>
              </w:rPr>
              <w:t xml:space="preserve"> *)</w:t>
            </w:r>
            <w:proofErr w:type="gramEnd"/>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20 000,0</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25 101,4</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13 449,5</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67,2</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53,6</w:t>
            </w:r>
          </w:p>
        </w:tc>
      </w:tr>
      <w:tr w:rsidR="00DC2E4A" w:rsidRPr="00DC2E4A" w:rsidTr="005C1317">
        <w:trPr>
          <w:trHeight w:val="570"/>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«Безопасные и качественные дороги»,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30 000,0</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31 250,0</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8 410,2</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28</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26,9</w:t>
            </w:r>
          </w:p>
        </w:tc>
      </w:tr>
      <w:tr w:rsidR="00DC2E4A" w:rsidRPr="00DC2E4A" w:rsidTr="005C1317">
        <w:trPr>
          <w:trHeight w:val="255"/>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Приоритетный проект «Безопасные и качественные дороги»</w:t>
            </w:r>
          </w:p>
        </w:tc>
        <w:tc>
          <w:tcPr>
            <w:tcW w:w="1560"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30 000,0</w:t>
            </w:r>
          </w:p>
        </w:tc>
        <w:tc>
          <w:tcPr>
            <w:tcW w:w="1419"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31 250,0</w:t>
            </w:r>
          </w:p>
        </w:tc>
        <w:tc>
          <w:tcPr>
            <w:tcW w:w="993"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8 410,2</w:t>
            </w:r>
          </w:p>
        </w:tc>
        <w:tc>
          <w:tcPr>
            <w:tcW w:w="1560"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28</w:t>
            </w:r>
          </w:p>
        </w:tc>
        <w:tc>
          <w:tcPr>
            <w:tcW w:w="1560"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26,9</w:t>
            </w:r>
          </w:p>
        </w:tc>
      </w:tr>
      <w:tr w:rsidR="00DC2E4A" w:rsidRPr="00DC2E4A" w:rsidTr="005C1317">
        <w:trPr>
          <w:trHeight w:val="353"/>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«Моногорода»,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6 500,0</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11 337,0</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741,7</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11,4</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6,5</w:t>
            </w:r>
          </w:p>
        </w:tc>
      </w:tr>
      <w:tr w:rsidR="00DC2E4A" w:rsidRPr="00DC2E4A" w:rsidTr="005C1317">
        <w:trPr>
          <w:trHeight w:val="274"/>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Приоритетная программа «Комплексное развитие моногородов»</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6 500,0</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11 337,0</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741,7</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11,4</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6,5</w:t>
            </w:r>
          </w:p>
        </w:tc>
      </w:tr>
      <w:tr w:rsidR="00DC2E4A" w:rsidRPr="00DC2E4A" w:rsidTr="005C1317">
        <w:trPr>
          <w:trHeight w:val="855"/>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lastRenderedPageBreak/>
              <w:t>Направление стратегического развития «Малый бизнес и поддержка индивидуальной предпринимательской инициативы»,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13 100,0</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13 100,0</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12 800,0</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97,7</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97,7</w:t>
            </w:r>
          </w:p>
        </w:tc>
      </w:tr>
      <w:tr w:rsidR="00DC2E4A" w:rsidRPr="00DC2E4A" w:rsidTr="005C1317">
        <w:trPr>
          <w:trHeight w:val="510"/>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Приоритетный проект «Малый бизнес и поддержка индивидуальной предпринимательской инициативы»</w:t>
            </w:r>
            <w:r w:rsidRPr="00DC2E4A">
              <w:rPr>
                <w:rFonts w:eastAsia="Times New Roman"/>
                <w:i/>
                <w:iCs/>
                <w:color w:val="000000" w:themeColor="text1"/>
                <w:sz w:val="14"/>
                <w:szCs w:val="14"/>
                <w:lang w:eastAsia="en-US"/>
              </w:rPr>
              <w:t xml:space="preserve"> </w:t>
            </w:r>
          </w:p>
        </w:tc>
        <w:tc>
          <w:tcPr>
            <w:tcW w:w="1560"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13 100,0</w:t>
            </w:r>
          </w:p>
        </w:tc>
        <w:tc>
          <w:tcPr>
            <w:tcW w:w="1419"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13 100,0</w:t>
            </w:r>
          </w:p>
        </w:tc>
        <w:tc>
          <w:tcPr>
            <w:tcW w:w="993"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12 800,0</w:t>
            </w:r>
          </w:p>
        </w:tc>
        <w:tc>
          <w:tcPr>
            <w:tcW w:w="1560"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97,7</w:t>
            </w:r>
          </w:p>
        </w:tc>
        <w:tc>
          <w:tcPr>
            <w:tcW w:w="1560" w:type="dxa"/>
            <w:tcBorders>
              <w:top w:val="nil"/>
              <w:left w:val="nil"/>
              <w:bottom w:val="nil"/>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97,7</w:t>
            </w:r>
          </w:p>
        </w:tc>
      </w:tr>
      <w:tr w:rsidR="00DC2E4A" w:rsidRPr="00DC2E4A" w:rsidTr="005C1317">
        <w:trPr>
          <w:trHeight w:val="270"/>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«Экология»,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2 923,4</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2 903,7</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577,9</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19,8</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19,9</w:t>
            </w:r>
          </w:p>
        </w:tc>
      </w:tr>
      <w:tr w:rsidR="00DC2E4A" w:rsidRPr="00DC2E4A" w:rsidTr="005C1317">
        <w:trPr>
          <w:trHeight w:val="255"/>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Приоритетный проект «Чистая страна»</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2 923,4</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2 903,7</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577,9</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19,8</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19,9</w:t>
            </w:r>
          </w:p>
        </w:tc>
      </w:tr>
      <w:tr w:rsidR="00DC2E4A" w:rsidRPr="00DC2E4A" w:rsidTr="005C1317">
        <w:trPr>
          <w:trHeight w:val="570"/>
        </w:trPr>
        <w:tc>
          <w:tcPr>
            <w:tcW w:w="2568"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«Международная кооперация и экспорт», всего</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33 564,9</w:t>
            </w:r>
          </w:p>
        </w:tc>
        <w:tc>
          <w:tcPr>
            <w:tcW w:w="1419"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33 564,9</w:t>
            </w:r>
          </w:p>
        </w:tc>
        <w:tc>
          <w:tcPr>
            <w:tcW w:w="99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627,0</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1,9</w:t>
            </w:r>
          </w:p>
        </w:tc>
        <w:tc>
          <w:tcPr>
            <w:tcW w:w="1560"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4"/>
                <w:szCs w:val="14"/>
                <w:lang w:eastAsia="en-US"/>
              </w:rPr>
            </w:pPr>
            <w:r w:rsidRPr="00DC2E4A">
              <w:rPr>
                <w:rFonts w:ascii="Times New Roman CYR" w:eastAsia="Times New Roman" w:hAnsi="Times New Roman CYR" w:cs="Times New Roman CYR"/>
                <w:b/>
                <w:bCs/>
                <w:color w:val="000000" w:themeColor="text1"/>
                <w:sz w:val="14"/>
                <w:szCs w:val="14"/>
                <w:lang w:eastAsia="en-US"/>
              </w:rPr>
              <w:t>1,9</w:t>
            </w:r>
          </w:p>
        </w:tc>
      </w:tr>
      <w:tr w:rsidR="00DC2E4A" w:rsidRPr="00DC2E4A" w:rsidTr="005C1317">
        <w:trPr>
          <w:trHeight w:val="510"/>
        </w:trPr>
        <w:tc>
          <w:tcPr>
            <w:tcW w:w="2568" w:type="dxa"/>
            <w:tcBorders>
              <w:top w:val="single" w:sz="4" w:space="0" w:color="000000"/>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Приоритетный проект «Системные меры развития международной кооперации и экспорта»</w:t>
            </w:r>
            <w:r w:rsidRPr="00DC2E4A">
              <w:rPr>
                <w:rFonts w:eastAsia="Times New Roman"/>
                <w:i/>
                <w:iCs/>
                <w:color w:val="000000" w:themeColor="text1"/>
                <w:sz w:val="14"/>
                <w:szCs w:val="14"/>
                <w:lang w:eastAsia="en-US"/>
              </w:rPr>
              <w:t xml:space="preserve"> </w:t>
            </w:r>
          </w:p>
        </w:tc>
        <w:tc>
          <w:tcPr>
            <w:tcW w:w="1560" w:type="dxa"/>
            <w:tcBorders>
              <w:top w:val="single" w:sz="4" w:space="0" w:color="000000"/>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16 625,5</w:t>
            </w:r>
          </w:p>
        </w:tc>
        <w:tc>
          <w:tcPr>
            <w:tcW w:w="1419" w:type="dxa"/>
            <w:tcBorders>
              <w:top w:val="single" w:sz="4" w:space="0" w:color="000000"/>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16 625,5</w:t>
            </w:r>
          </w:p>
        </w:tc>
        <w:tc>
          <w:tcPr>
            <w:tcW w:w="993" w:type="dxa"/>
            <w:tcBorders>
              <w:top w:val="single" w:sz="4" w:space="0" w:color="000000"/>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54,6</w:t>
            </w:r>
          </w:p>
        </w:tc>
        <w:tc>
          <w:tcPr>
            <w:tcW w:w="1560" w:type="dxa"/>
            <w:tcBorders>
              <w:top w:val="single" w:sz="4" w:space="0" w:color="000000"/>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0,3</w:t>
            </w:r>
          </w:p>
        </w:tc>
        <w:tc>
          <w:tcPr>
            <w:tcW w:w="1560" w:type="dxa"/>
            <w:tcBorders>
              <w:top w:val="single" w:sz="4" w:space="0" w:color="000000"/>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0,3</w:t>
            </w:r>
          </w:p>
        </w:tc>
      </w:tr>
      <w:tr w:rsidR="00DC2E4A" w:rsidRPr="00DC2E4A" w:rsidTr="005C1317">
        <w:trPr>
          <w:trHeight w:val="140"/>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Приоритетный проект «Международная кооперация и экспо</w:t>
            </w:r>
            <w:proofErr w:type="gramStart"/>
            <w:r w:rsidRPr="00DC2E4A">
              <w:rPr>
                <w:rFonts w:ascii="Times New Roman CYR" w:eastAsia="Times New Roman" w:hAnsi="Times New Roman CYR" w:cs="Times New Roman CYR"/>
                <w:color w:val="000000" w:themeColor="text1"/>
                <w:sz w:val="14"/>
                <w:szCs w:val="14"/>
                <w:lang w:eastAsia="en-US"/>
              </w:rPr>
              <w:t>рт в пр</w:t>
            </w:r>
            <w:proofErr w:type="gramEnd"/>
            <w:r w:rsidRPr="00DC2E4A">
              <w:rPr>
                <w:rFonts w:ascii="Times New Roman CYR" w:eastAsia="Times New Roman" w:hAnsi="Times New Roman CYR" w:cs="Times New Roman CYR"/>
                <w:color w:val="000000" w:themeColor="text1"/>
                <w:sz w:val="14"/>
                <w:szCs w:val="14"/>
                <w:lang w:eastAsia="en-US"/>
              </w:rPr>
              <w:t>омышленности»</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16 193,5</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16 193,5</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140,9</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0,9</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0,9</w:t>
            </w:r>
          </w:p>
        </w:tc>
      </w:tr>
      <w:tr w:rsidR="00DC2E4A" w:rsidRPr="00DC2E4A" w:rsidTr="005C1317">
        <w:trPr>
          <w:trHeight w:val="510"/>
        </w:trPr>
        <w:tc>
          <w:tcPr>
            <w:tcW w:w="2568" w:type="dxa"/>
            <w:tcBorders>
              <w:top w:val="nil"/>
              <w:left w:val="single" w:sz="4" w:space="0" w:color="000000"/>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Приоритетный проект «Экспорт продукции агропромышленного комплекса»</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745,9</w:t>
            </w:r>
          </w:p>
        </w:tc>
        <w:tc>
          <w:tcPr>
            <w:tcW w:w="1419"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745,9</w:t>
            </w:r>
          </w:p>
        </w:tc>
        <w:tc>
          <w:tcPr>
            <w:tcW w:w="993"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431,5</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57,8</w:t>
            </w:r>
          </w:p>
        </w:tc>
        <w:tc>
          <w:tcPr>
            <w:tcW w:w="1560" w:type="dxa"/>
            <w:tcBorders>
              <w:top w:val="nil"/>
              <w:left w:val="nil"/>
              <w:bottom w:val="single" w:sz="4" w:space="0" w:color="000000"/>
              <w:right w:val="single" w:sz="4" w:space="0" w:color="000000"/>
            </w:tcBorders>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4"/>
                <w:szCs w:val="14"/>
                <w:lang w:eastAsia="en-US"/>
              </w:rPr>
            </w:pPr>
            <w:r w:rsidRPr="00DC2E4A">
              <w:rPr>
                <w:rFonts w:ascii="Times New Roman CYR" w:eastAsia="Times New Roman" w:hAnsi="Times New Roman CYR" w:cs="Times New Roman CYR"/>
                <w:bCs/>
                <w:color w:val="000000" w:themeColor="text1"/>
                <w:sz w:val="14"/>
                <w:szCs w:val="14"/>
                <w:lang w:eastAsia="en-US"/>
              </w:rPr>
              <w:t>57,8</w:t>
            </w:r>
          </w:p>
        </w:tc>
      </w:tr>
      <w:tr w:rsidR="00DC2E4A" w:rsidRPr="00DC2E4A" w:rsidTr="005C1317">
        <w:trPr>
          <w:trHeight w:val="238"/>
        </w:trPr>
        <w:tc>
          <w:tcPr>
            <w:tcW w:w="2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4"/>
                <w:szCs w:val="14"/>
                <w:lang w:eastAsia="en-US"/>
              </w:rPr>
              <w:t>Направление стратегического развития «Реформа контрольной и надзорной деятельности», всего</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50,5</w:t>
            </w:r>
          </w:p>
        </w:tc>
        <w:tc>
          <w:tcPr>
            <w:tcW w:w="141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65,5</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p>
        </w:tc>
      </w:tr>
      <w:tr w:rsidR="00DC2E4A" w:rsidRPr="00DC2E4A" w:rsidTr="005C1317">
        <w:trPr>
          <w:trHeight w:val="238"/>
        </w:trPr>
        <w:tc>
          <w:tcPr>
            <w:tcW w:w="2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Cs/>
                <w:color w:val="000000" w:themeColor="text1"/>
                <w:sz w:val="14"/>
                <w:szCs w:val="14"/>
                <w:lang w:eastAsia="en-US"/>
              </w:rPr>
            </w:pPr>
            <w:proofErr w:type="gramStart"/>
            <w:r w:rsidRPr="00DC2E4A">
              <w:rPr>
                <w:rFonts w:ascii="Times New Roman CYR" w:eastAsia="Times New Roman" w:hAnsi="Times New Roman CYR" w:cs="Times New Roman CYR"/>
                <w:bCs/>
                <w:color w:val="000000" w:themeColor="text1"/>
                <w:sz w:val="14"/>
                <w:szCs w:val="14"/>
                <w:lang w:eastAsia="en-US"/>
              </w:rPr>
              <w:t>Приоритетная программа «Реформа контрольной и надзорной деятельности»</w:t>
            </w:r>
            <w:r w:rsidRPr="00DC2E4A">
              <w:rPr>
                <w:rFonts w:ascii="Times New Roman CYR" w:eastAsia="Times New Roman" w:hAnsi="Times New Roman CYR" w:cs="Times New Roman CYR"/>
                <w:bCs/>
                <w:color w:val="000000" w:themeColor="text1"/>
                <w:sz w:val="14"/>
                <w:szCs w:val="14"/>
                <w:vertAlign w:val="superscript"/>
                <w:lang w:eastAsia="en-US"/>
              </w:rPr>
              <w:t>**)</w:t>
            </w:r>
            <w:proofErr w:type="gramEnd"/>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Cs/>
                <w:color w:val="000000" w:themeColor="text1"/>
                <w:sz w:val="16"/>
                <w:szCs w:val="14"/>
                <w:lang w:eastAsia="en-US"/>
              </w:rPr>
            </w:pPr>
            <w:r w:rsidRPr="00DC2E4A">
              <w:rPr>
                <w:rFonts w:ascii="Times New Roman CYR" w:eastAsia="Times New Roman" w:hAnsi="Times New Roman CYR" w:cs="Times New Roman CYR"/>
                <w:bCs/>
                <w:color w:val="000000" w:themeColor="text1"/>
                <w:sz w:val="14"/>
                <w:szCs w:val="14"/>
                <w:lang w:eastAsia="en-US"/>
              </w:rPr>
              <w:t>50,5</w:t>
            </w:r>
          </w:p>
        </w:tc>
        <w:tc>
          <w:tcPr>
            <w:tcW w:w="14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color w:val="000000" w:themeColor="text1"/>
                <w:sz w:val="14"/>
                <w:szCs w:val="14"/>
                <w:lang w:eastAsia="en-US"/>
              </w:rPr>
            </w:pPr>
            <w:r w:rsidRPr="00DC2E4A">
              <w:rPr>
                <w:rFonts w:ascii="Times New Roman CYR" w:eastAsia="Times New Roman" w:hAnsi="Times New Roman CYR" w:cs="Times New Roman CYR"/>
                <w:color w:val="000000" w:themeColor="text1"/>
                <w:sz w:val="14"/>
                <w:szCs w:val="14"/>
                <w:lang w:eastAsia="en-US"/>
              </w:rPr>
              <w:t>65,5</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p>
        </w:tc>
      </w:tr>
      <w:tr w:rsidR="00DC2E4A" w:rsidRPr="00DC2E4A" w:rsidTr="005C1317">
        <w:trPr>
          <w:trHeight w:val="238"/>
        </w:trPr>
        <w:tc>
          <w:tcPr>
            <w:tcW w:w="2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B4DDC" w:rsidRPr="00DC2E4A" w:rsidRDefault="009B4DDC" w:rsidP="005C1317">
            <w:pPr>
              <w:overflowPunct/>
              <w:autoSpaceDE/>
              <w:adjustRightInd/>
              <w:spacing w:line="240" w:lineRule="auto"/>
              <w:ind w:left="0" w:right="0" w:firstLine="0"/>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Итого по направлениям стратегического развития</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176 923,8</w:t>
            </w:r>
          </w:p>
        </w:tc>
        <w:tc>
          <w:tcPr>
            <w:tcW w:w="141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190 003,9</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65 095,0</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36,8</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B4DDC" w:rsidRPr="00DC2E4A" w:rsidRDefault="009B4DDC" w:rsidP="005C1317">
            <w:pPr>
              <w:overflowPunct/>
              <w:autoSpaceDE/>
              <w:adjustRightInd/>
              <w:spacing w:line="240" w:lineRule="auto"/>
              <w:ind w:left="0" w:right="0" w:firstLine="0"/>
              <w:jc w:val="center"/>
              <w:textAlignment w:val="auto"/>
              <w:rPr>
                <w:rFonts w:ascii="Times New Roman CYR" w:eastAsia="Times New Roman" w:hAnsi="Times New Roman CYR" w:cs="Times New Roman CYR"/>
                <w:b/>
                <w:bCs/>
                <w:color w:val="000000" w:themeColor="text1"/>
                <w:sz w:val="16"/>
                <w:szCs w:val="14"/>
                <w:lang w:eastAsia="en-US"/>
              </w:rPr>
            </w:pPr>
            <w:r w:rsidRPr="00DC2E4A">
              <w:rPr>
                <w:rFonts w:ascii="Times New Roman CYR" w:eastAsia="Times New Roman" w:hAnsi="Times New Roman CYR" w:cs="Times New Roman CYR"/>
                <w:b/>
                <w:bCs/>
                <w:color w:val="000000" w:themeColor="text1"/>
                <w:sz w:val="16"/>
                <w:szCs w:val="14"/>
                <w:lang w:eastAsia="en-US"/>
              </w:rPr>
              <w:t>34,3</w:t>
            </w:r>
          </w:p>
        </w:tc>
      </w:tr>
    </w:tbl>
    <w:p w:rsidR="009B4DDC" w:rsidRPr="00DC2E4A" w:rsidRDefault="009B4DDC" w:rsidP="009B4DDC">
      <w:pPr>
        <w:spacing w:before="120" w:line="240" w:lineRule="auto"/>
        <w:ind w:left="0" w:right="0"/>
        <w:textAlignment w:val="auto"/>
        <w:rPr>
          <w:color w:val="000000" w:themeColor="text1"/>
          <w:sz w:val="20"/>
          <w:szCs w:val="24"/>
        </w:rPr>
      </w:pPr>
      <w:proofErr w:type="gramStart"/>
      <w:r w:rsidRPr="00DC2E4A">
        <w:rPr>
          <w:color w:val="000000" w:themeColor="text1"/>
          <w:sz w:val="20"/>
          <w:szCs w:val="24"/>
          <w:vertAlign w:val="superscript"/>
        </w:rPr>
        <w:t>*) </w:t>
      </w:r>
      <w:r w:rsidRPr="00DC2E4A">
        <w:rPr>
          <w:color w:val="000000" w:themeColor="text1"/>
          <w:sz w:val="20"/>
          <w:szCs w:val="24"/>
        </w:rPr>
        <w:t xml:space="preserve">В соответствии с паспортом приоритетного проекта «Формирование комфортной городской среды» расходы на поддержку обустройства мест массового отдыха населения (городских парков) в объеме 500,0 млн. рублей учитываются в бюджете отдельно и </w:t>
      </w:r>
      <w:r w:rsidRPr="00DC2E4A">
        <w:rPr>
          <w:color w:val="000000" w:themeColor="text1"/>
          <w:sz w:val="20"/>
        </w:rPr>
        <w:t>не классифицированы по целевой статье, как средства на реализацию приоритетных проектов (программ).</w:t>
      </w:r>
      <w:proofErr w:type="gramEnd"/>
    </w:p>
    <w:p w:rsidR="009B4DDC" w:rsidRPr="00DC2E4A" w:rsidRDefault="009B4DDC" w:rsidP="009B4DDC">
      <w:pPr>
        <w:spacing w:before="120" w:line="240" w:lineRule="auto"/>
        <w:ind w:left="0" w:right="0"/>
        <w:textAlignment w:val="auto"/>
        <w:rPr>
          <w:color w:val="000000" w:themeColor="text1"/>
          <w:sz w:val="24"/>
          <w:szCs w:val="24"/>
        </w:rPr>
      </w:pPr>
      <w:proofErr w:type="gramStart"/>
      <w:r w:rsidRPr="00DC2E4A">
        <w:rPr>
          <w:color w:val="000000" w:themeColor="text1"/>
          <w:sz w:val="20"/>
          <w:szCs w:val="24"/>
          <w:vertAlign w:val="superscript"/>
        </w:rPr>
        <w:t>**)</w:t>
      </w:r>
      <w:r w:rsidRPr="00DC2E4A">
        <w:rPr>
          <w:color w:val="000000" w:themeColor="text1"/>
          <w:sz w:val="20"/>
          <w:szCs w:val="24"/>
        </w:rPr>
        <w:t xml:space="preserve"> На 2017 год в Федеральном законе № 415-ФЗ предусмотрены бюджетные ассигнования в объеме 150,0 млн. рублей на реализацию </w:t>
      </w:r>
      <w:r w:rsidRPr="00DC2E4A">
        <w:rPr>
          <w:rFonts w:ascii="Times New Roman CYR" w:eastAsia="Times New Roman" w:hAnsi="Times New Roman CYR" w:cs="Times New Roman CYR"/>
          <w:bCs/>
          <w:color w:val="000000" w:themeColor="text1"/>
          <w:sz w:val="20"/>
          <w:szCs w:val="14"/>
        </w:rPr>
        <w:t>приоритетной программы «Реформа контрольной и надзорной деятельности»,</w:t>
      </w:r>
      <w:r w:rsidRPr="00DC2E4A">
        <w:rPr>
          <w:color w:val="000000" w:themeColor="text1"/>
        </w:rPr>
        <w:t xml:space="preserve"> </w:t>
      </w:r>
      <w:r w:rsidRPr="00DC2E4A">
        <w:rPr>
          <w:color w:val="000000" w:themeColor="text1"/>
          <w:sz w:val="20"/>
        </w:rPr>
        <w:t>не классифицированные по целевым статьям, как средства на реализацию приоритетных проектов (программ).</w:t>
      </w:r>
      <w:proofErr w:type="gramEnd"/>
      <w:r w:rsidRPr="00DC2E4A">
        <w:rPr>
          <w:color w:val="000000" w:themeColor="text1"/>
          <w:sz w:val="20"/>
        </w:rPr>
        <w:t xml:space="preserve"> По имеющейся в Счетной палате информации, исполнение указанных расходов по состоянию на 1 июня 2017 года составило 26,9 млн. рублей, или 17,9 % показателя сводной росписи с изменениями. </w:t>
      </w:r>
    </w:p>
    <w:p w:rsidR="009B4DDC" w:rsidRPr="00DC2E4A" w:rsidRDefault="009B4DDC" w:rsidP="003F5835">
      <w:pPr>
        <w:spacing w:before="120" w:line="372" w:lineRule="auto"/>
        <w:ind w:left="0" w:right="0"/>
        <w:textAlignment w:val="auto"/>
        <w:rPr>
          <w:rFonts w:eastAsia="Times New Roman"/>
          <w:color w:val="000000" w:themeColor="text1"/>
          <w:sz w:val="24"/>
        </w:rPr>
      </w:pPr>
      <w:r w:rsidRPr="00DC2E4A">
        <w:rPr>
          <w:b/>
          <w:color w:val="000000" w:themeColor="text1"/>
          <w:sz w:val="24"/>
          <w:szCs w:val="24"/>
        </w:rPr>
        <w:t>Р</w:t>
      </w:r>
      <w:r w:rsidRPr="00DC2E4A">
        <w:rPr>
          <w:rFonts w:eastAsia="Times New Roman"/>
          <w:b/>
          <w:color w:val="000000" w:themeColor="text1"/>
          <w:sz w:val="24"/>
        </w:rPr>
        <w:t>асходы федерального бюджета осуществлялись по 16 из 17 приоритетных проектов</w:t>
      </w:r>
      <w:r w:rsidRPr="00DC2E4A">
        <w:rPr>
          <w:rFonts w:eastAsia="Times New Roman"/>
          <w:color w:val="000000" w:themeColor="text1"/>
          <w:sz w:val="24"/>
        </w:rPr>
        <w:t>,</w:t>
      </w:r>
      <w:r w:rsidRPr="00DC2E4A">
        <w:rPr>
          <w:rFonts w:eastAsia="Times New Roman"/>
          <w:b/>
          <w:color w:val="000000" w:themeColor="text1"/>
          <w:sz w:val="24"/>
        </w:rPr>
        <w:t xml:space="preserve"> </w:t>
      </w:r>
      <w:r w:rsidRPr="00DC2E4A">
        <w:rPr>
          <w:rFonts w:eastAsia="Times New Roman"/>
          <w:color w:val="000000" w:themeColor="text1"/>
          <w:sz w:val="24"/>
        </w:rPr>
        <w:t xml:space="preserve">по которым бюджетные ассигнования предусмотрены сводной росписью с изменениями. </w:t>
      </w:r>
    </w:p>
    <w:p w:rsidR="009B4DDC" w:rsidRPr="00DC2E4A" w:rsidRDefault="009B4DDC" w:rsidP="003F5835">
      <w:pPr>
        <w:spacing w:line="372" w:lineRule="auto"/>
        <w:ind w:left="0" w:right="0"/>
        <w:contextualSpacing/>
        <w:textAlignment w:val="auto"/>
        <w:rPr>
          <w:rFonts w:eastAsia="Times New Roman"/>
          <w:color w:val="000000" w:themeColor="text1"/>
          <w:sz w:val="24"/>
          <w:szCs w:val="24"/>
        </w:rPr>
      </w:pPr>
      <w:r w:rsidRPr="00DC2E4A">
        <w:rPr>
          <w:color w:val="000000" w:themeColor="text1"/>
          <w:sz w:val="24"/>
          <w:szCs w:val="24"/>
        </w:rPr>
        <w:t xml:space="preserve">По состоянию на 1 августа 2017 года </w:t>
      </w:r>
      <w:r w:rsidRPr="00DC2E4A">
        <w:rPr>
          <w:rFonts w:eastAsia="Times New Roman"/>
          <w:color w:val="000000" w:themeColor="text1"/>
          <w:sz w:val="24"/>
          <w:szCs w:val="24"/>
        </w:rPr>
        <w:t xml:space="preserve">в рамках реализации направления стратегического развития «Образование» </w:t>
      </w:r>
      <w:r w:rsidRPr="00DC2E4A">
        <w:rPr>
          <w:b/>
          <w:color w:val="000000" w:themeColor="text1"/>
          <w:sz w:val="24"/>
          <w:szCs w:val="24"/>
        </w:rPr>
        <w:t>не начато исполнение расходов</w:t>
      </w:r>
      <w:r w:rsidRPr="00DC2E4A">
        <w:rPr>
          <w:color w:val="000000" w:themeColor="text1"/>
          <w:sz w:val="24"/>
          <w:szCs w:val="24"/>
        </w:rPr>
        <w:t xml:space="preserve"> по приоритетному проекту </w:t>
      </w:r>
      <w:r w:rsidRPr="00DC2E4A">
        <w:rPr>
          <w:b/>
          <w:color w:val="000000" w:themeColor="text1"/>
          <w:sz w:val="24"/>
          <w:szCs w:val="24"/>
        </w:rPr>
        <w:t xml:space="preserve">«Современная цифровая образовательная среда в Российской Федерации» </w:t>
      </w:r>
      <w:r w:rsidRPr="00DC2E4A">
        <w:rPr>
          <w:color w:val="000000" w:themeColor="text1"/>
          <w:sz w:val="24"/>
          <w:szCs w:val="24"/>
        </w:rPr>
        <w:t>(бюджетные ассигнования сводной бюджетной росписью на 1 августа 2017 года предусмотрены в сумме 400,0 млн. рублей).</w:t>
      </w:r>
      <w:r w:rsidRPr="00DC2E4A">
        <w:rPr>
          <w:rFonts w:eastAsia="Times New Roman"/>
          <w:color w:val="000000" w:themeColor="text1"/>
          <w:sz w:val="24"/>
          <w:szCs w:val="24"/>
        </w:rPr>
        <w:t xml:space="preserve"> На низком уровне исполнены расходы по приоритетному проекту</w:t>
      </w:r>
      <w:r w:rsidRPr="00DC2E4A">
        <w:rPr>
          <w:rFonts w:eastAsia="Times New Roman"/>
          <w:b/>
          <w:color w:val="000000" w:themeColor="text1"/>
          <w:sz w:val="24"/>
          <w:szCs w:val="24"/>
        </w:rPr>
        <w:t xml:space="preserve"> «Создание современной образовательной среды для школьников» </w:t>
      </w:r>
      <w:r w:rsidRPr="00DC2E4A">
        <w:rPr>
          <w:rFonts w:eastAsia="Times New Roman"/>
          <w:color w:val="000000" w:themeColor="text1"/>
          <w:sz w:val="24"/>
          <w:szCs w:val="24"/>
        </w:rPr>
        <w:t>(</w:t>
      </w:r>
      <w:r w:rsidRPr="00DC2E4A">
        <w:rPr>
          <w:rFonts w:eastAsia="Times New Roman"/>
          <w:b/>
          <w:color w:val="000000" w:themeColor="text1"/>
          <w:sz w:val="24"/>
          <w:szCs w:val="24"/>
        </w:rPr>
        <w:t>24,9 %</w:t>
      </w:r>
      <w:r w:rsidRPr="00DC2E4A">
        <w:rPr>
          <w:rFonts w:eastAsia="Times New Roman"/>
          <w:color w:val="000000" w:themeColor="text1"/>
          <w:sz w:val="24"/>
          <w:szCs w:val="24"/>
        </w:rPr>
        <w:t xml:space="preserve"> показателя сводной росписи с изменениями). </w:t>
      </w:r>
    </w:p>
    <w:p w:rsidR="009B4DDC" w:rsidRPr="00DC2E4A" w:rsidRDefault="009B4DDC" w:rsidP="003F5835">
      <w:pPr>
        <w:widowControl w:val="0"/>
        <w:spacing w:line="372" w:lineRule="auto"/>
        <w:ind w:left="0" w:right="0"/>
        <w:textAlignment w:val="auto"/>
        <w:rPr>
          <w:rFonts w:eastAsia="Times New Roman"/>
          <w:color w:val="000000" w:themeColor="text1"/>
          <w:sz w:val="24"/>
        </w:rPr>
      </w:pPr>
      <w:r w:rsidRPr="00DC2E4A">
        <w:rPr>
          <w:color w:val="000000" w:themeColor="text1"/>
          <w:sz w:val="24"/>
          <w:szCs w:val="24"/>
        </w:rPr>
        <w:lastRenderedPageBreak/>
        <w:t xml:space="preserve">Кроме того, по информации </w:t>
      </w:r>
      <w:proofErr w:type="spellStart"/>
      <w:r w:rsidRPr="00DC2E4A">
        <w:rPr>
          <w:color w:val="000000" w:themeColor="text1"/>
          <w:sz w:val="24"/>
          <w:szCs w:val="24"/>
        </w:rPr>
        <w:t>Минобрнауки</w:t>
      </w:r>
      <w:proofErr w:type="spellEnd"/>
      <w:r w:rsidRPr="00DC2E4A">
        <w:rPr>
          <w:color w:val="000000" w:themeColor="text1"/>
          <w:sz w:val="24"/>
          <w:szCs w:val="24"/>
        </w:rPr>
        <w:t xml:space="preserve"> России, на реализацию </w:t>
      </w:r>
      <w:r w:rsidRPr="00DC2E4A">
        <w:rPr>
          <w:rFonts w:eastAsia="Times New Roman"/>
          <w:color w:val="000000" w:themeColor="text1"/>
          <w:sz w:val="24"/>
        </w:rPr>
        <w:t xml:space="preserve">приоритетного проекта </w:t>
      </w:r>
      <w:r w:rsidRPr="00DC2E4A">
        <w:rPr>
          <w:rFonts w:eastAsia="Times New Roman"/>
          <w:b/>
          <w:color w:val="000000" w:themeColor="text1"/>
          <w:sz w:val="24"/>
        </w:rPr>
        <w:t>«Доступное дополнительное образование для детей»</w:t>
      </w:r>
      <w:r w:rsidRPr="00DC2E4A">
        <w:rPr>
          <w:rFonts w:eastAsia="Times New Roman"/>
          <w:color w:val="000000" w:themeColor="text1"/>
          <w:sz w:val="24"/>
        </w:rPr>
        <w:t xml:space="preserve"> бюджетные ассигнования предусматриваются в рамках реализации федеральной целевой программы развития образования на 2016 – 2020 годы. Так, </w:t>
      </w:r>
      <w:r w:rsidRPr="00DC2E4A">
        <w:rPr>
          <w:color w:val="000000" w:themeColor="text1"/>
          <w:sz w:val="24"/>
          <w:szCs w:val="24"/>
        </w:rPr>
        <w:t xml:space="preserve">по состоянию на 1 августа 2017 года </w:t>
      </w:r>
      <w:r w:rsidRPr="00DC2E4A">
        <w:rPr>
          <w:rFonts w:eastAsia="Times New Roman"/>
          <w:color w:val="000000" w:themeColor="text1"/>
          <w:sz w:val="24"/>
        </w:rPr>
        <w:t>сводной бюджетной росписью на реализацию указанного приоритетного проекта предусмотрены бюджетные ассигнования в сумме 2 158,5 млн. рублей (</w:t>
      </w:r>
      <w:proofErr w:type="spellStart"/>
      <w:r w:rsidRPr="00DC2E4A">
        <w:rPr>
          <w:rFonts w:eastAsia="Times New Roman"/>
          <w:color w:val="000000" w:themeColor="text1"/>
          <w:sz w:val="24"/>
        </w:rPr>
        <w:t>расчетно</w:t>
      </w:r>
      <w:proofErr w:type="spellEnd"/>
      <w:r w:rsidRPr="00DC2E4A">
        <w:rPr>
          <w:rFonts w:eastAsia="Times New Roman"/>
          <w:color w:val="000000" w:themeColor="text1"/>
          <w:sz w:val="24"/>
        </w:rPr>
        <w:t>), исполнение расходов составило 719,3 млн. рублей, или 33,3 % показателя сводной росписи с изменениями (</w:t>
      </w:r>
      <w:proofErr w:type="spellStart"/>
      <w:r w:rsidRPr="00DC2E4A">
        <w:rPr>
          <w:rFonts w:eastAsia="Times New Roman"/>
          <w:color w:val="000000" w:themeColor="text1"/>
          <w:sz w:val="24"/>
        </w:rPr>
        <w:t>расчетно</w:t>
      </w:r>
      <w:proofErr w:type="spellEnd"/>
      <w:r w:rsidRPr="00DC2E4A">
        <w:rPr>
          <w:rFonts w:eastAsia="Times New Roman"/>
          <w:color w:val="000000" w:themeColor="text1"/>
          <w:sz w:val="24"/>
        </w:rPr>
        <w:t>).</w:t>
      </w:r>
    </w:p>
    <w:p w:rsidR="009B4DDC" w:rsidRPr="00DC2E4A" w:rsidRDefault="009B4DDC" w:rsidP="003F5835">
      <w:pPr>
        <w:spacing w:line="372" w:lineRule="auto"/>
        <w:ind w:left="0" w:right="0"/>
        <w:contextualSpacing/>
        <w:textAlignment w:val="auto"/>
        <w:rPr>
          <w:rFonts w:eastAsia="Times New Roman"/>
          <w:color w:val="000000" w:themeColor="text1"/>
          <w:sz w:val="24"/>
          <w:szCs w:val="24"/>
        </w:rPr>
      </w:pPr>
      <w:r w:rsidRPr="00DC2E4A">
        <w:rPr>
          <w:rFonts w:eastAsia="Times New Roman"/>
          <w:color w:val="000000" w:themeColor="text1"/>
          <w:sz w:val="24"/>
          <w:szCs w:val="24"/>
        </w:rPr>
        <w:t xml:space="preserve">В рамках реализации направления стратегического развития «Здравоохранение» на низком уровне осуществлены расходы по приоритетным проектам: </w:t>
      </w:r>
      <w:r w:rsidRPr="00DC2E4A">
        <w:rPr>
          <w:rFonts w:eastAsia="Times New Roman"/>
          <w:b/>
          <w:color w:val="000000" w:themeColor="text1"/>
          <w:sz w:val="24"/>
          <w:szCs w:val="24"/>
        </w:rPr>
        <w:t xml:space="preserve">«Совершенствование процессов организации медицинской помощи на основе внедрения информационных технологий» </w:t>
      </w:r>
      <w:r w:rsidRPr="00DC2E4A">
        <w:rPr>
          <w:rFonts w:eastAsia="Times New Roman"/>
          <w:color w:val="000000" w:themeColor="text1"/>
          <w:sz w:val="24"/>
          <w:szCs w:val="24"/>
        </w:rPr>
        <w:t>(</w:t>
      </w:r>
      <w:r w:rsidRPr="00DC2E4A">
        <w:rPr>
          <w:rFonts w:eastAsia="Times New Roman"/>
          <w:b/>
          <w:color w:val="000000" w:themeColor="text1"/>
          <w:sz w:val="24"/>
          <w:szCs w:val="24"/>
        </w:rPr>
        <w:t>18,9 %</w:t>
      </w:r>
      <w:r w:rsidRPr="00DC2E4A">
        <w:rPr>
          <w:rFonts w:eastAsia="Times New Roman"/>
          <w:color w:val="000000" w:themeColor="text1"/>
          <w:sz w:val="24"/>
          <w:szCs w:val="24"/>
        </w:rPr>
        <w:t xml:space="preserve"> показателя сводной росписи с изменениями, предусмотренного на реализацию указанного приоритетного проекта),</w:t>
      </w:r>
      <w:r w:rsidRPr="00DC2E4A">
        <w:rPr>
          <w:rFonts w:ascii="Times New Roman CYR" w:eastAsia="Times New Roman" w:hAnsi="Times New Roman CYR" w:cs="Times New Roman CYR"/>
          <w:color w:val="000000" w:themeColor="text1"/>
          <w:sz w:val="24"/>
          <w:szCs w:val="24"/>
        </w:rPr>
        <w:t xml:space="preserve"> </w:t>
      </w:r>
      <w:r w:rsidRPr="00DC2E4A">
        <w:rPr>
          <w:rFonts w:ascii="Times New Roman CYR" w:eastAsia="Times New Roman" w:hAnsi="Times New Roman CYR" w:cs="Times New Roman CYR"/>
          <w:b/>
          <w:color w:val="000000" w:themeColor="text1"/>
          <w:sz w:val="24"/>
          <w:szCs w:val="24"/>
        </w:rPr>
        <w:t>«Обеспечение своевременности оказания экстренной медицинской помощи гражданам, проживающим в труднодоступных районах Российской Федерации»</w:t>
      </w:r>
      <w:r w:rsidRPr="00DC2E4A">
        <w:rPr>
          <w:rFonts w:ascii="Times New Roman CYR" w:eastAsia="Times New Roman" w:hAnsi="Times New Roman CYR" w:cs="Times New Roman CYR"/>
          <w:color w:val="000000" w:themeColor="text1"/>
          <w:sz w:val="24"/>
          <w:szCs w:val="24"/>
        </w:rPr>
        <w:t xml:space="preserve"> (</w:t>
      </w:r>
      <w:r w:rsidRPr="00DC2E4A">
        <w:rPr>
          <w:rFonts w:eastAsia="Times New Roman"/>
          <w:b/>
          <w:color w:val="000000" w:themeColor="text1"/>
          <w:sz w:val="24"/>
          <w:szCs w:val="24"/>
        </w:rPr>
        <w:t>7,9 %)</w:t>
      </w:r>
      <w:r w:rsidRPr="00DC2E4A">
        <w:rPr>
          <w:rFonts w:eastAsia="Times New Roman"/>
          <w:color w:val="000000" w:themeColor="text1"/>
          <w:sz w:val="24"/>
          <w:szCs w:val="24"/>
        </w:rPr>
        <w:t xml:space="preserve">. </w:t>
      </w:r>
    </w:p>
    <w:p w:rsidR="009B4DDC" w:rsidRPr="00DC2E4A" w:rsidRDefault="009B4DDC" w:rsidP="003F5835">
      <w:pPr>
        <w:spacing w:line="372" w:lineRule="auto"/>
        <w:ind w:left="0" w:right="0"/>
        <w:contextualSpacing/>
        <w:textAlignment w:val="auto"/>
        <w:rPr>
          <w:rFonts w:eastAsia="Times New Roman"/>
          <w:color w:val="000000" w:themeColor="text1"/>
          <w:sz w:val="24"/>
          <w:szCs w:val="24"/>
        </w:rPr>
      </w:pPr>
      <w:r w:rsidRPr="00DC2E4A">
        <w:rPr>
          <w:rFonts w:eastAsia="Times New Roman"/>
          <w:color w:val="000000" w:themeColor="text1"/>
          <w:sz w:val="24"/>
        </w:rPr>
        <w:t xml:space="preserve">Реализация приоритетного проекта </w:t>
      </w:r>
      <w:r w:rsidRPr="00DC2E4A">
        <w:rPr>
          <w:rFonts w:eastAsia="Times New Roman"/>
          <w:b/>
          <w:color w:val="000000" w:themeColor="text1"/>
          <w:sz w:val="24"/>
        </w:rPr>
        <w:t>«Совершенствование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r w:rsidRPr="00DC2E4A">
        <w:rPr>
          <w:rFonts w:eastAsia="Times New Roman"/>
          <w:color w:val="000000" w:themeColor="text1"/>
          <w:sz w:val="24"/>
        </w:rPr>
        <w:t xml:space="preserve"> предусматривается за счет средств субъектов Российской Федерации и Федерального фонда обязательного медицинского страхования. На 2017 год паспортом предусматриваются средства в общем объеме 69 106,3 млн. рублей.</w:t>
      </w:r>
    </w:p>
    <w:p w:rsidR="009B4DDC" w:rsidRPr="00DC2E4A" w:rsidRDefault="009B4DDC" w:rsidP="003F5835">
      <w:pPr>
        <w:spacing w:line="372" w:lineRule="auto"/>
        <w:ind w:left="0" w:right="0"/>
        <w:contextualSpacing/>
        <w:textAlignment w:val="auto"/>
        <w:rPr>
          <w:rFonts w:eastAsia="Times New Roman"/>
          <w:color w:val="000000" w:themeColor="text1"/>
          <w:sz w:val="24"/>
          <w:szCs w:val="24"/>
        </w:rPr>
      </w:pPr>
      <w:r w:rsidRPr="00DC2E4A">
        <w:rPr>
          <w:rFonts w:eastAsia="Times New Roman"/>
          <w:color w:val="000000" w:themeColor="text1"/>
          <w:sz w:val="24"/>
          <w:szCs w:val="24"/>
        </w:rPr>
        <w:t xml:space="preserve">В рамках реализации направления стратегического развития «Ипотека и арендное жилье» расходы по приоритетному проекту </w:t>
      </w:r>
      <w:r w:rsidRPr="00DC2E4A">
        <w:rPr>
          <w:rFonts w:eastAsia="Times New Roman"/>
          <w:b/>
          <w:color w:val="000000" w:themeColor="text1"/>
          <w:sz w:val="24"/>
          <w:szCs w:val="24"/>
        </w:rPr>
        <w:t>«Ипотека и арендное жилье»</w:t>
      </w:r>
      <w:r w:rsidRPr="00DC2E4A">
        <w:rPr>
          <w:rFonts w:eastAsia="Times New Roman"/>
          <w:color w:val="000000" w:themeColor="text1"/>
          <w:sz w:val="24"/>
          <w:szCs w:val="24"/>
        </w:rPr>
        <w:t xml:space="preserve"> составили лишь </w:t>
      </w:r>
      <w:r w:rsidRPr="00DC2E4A">
        <w:rPr>
          <w:rFonts w:eastAsia="Times New Roman"/>
          <w:b/>
          <w:color w:val="000000" w:themeColor="text1"/>
          <w:sz w:val="24"/>
          <w:szCs w:val="24"/>
        </w:rPr>
        <w:t>19,2 %</w:t>
      </w:r>
      <w:r w:rsidRPr="00DC2E4A">
        <w:rPr>
          <w:rFonts w:eastAsia="Times New Roman"/>
          <w:color w:val="000000" w:themeColor="text1"/>
          <w:sz w:val="24"/>
          <w:szCs w:val="24"/>
        </w:rPr>
        <w:t xml:space="preserve"> показателя сводной росписи с изменениями. </w:t>
      </w:r>
    </w:p>
    <w:p w:rsidR="009B4DDC" w:rsidRPr="00DC2E4A" w:rsidRDefault="009B4DDC" w:rsidP="003F5835">
      <w:pPr>
        <w:spacing w:line="372" w:lineRule="auto"/>
        <w:ind w:left="0" w:right="0"/>
        <w:contextualSpacing/>
        <w:textAlignment w:val="auto"/>
        <w:rPr>
          <w:color w:val="000000" w:themeColor="text1"/>
          <w:sz w:val="24"/>
          <w:szCs w:val="24"/>
        </w:rPr>
      </w:pPr>
      <w:r w:rsidRPr="00DC2E4A">
        <w:rPr>
          <w:rFonts w:eastAsia="Times New Roman"/>
          <w:color w:val="000000" w:themeColor="text1"/>
          <w:sz w:val="24"/>
          <w:szCs w:val="24"/>
        </w:rPr>
        <w:t xml:space="preserve">В рамках реализации направления стратегического развития «ЖКХ и городская среда» </w:t>
      </w:r>
      <w:r w:rsidRPr="00DC2E4A">
        <w:rPr>
          <w:rFonts w:eastAsia="Times New Roman"/>
          <w:b/>
          <w:color w:val="000000" w:themeColor="text1"/>
          <w:sz w:val="24"/>
          <w:szCs w:val="24"/>
        </w:rPr>
        <w:t>в полном объеме</w:t>
      </w:r>
      <w:r w:rsidRPr="00DC2E4A">
        <w:rPr>
          <w:rFonts w:eastAsia="Times New Roman"/>
          <w:color w:val="000000" w:themeColor="text1"/>
          <w:sz w:val="24"/>
          <w:szCs w:val="24"/>
        </w:rPr>
        <w:t xml:space="preserve"> (5 006,9 млн. рублей) осуществлены расходы по приоритетному проекту </w:t>
      </w:r>
      <w:r w:rsidRPr="00DC2E4A">
        <w:rPr>
          <w:rFonts w:eastAsia="Times New Roman"/>
          <w:b/>
          <w:color w:val="000000" w:themeColor="text1"/>
          <w:sz w:val="24"/>
          <w:szCs w:val="24"/>
        </w:rPr>
        <w:t xml:space="preserve">«Обеспечение качества жилищно-коммунальных услуг». </w:t>
      </w:r>
      <w:r w:rsidRPr="00DC2E4A">
        <w:rPr>
          <w:color w:val="000000" w:themeColor="text1"/>
          <w:sz w:val="24"/>
          <w:szCs w:val="24"/>
        </w:rPr>
        <w:t xml:space="preserve">Указанные средства 24 марта 2017 года перечислены из федерального бюджета в виде имущественного взноса Российской Федерации в государственную корпорацию – Фонд содействия реформированию жилищно-коммунального хозяйства в полном объеме. </w:t>
      </w:r>
    </w:p>
    <w:p w:rsidR="009B4DDC" w:rsidRPr="00DC2E4A" w:rsidRDefault="009B4DDC" w:rsidP="003F5835">
      <w:pPr>
        <w:spacing w:line="372" w:lineRule="auto"/>
        <w:ind w:left="0" w:right="0"/>
        <w:textAlignment w:val="auto"/>
        <w:rPr>
          <w:color w:val="000000" w:themeColor="text1"/>
          <w:sz w:val="24"/>
          <w:szCs w:val="24"/>
        </w:rPr>
      </w:pPr>
      <w:r w:rsidRPr="00DC2E4A">
        <w:rPr>
          <w:rFonts w:eastAsia="Times New Roman"/>
          <w:color w:val="000000" w:themeColor="text1"/>
          <w:sz w:val="24"/>
          <w:szCs w:val="24"/>
        </w:rPr>
        <w:t>По приоритетному проекту</w:t>
      </w:r>
      <w:r w:rsidRPr="00DC2E4A">
        <w:rPr>
          <w:rFonts w:eastAsia="Times New Roman"/>
          <w:b/>
          <w:color w:val="000000" w:themeColor="text1"/>
          <w:sz w:val="24"/>
          <w:szCs w:val="24"/>
        </w:rPr>
        <w:t xml:space="preserve"> «Формирование комфортной городской среды» </w:t>
      </w:r>
      <w:r w:rsidRPr="00DC2E4A">
        <w:rPr>
          <w:rFonts w:eastAsia="Times New Roman"/>
          <w:color w:val="000000" w:themeColor="text1"/>
          <w:sz w:val="24"/>
          <w:szCs w:val="24"/>
        </w:rPr>
        <w:t xml:space="preserve">расходы исполнены на уровне </w:t>
      </w:r>
      <w:r w:rsidRPr="00DC2E4A">
        <w:rPr>
          <w:rFonts w:eastAsia="Times New Roman"/>
          <w:b/>
          <w:color w:val="000000" w:themeColor="text1"/>
          <w:sz w:val="24"/>
          <w:szCs w:val="24"/>
        </w:rPr>
        <w:t>53,6 %</w:t>
      </w:r>
      <w:r w:rsidRPr="00DC2E4A">
        <w:rPr>
          <w:rFonts w:eastAsia="Times New Roman"/>
          <w:color w:val="000000" w:themeColor="text1"/>
          <w:sz w:val="24"/>
          <w:szCs w:val="24"/>
        </w:rPr>
        <w:t xml:space="preserve"> показателя сводной росписи с изменениями.</w:t>
      </w:r>
      <w:r w:rsidRPr="00DC2E4A">
        <w:rPr>
          <w:rFonts w:eastAsia="Times New Roman"/>
          <w:b/>
          <w:color w:val="000000" w:themeColor="text1"/>
          <w:sz w:val="24"/>
          <w:szCs w:val="24"/>
        </w:rPr>
        <w:t xml:space="preserve"> </w:t>
      </w:r>
      <w:r w:rsidRPr="00DC2E4A">
        <w:rPr>
          <w:color w:val="000000" w:themeColor="text1"/>
          <w:sz w:val="24"/>
          <w:szCs w:val="24"/>
        </w:rPr>
        <w:t xml:space="preserve">Кроме того, в рамках указанного приоритетного проекта на финансирование мероприятий по благоустройству городских парков из федерального бюджета бюджетам субъектов </w:t>
      </w:r>
      <w:r w:rsidRPr="00DC2E4A">
        <w:rPr>
          <w:color w:val="000000" w:themeColor="text1"/>
          <w:sz w:val="24"/>
          <w:szCs w:val="24"/>
        </w:rPr>
        <w:lastRenderedPageBreak/>
        <w:t>Российской Федерации перечислено 332,7 млн. рублей, или 66,5 % показателя сводной росписи с изменениями.</w:t>
      </w:r>
    </w:p>
    <w:p w:rsidR="009B4DDC" w:rsidRPr="00DC2E4A" w:rsidRDefault="009B4DDC" w:rsidP="003F5835">
      <w:pPr>
        <w:spacing w:line="372" w:lineRule="auto"/>
        <w:ind w:left="0" w:right="0"/>
        <w:textAlignment w:val="auto"/>
        <w:rPr>
          <w:rFonts w:eastAsia="Times New Roman"/>
          <w:color w:val="000000" w:themeColor="text1"/>
          <w:sz w:val="24"/>
        </w:rPr>
      </w:pPr>
      <w:r w:rsidRPr="00DC2E4A">
        <w:rPr>
          <w:rFonts w:eastAsia="Times New Roman"/>
          <w:color w:val="000000" w:themeColor="text1"/>
          <w:sz w:val="24"/>
        </w:rPr>
        <w:t xml:space="preserve">В рамках реализации направления стратегического развития «Международная кооперация и экспорт» на низком уровне осуществлены расходы по приоритетным проектам: </w:t>
      </w:r>
      <w:r w:rsidRPr="00DC2E4A">
        <w:rPr>
          <w:rFonts w:eastAsia="Times New Roman"/>
          <w:b/>
          <w:color w:val="000000" w:themeColor="text1"/>
          <w:sz w:val="24"/>
        </w:rPr>
        <w:t>«Международная кооперация и экспо</w:t>
      </w:r>
      <w:proofErr w:type="gramStart"/>
      <w:r w:rsidRPr="00DC2E4A">
        <w:rPr>
          <w:rFonts w:eastAsia="Times New Roman"/>
          <w:b/>
          <w:color w:val="000000" w:themeColor="text1"/>
          <w:sz w:val="24"/>
        </w:rPr>
        <w:t>рт в пр</w:t>
      </w:r>
      <w:proofErr w:type="gramEnd"/>
      <w:r w:rsidRPr="00DC2E4A">
        <w:rPr>
          <w:rFonts w:eastAsia="Times New Roman"/>
          <w:b/>
          <w:color w:val="000000" w:themeColor="text1"/>
          <w:sz w:val="24"/>
        </w:rPr>
        <w:t>омышленности»</w:t>
      </w:r>
      <w:r w:rsidRPr="00DC2E4A">
        <w:rPr>
          <w:rFonts w:eastAsia="Times New Roman"/>
          <w:color w:val="000000" w:themeColor="text1"/>
          <w:sz w:val="24"/>
        </w:rPr>
        <w:t xml:space="preserve"> (</w:t>
      </w:r>
      <w:r w:rsidRPr="00DC2E4A">
        <w:rPr>
          <w:rFonts w:eastAsia="Times New Roman"/>
          <w:b/>
          <w:color w:val="000000" w:themeColor="text1"/>
          <w:sz w:val="24"/>
        </w:rPr>
        <w:t>0,9 %</w:t>
      </w:r>
      <w:r w:rsidRPr="00DC2E4A">
        <w:rPr>
          <w:rFonts w:eastAsia="Times New Roman"/>
          <w:color w:val="000000" w:themeColor="text1"/>
          <w:sz w:val="24"/>
          <w:szCs w:val="24"/>
        </w:rPr>
        <w:t xml:space="preserve"> показателя сводной росписи с изменениями)</w:t>
      </w:r>
      <w:r w:rsidRPr="00DC2E4A">
        <w:rPr>
          <w:rFonts w:eastAsia="Times New Roman"/>
          <w:b/>
          <w:color w:val="000000" w:themeColor="text1"/>
          <w:sz w:val="24"/>
        </w:rPr>
        <w:t>, «Системные меры развития международной кооперации и экспорта» (0,3 %)</w:t>
      </w:r>
      <w:r w:rsidRPr="00DC2E4A">
        <w:rPr>
          <w:rFonts w:eastAsia="Times New Roman"/>
          <w:color w:val="000000" w:themeColor="text1"/>
          <w:sz w:val="24"/>
        </w:rPr>
        <w:t xml:space="preserve">. </w:t>
      </w:r>
    </w:p>
    <w:p w:rsidR="009B4DDC" w:rsidRPr="00DC2E4A" w:rsidRDefault="009B4DDC" w:rsidP="003F5835">
      <w:pPr>
        <w:spacing w:line="372" w:lineRule="auto"/>
        <w:ind w:left="0" w:right="0"/>
        <w:textAlignment w:val="auto"/>
        <w:rPr>
          <w:color w:val="000000" w:themeColor="text1"/>
          <w:sz w:val="24"/>
          <w:shd w:val="clear" w:color="auto" w:fill="FFFFFF"/>
        </w:rPr>
      </w:pPr>
      <w:r w:rsidRPr="00DC2E4A">
        <w:rPr>
          <w:rFonts w:eastAsia="Times New Roman"/>
          <w:color w:val="000000" w:themeColor="text1"/>
          <w:sz w:val="24"/>
        </w:rPr>
        <w:t xml:space="preserve">В рамках реализации направления стратегического развития «Безопасные и качественные дороги» расходы по приоритетному проекту </w:t>
      </w:r>
      <w:r w:rsidRPr="00DC2E4A">
        <w:rPr>
          <w:rFonts w:eastAsia="Times New Roman"/>
          <w:b/>
          <w:color w:val="000000" w:themeColor="text1"/>
          <w:sz w:val="24"/>
        </w:rPr>
        <w:t>«Безопасные и качественные дороги»</w:t>
      </w:r>
      <w:r w:rsidRPr="00DC2E4A">
        <w:rPr>
          <w:rFonts w:eastAsia="Times New Roman"/>
          <w:color w:val="000000" w:themeColor="text1"/>
          <w:sz w:val="24"/>
        </w:rPr>
        <w:t xml:space="preserve"> осуществлены на уровне</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26,9 </w:t>
      </w:r>
      <w:r w:rsidRPr="00DC2E4A">
        <w:rPr>
          <w:b/>
          <w:color w:val="000000" w:themeColor="text1"/>
          <w:sz w:val="24"/>
          <w:szCs w:val="24"/>
        </w:rPr>
        <w:t>%</w:t>
      </w:r>
      <w:r w:rsidRPr="00DC2E4A">
        <w:rPr>
          <w:rFonts w:eastAsia="Times New Roman"/>
          <w:color w:val="000000" w:themeColor="text1"/>
          <w:sz w:val="24"/>
          <w:szCs w:val="24"/>
        </w:rPr>
        <w:t xml:space="preserve"> показателя сводной росписи с изменениями</w:t>
      </w:r>
      <w:r w:rsidRPr="00DC2E4A">
        <w:rPr>
          <w:color w:val="000000" w:themeColor="text1"/>
          <w:sz w:val="24"/>
          <w:szCs w:val="24"/>
        </w:rPr>
        <w:t>.</w:t>
      </w:r>
      <w:r w:rsidRPr="00DC2E4A">
        <w:rPr>
          <w:color w:val="000000" w:themeColor="text1"/>
        </w:rPr>
        <w:t xml:space="preserve"> </w:t>
      </w:r>
    </w:p>
    <w:p w:rsidR="009B4DDC" w:rsidRPr="00DC2E4A" w:rsidRDefault="009B4DDC" w:rsidP="003F5835">
      <w:pPr>
        <w:spacing w:line="372" w:lineRule="auto"/>
        <w:ind w:left="0" w:right="0"/>
        <w:textAlignment w:val="auto"/>
        <w:rPr>
          <w:color w:val="000000" w:themeColor="text1"/>
          <w:sz w:val="24"/>
          <w:szCs w:val="24"/>
        </w:rPr>
      </w:pPr>
      <w:r w:rsidRPr="00DC2E4A">
        <w:rPr>
          <w:rFonts w:eastAsia="Times New Roman"/>
          <w:color w:val="000000" w:themeColor="text1"/>
          <w:sz w:val="24"/>
          <w:szCs w:val="24"/>
        </w:rPr>
        <w:t xml:space="preserve">В рамках реализации направления стратегического развития «Экология» расходы по приоритетному проекту </w:t>
      </w:r>
      <w:r w:rsidRPr="00DC2E4A">
        <w:rPr>
          <w:rFonts w:eastAsia="Times New Roman"/>
          <w:b/>
          <w:color w:val="000000" w:themeColor="text1"/>
          <w:sz w:val="24"/>
          <w:szCs w:val="24"/>
        </w:rPr>
        <w:t>«Чистая страна»</w:t>
      </w:r>
      <w:r w:rsidRPr="00DC2E4A">
        <w:rPr>
          <w:rFonts w:eastAsia="Times New Roman"/>
          <w:color w:val="000000" w:themeColor="text1"/>
          <w:sz w:val="24"/>
          <w:szCs w:val="24"/>
        </w:rPr>
        <w:t xml:space="preserve"> исполнены на уровне </w:t>
      </w:r>
      <w:r w:rsidRPr="00DC2E4A">
        <w:rPr>
          <w:rFonts w:eastAsia="Times New Roman"/>
          <w:b/>
          <w:color w:val="000000" w:themeColor="text1"/>
          <w:sz w:val="24"/>
          <w:szCs w:val="24"/>
        </w:rPr>
        <w:t>19,9 </w:t>
      </w:r>
      <w:r w:rsidRPr="00DC2E4A">
        <w:rPr>
          <w:b/>
          <w:color w:val="000000" w:themeColor="text1"/>
          <w:sz w:val="24"/>
          <w:szCs w:val="24"/>
        </w:rPr>
        <w:t>%</w:t>
      </w:r>
      <w:r w:rsidRPr="00DC2E4A">
        <w:rPr>
          <w:rFonts w:eastAsia="Times New Roman"/>
          <w:color w:val="000000" w:themeColor="text1"/>
          <w:sz w:val="24"/>
          <w:szCs w:val="24"/>
        </w:rPr>
        <w:t xml:space="preserve"> показателя сводной росписи с изменениями</w:t>
      </w:r>
      <w:r w:rsidRPr="00DC2E4A">
        <w:rPr>
          <w:color w:val="000000" w:themeColor="text1"/>
          <w:sz w:val="24"/>
          <w:szCs w:val="24"/>
        </w:rPr>
        <w:t xml:space="preserve">. </w:t>
      </w:r>
    </w:p>
    <w:p w:rsidR="009B4DDC" w:rsidRPr="00DC2E4A" w:rsidRDefault="009B4DDC" w:rsidP="003F5835">
      <w:pPr>
        <w:spacing w:line="372" w:lineRule="auto"/>
        <w:ind w:left="0" w:right="0"/>
        <w:textAlignment w:val="auto"/>
        <w:rPr>
          <w:color w:val="000000" w:themeColor="text1"/>
        </w:rPr>
      </w:pPr>
      <w:r w:rsidRPr="00DC2E4A">
        <w:rPr>
          <w:rFonts w:eastAsia="Times New Roman"/>
          <w:color w:val="000000" w:themeColor="text1"/>
          <w:sz w:val="24"/>
        </w:rPr>
        <w:t xml:space="preserve">В рамках реализации направления стратегического развития «Моногорода» исполнение расходов по приоритетной программе </w:t>
      </w:r>
      <w:r w:rsidRPr="00DC2E4A">
        <w:rPr>
          <w:b/>
          <w:color w:val="000000" w:themeColor="text1"/>
          <w:sz w:val="24"/>
          <w:szCs w:val="24"/>
        </w:rPr>
        <w:t>«Комплексное развитие моногородов»</w:t>
      </w:r>
      <w:r w:rsidRPr="00DC2E4A">
        <w:rPr>
          <w:color w:val="000000" w:themeColor="text1"/>
          <w:sz w:val="24"/>
          <w:szCs w:val="24"/>
        </w:rPr>
        <w:t xml:space="preserve"> составило </w:t>
      </w:r>
      <w:r w:rsidRPr="00DC2E4A">
        <w:rPr>
          <w:rFonts w:eastAsia="Times New Roman"/>
          <w:color w:val="000000" w:themeColor="text1"/>
          <w:sz w:val="24"/>
          <w:szCs w:val="24"/>
        </w:rPr>
        <w:t>лишь</w:t>
      </w:r>
      <w:r w:rsidRPr="00DC2E4A">
        <w:rPr>
          <w:b/>
          <w:color w:val="000000" w:themeColor="text1"/>
          <w:sz w:val="24"/>
          <w:szCs w:val="24"/>
        </w:rPr>
        <w:t xml:space="preserve"> 6,5</w:t>
      </w:r>
      <w:r w:rsidRPr="00DC2E4A">
        <w:rPr>
          <w:b/>
          <w:color w:val="000000" w:themeColor="text1"/>
        </w:rPr>
        <w:t> %</w:t>
      </w:r>
      <w:r w:rsidRPr="00DC2E4A">
        <w:rPr>
          <w:rFonts w:eastAsia="Times New Roman"/>
          <w:color w:val="000000" w:themeColor="text1"/>
          <w:sz w:val="24"/>
          <w:szCs w:val="24"/>
        </w:rPr>
        <w:t xml:space="preserve"> показателя сводной росписи с изменениями</w:t>
      </w:r>
      <w:r w:rsidRPr="00DC2E4A">
        <w:rPr>
          <w:color w:val="000000" w:themeColor="text1"/>
        </w:rPr>
        <w:t>.</w:t>
      </w:r>
    </w:p>
    <w:p w:rsidR="009B4DDC" w:rsidRPr="00DC2E4A" w:rsidRDefault="009B4DDC" w:rsidP="003F5835">
      <w:pPr>
        <w:spacing w:line="372" w:lineRule="auto"/>
        <w:ind w:left="0" w:right="0"/>
        <w:textAlignment w:val="auto"/>
        <w:rPr>
          <w:color w:val="000000" w:themeColor="text1"/>
        </w:rPr>
      </w:pPr>
      <w:r w:rsidRPr="00DC2E4A">
        <w:rPr>
          <w:rFonts w:eastAsia="Times New Roman"/>
          <w:color w:val="000000" w:themeColor="text1"/>
          <w:sz w:val="24"/>
        </w:rPr>
        <w:t>В рамках реализации направления стратегического развития «Малый бизнес и поддержка индивидуальной предпринимательской инициативы» исполнение расходов по приоритетному проекту</w:t>
      </w:r>
      <w:r w:rsidRPr="00DC2E4A">
        <w:rPr>
          <w:color w:val="000000" w:themeColor="text1"/>
          <w:sz w:val="24"/>
          <w:szCs w:val="24"/>
        </w:rPr>
        <w:t xml:space="preserve"> </w:t>
      </w:r>
      <w:r w:rsidRPr="00DC2E4A">
        <w:rPr>
          <w:b/>
          <w:color w:val="000000" w:themeColor="text1"/>
          <w:sz w:val="24"/>
          <w:szCs w:val="24"/>
        </w:rPr>
        <w:t>«Малый бизнес и поддержка индивидуальной предпринимательской инициативы»</w:t>
      </w:r>
      <w:r w:rsidRPr="00DC2E4A">
        <w:rPr>
          <w:color w:val="000000" w:themeColor="text1"/>
          <w:sz w:val="24"/>
          <w:szCs w:val="24"/>
        </w:rPr>
        <w:t xml:space="preserve"> составило </w:t>
      </w:r>
      <w:r w:rsidRPr="00DC2E4A">
        <w:rPr>
          <w:b/>
          <w:color w:val="000000" w:themeColor="text1"/>
          <w:sz w:val="24"/>
          <w:szCs w:val="24"/>
        </w:rPr>
        <w:t>97,7 %</w:t>
      </w:r>
      <w:r w:rsidRPr="00DC2E4A">
        <w:rPr>
          <w:rFonts w:eastAsia="Times New Roman"/>
          <w:color w:val="000000" w:themeColor="text1"/>
          <w:sz w:val="24"/>
          <w:szCs w:val="24"/>
        </w:rPr>
        <w:t xml:space="preserve"> показателя сводной росписи с изменениями</w:t>
      </w:r>
      <w:r w:rsidRPr="00DC2E4A">
        <w:rPr>
          <w:color w:val="000000" w:themeColor="text1"/>
          <w:sz w:val="24"/>
          <w:szCs w:val="24"/>
        </w:rPr>
        <w:t>.</w:t>
      </w:r>
    </w:p>
    <w:p w:rsidR="009B4DDC" w:rsidRPr="00DC2E4A" w:rsidRDefault="009B4DDC" w:rsidP="003F5835">
      <w:pPr>
        <w:spacing w:line="372" w:lineRule="auto"/>
        <w:ind w:left="0" w:right="0"/>
        <w:textAlignment w:val="auto"/>
        <w:rPr>
          <w:bCs/>
          <w:color w:val="000000" w:themeColor="text1"/>
          <w:sz w:val="24"/>
          <w:szCs w:val="24"/>
          <w:lang w:bidi="ru-RU"/>
        </w:rPr>
      </w:pPr>
      <w:proofErr w:type="gramStart"/>
      <w:r w:rsidRPr="00DC2E4A">
        <w:rPr>
          <w:bCs/>
          <w:color w:val="000000" w:themeColor="text1"/>
          <w:sz w:val="24"/>
          <w:szCs w:val="24"/>
          <w:lang w:bidi="ru-RU"/>
        </w:rPr>
        <w:t xml:space="preserve">В рамках реализации </w:t>
      </w:r>
      <w:r w:rsidRPr="00DC2E4A">
        <w:rPr>
          <w:b/>
          <w:bCs/>
          <w:color w:val="000000" w:themeColor="text1"/>
          <w:sz w:val="24"/>
          <w:szCs w:val="24"/>
          <w:lang w:bidi="ru-RU"/>
        </w:rPr>
        <w:t>приоритетной программы «Реформа контрольной и надзорной деятельности»</w:t>
      </w:r>
      <w:r w:rsidRPr="00DC2E4A">
        <w:rPr>
          <w:bCs/>
          <w:color w:val="000000" w:themeColor="text1"/>
          <w:sz w:val="24"/>
          <w:szCs w:val="24"/>
          <w:lang w:bidi="ru-RU"/>
        </w:rPr>
        <w:t xml:space="preserve"> в соответствии с Правилами предоставления субсидий из федерального бюджета АНО «Аналитический центр при Правительстве Российской Федерации», утвержденными постановлением Правительства Российской Федерации от 9 июля 2015 г. № 690 и постановлением Правительства Российской Федерации от 30 декабря 2016 г. № 1551 «О мерах по реализации Федерального закона «О федеральном бюджете на 2017 год</w:t>
      </w:r>
      <w:proofErr w:type="gramEnd"/>
      <w:r w:rsidRPr="00DC2E4A">
        <w:rPr>
          <w:bCs/>
          <w:color w:val="000000" w:themeColor="text1"/>
          <w:sz w:val="24"/>
          <w:szCs w:val="24"/>
          <w:lang w:bidi="ru-RU"/>
        </w:rPr>
        <w:t xml:space="preserve"> и на плановый период 2018 и 2019 годов», между Управлением делами Президента Российской Федерации и Аналитическим центром заключен договор о предоставлении субсидий из федерального бюджета Аналитическому центру при Правительстве Российской Федерации от 20 марта 2017 г. № УД 194д. На 2017 год утверждены</w:t>
      </w:r>
      <w:r w:rsidR="00A3001D">
        <w:rPr>
          <w:rStyle w:val="aff3"/>
          <w:bCs/>
          <w:color w:val="000000" w:themeColor="text1"/>
          <w:sz w:val="24"/>
          <w:szCs w:val="24"/>
          <w:lang w:bidi="ru-RU"/>
        </w:rPr>
        <w:footnoteReference w:id="8"/>
      </w:r>
      <w:r w:rsidRPr="00DC2E4A">
        <w:rPr>
          <w:bCs/>
          <w:color w:val="000000" w:themeColor="text1"/>
          <w:sz w:val="24"/>
          <w:szCs w:val="24"/>
          <w:lang w:bidi="ru-RU"/>
        </w:rPr>
        <w:t xml:space="preserve"> расходы за счет средств субсидии на финансовое обеспечение реализации приоритетной программы «Реформа </w:t>
      </w:r>
      <w:r w:rsidRPr="00DC2E4A">
        <w:rPr>
          <w:bCs/>
          <w:color w:val="000000" w:themeColor="text1"/>
          <w:sz w:val="24"/>
          <w:szCs w:val="24"/>
          <w:lang w:bidi="ru-RU"/>
        </w:rPr>
        <w:lastRenderedPageBreak/>
        <w:t>контрольной и надзорной деятельности» на общую сумму 150,0 млн. рублей. Исполнение указанных расходов по состоянию на 1 июня 2017 года составило 26,9 млн. рублей, или 17,9 % показателя сводной росписи с изменениями.</w:t>
      </w:r>
    </w:p>
    <w:p w:rsidR="009B4DDC" w:rsidRPr="00DC2E4A" w:rsidRDefault="009B4DDC" w:rsidP="003F5835">
      <w:pPr>
        <w:spacing w:line="372" w:lineRule="auto"/>
        <w:ind w:left="0" w:right="0"/>
        <w:textAlignment w:val="auto"/>
        <w:rPr>
          <w:bCs/>
          <w:color w:val="000000" w:themeColor="text1"/>
          <w:sz w:val="24"/>
          <w:szCs w:val="24"/>
          <w:lang w:bidi="ru-RU"/>
        </w:rPr>
      </w:pPr>
      <w:proofErr w:type="gramStart"/>
      <w:r w:rsidRPr="00DC2E4A">
        <w:rPr>
          <w:bCs/>
          <w:color w:val="000000" w:themeColor="text1"/>
          <w:sz w:val="24"/>
          <w:szCs w:val="24"/>
          <w:lang w:bidi="ru-RU"/>
        </w:rPr>
        <w:t>В целях финансового обеспечения реализации мероприятий приоритетных проектов «Внедрение риск-ориентированного подхода при осуществлении контрольно-надзорной деятельности» и «Внедрение системы оценки результативности и эффективности контрольно-надзорной деятельности» в составе приоритетной программы «Реформа контрольной и надзорной деятельности» распоряжением Правительства Российской Федерации от 30 мая 2017 г. № 1129-р предусмотрено выделение Минэкономразвития России бюджетных ассигнований из резервного фонда Правительства Российской Федерации в объеме 15,0 млн. рублей</w:t>
      </w:r>
      <w:proofErr w:type="gramEnd"/>
      <w:r w:rsidRPr="00DC2E4A">
        <w:rPr>
          <w:bCs/>
          <w:color w:val="000000" w:themeColor="text1"/>
          <w:sz w:val="24"/>
          <w:szCs w:val="24"/>
          <w:lang w:bidi="ru-RU"/>
        </w:rPr>
        <w:t xml:space="preserve"> на финансовое обеспечение выполнения подведомственными Минэкономразвития России учреждениями государственного задания на выполнение экспертно-аналитических и научно-методических работ по совершенствованию контрольной и надзорной деятельности. Указанные изменения внесены в показатели сводной росписи по состоянию на 1 августа 2017 года, исполнение указанных расходов не осуществлялось.</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rPr>
        <w:t>6.9.5</w:t>
      </w:r>
      <w:r w:rsidRPr="00DC2E4A">
        <w:rPr>
          <w:rFonts w:eastAsia="Times New Roman"/>
          <w:b/>
          <w:color w:val="000000" w:themeColor="text1"/>
          <w:sz w:val="24"/>
          <w:szCs w:val="24"/>
        </w:rPr>
        <w:t>. </w:t>
      </w:r>
      <w:r w:rsidRPr="00DC2E4A">
        <w:rPr>
          <w:color w:val="000000" w:themeColor="text1"/>
          <w:sz w:val="24"/>
          <w:szCs w:val="24"/>
          <w:lang w:eastAsia="en-US"/>
        </w:rPr>
        <w:t xml:space="preserve">Федеральным законом № 415-ФЗ на 2017 год на реализацию 7 приоритетных проектов предусмотрено предоставление </w:t>
      </w:r>
      <w:r w:rsidRPr="00DC2E4A">
        <w:rPr>
          <w:b/>
          <w:color w:val="000000" w:themeColor="text1"/>
          <w:sz w:val="24"/>
          <w:szCs w:val="24"/>
          <w:lang w:eastAsia="en-US"/>
        </w:rPr>
        <w:t>6 субсидий</w:t>
      </w:r>
      <w:r w:rsidRPr="00DC2E4A">
        <w:rPr>
          <w:color w:val="000000" w:themeColor="text1"/>
          <w:sz w:val="24"/>
          <w:szCs w:val="24"/>
          <w:lang w:eastAsia="en-US"/>
        </w:rPr>
        <w:t xml:space="preserve"> бюджетам субъектов Российской Федерации и </w:t>
      </w:r>
      <w:r w:rsidRPr="00DC2E4A">
        <w:rPr>
          <w:b/>
          <w:color w:val="000000" w:themeColor="text1"/>
          <w:sz w:val="24"/>
          <w:szCs w:val="24"/>
          <w:lang w:eastAsia="en-US"/>
        </w:rPr>
        <w:t>2 иных межбюджетных трансфертов</w:t>
      </w:r>
      <w:r w:rsidRPr="00DC2E4A">
        <w:rPr>
          <w:color w:val="000000" w:themeColor="text1"/>
          <w:sz w:val="24"/>
          <w:szCs w:val="24"/>
          <w:lang w:eastAsia="en-US"/>
        </w:rPr>
        <w:t xml:space="preserve"> в сумме 101 757,3 млн. рублей. </w:t>
      </w:r>
      <w:r w:rsidRPr="00DC2E4A">
        <w:rPr>
          <w:color w:val="000000" w:themeColor="text1"/>
          <w:sz w:val="24"/>
          <w:szCs w:val="24"/>
        </w:rPr>
        <w:t xml:space="preserve">По состоянию на 1 апреля 2017 года </w:t>
      </w:r>
      <w:r w:rsidRPr="00DC2E4A">
        <w:rPr>
          <w:b/>
          <w:color w:val="000000" w:themeColor="text1"/>
          <w:sz w:val="24"/>
          <w:szCs w:val="24"/>
        </w:rPr>
        <w:t>заключено 214 соглашений с субъектами Российской Федерации</w:t>
      </w:r>
      <w:r w:rsidRPr="00DC2E4A">
        <w:rPr>
          <w:color w:val="000000" w:themeColor="text1"/>
          <w:sz w:val="24"/>
          <w:szCs w:val="24"/>
        </w:rPr>
        <w:t xml:space="preserve"> о предоставлении субсидий</w:t>
      </w:r>
      <w:r w:rsidRPr="00DC2E4A">
        <w:rPr>
          <w:color w:val="000000" w:themeColor="text1"/>
          <w:sz w:val="27"/>
          <w:szCs w:val="27"/>
        </w:rPr>
        <w:t xml:space="preserve"> </w:t>
      </w:r>
      <w:r w:rsidRPr="00DC2E4A">
        <w:rPr>
          <w:color w:val="000000" w:themeColor="text1"/>
          <w:sz w:val="24"/>
          <w:szCs w:val="27"/>
        </w:rPr>
        <w:t>бюджетам субъектов Российской Федерации</w:t>
      </w:r>
      <w:r w:rsidRPr="00DC2E4A">
        <w:rPr>
          <w:color w:val="000000" w:themeColor="text1"/>
          <w:sz w:val="24"/>
          <w:szCs w:val="24"/>
        </w:rPr>
        <w:t xml:space="preserve"> </w:t>
      </w:r>
      <w:r w:rsidRPr="00DC2E4A">
        <w:rPr>
          <w:color w:val="000000" w:themeColor="text1"/>
          <w:sz w:val="24"/>
        </w:rPr>
        <w:t xml:space="preserve">и </w:t>
      </w:r>
      <w:r w:rsidRPr="00DC2E4A">
        <w:rPr>
          <w:b/>
          <w:color w:val="000000" w:themeColor="text1"/>
          <w:sz w:val="24"/>
        </w:rPr>
        <w:t xml:space="preserve">35 соглашений о предоставлении </w:t>
      </w:r>
      <w:r w:rsidRPr="00DC2E4A">
        <w:rPr>
          <w:b/>
          <w:color w:val="000000" w:themeColor="text1"/>
          <w:sz w:val="24"/>
          <w:lang w:eastAsia="en-US"/>
        </w:rPr>
        <w:t>иных межбюджетных трансфертов</w:t>
      </w:r>
      <w:r w:rsidRPr="00DC2E4A">
        <w:rPr>
          <w:color w:val="000000" w:themeColor="text1"/>
          <w:sz w:val="22"/>
          <w:szCs w:val="24"/>
        </w:rPr>
        <w:t xml:space="preserve"> </w:t>
      </w:r>
      <w:r w:rsidRPr="00DC2E4A">
        <w:rPr>
          <w:color w:val="000000" w:themeColor="text1"/>
          <w:sz w:val="24"/>
          <w:szCs w:val="24"/>
        </w:rPr>
        <w:t>на реализацию приоритетных проектов (программ). При этом не были заключены соглашения по двум субъектам Российской Федерации на общую сумму 328,5 млн. рублей, соглашения с восьмью субъектами Российской Федерации заключены на 270,9 млн. рублей меньше, чем предусмотрено</w:t>
      </w:r>
      <w:r w:rsidRPr="00DC2E4A">
        <w:rPr>
          <w:color w:val="000000" w:themeColor="text1"/>
          <w:sz w:val="24"/>
          <w:szCs w:val="24"/>
          <w:lang w:eastAsia="en-US"/>
        </w:rPr>
        <w:t xml:space="preserve"> Федеральным законом № 415-ФЗ. Таким образом, бюджетные ассигнования в объеме </w:t>
      </w:r>
      <w:r w:rsidRPr="00DC2E4A">
        <w:rPr>
          <w:b/>
          <w:color w:val="000000" w:themeColor="text1"/>
          <w:sz w:val="24"/>
          <w:szCs w:val="24"/>
          <w:lang w:eastAsia="en-US"/>
        </w:rPr>
        <w:t>599,4 млн. рублей</w:t>
      </w:r>
      <w:r w:rsidRPr="00DC2E4A">
        <w:rPr>
          <w:color w:val="000000" w:themeColor="text1"/>
          <w:sz w:val="24"/>
          <w:szCs w:val="24"/>
          <w:lang w:eastAsia="en-US"/>
        </w:rPr>
        <w:t xml:space="preserve"> в соответствии с нормами Федерального закона № 409-ФЗ направлены на увеличение бюджетных ассигнований резервного фонда Правительства Российской Федерации.</w:t>
      </w:r>
    </w:p>
    <w:p w:rsidR="009B4DDC" w:rsidRPr="00DC2E4A" w:rsidRDefault="009B4DDC" w:rsidP="003F5835">
      <w:pPr>
        <w:overflowPunct/>
        <w:autoSpaceDE/>
        <w:adjustRightInd/>
        <w:spacing w:line="372" w:lineRule="auto"/>
        <w:ind w:left="0" w:right="0"/>
        <w:textAlignment w:val="auto"/>
        <w:rPr>
          <w:color w:val="000000" w:themeColor="text1"/>
          <w:sz w:val="24"/>
          <w:szCs w:val="24"/>
        </w:rPr>
      </w:pPr>
      <w:proofErr w:type="gramStart"/>
      <w:r w:rsidRPr="00DC2E4A">
        <w:rPr>
          <w:color w:val="000000" w:themeColor="text1"/>
          <w:sz w:val="24"/>
          <w:szCs w:val="24"/>
        </w:rPr>
        <w:t xml:space="preserve">Кроме того, в рамках реализации приоритетных проектов «Формирование комфортной городской среды», «Ипотека и арендное жилье» и «Безопасные и качественные дороги» из резервного фонда Правительства Российской Федерации решениями Правительства Российской Федерации предусматривается предоставление субсидий в сумме </w:t>
      </w:r>
      <w:r w:rsidRPr="00DC2E4A">
        <w:rPr>
          <w:color w:val="000000" w:themeColor="text1"/>
          <w:sz w:val="24"/>
          <w:szCs w:val="24"/>
        </w:rPr>
        <w:lastRenderedPageBreak/>
        <w:t>5 101,4 млн. рублей и 927,6 млн. рублей, а также иных межбюджетных трансфертов в сумме 1 250,0 млн. рублей соответственно.</w:t>
      </w:r>
      <w:proofErr w:type="gramEnd"/>
    </w:p>
    <w:p w:rsidR="009B4DDC" w:rsidRPr="00DC2E4A" w:rsidRDefault="009B4DDC" w:rsidP="003F5835">
      <w:pPr>
        <w:overflowPunct/>
        <w:autoSpaceDE/>
        <w:adjustRightInd/>
        <w:spacing w:line="372" w:lineRule="auto"/>
        <w:ind w:left="0" w:right="0"/>
        <w:textAlignment w:val="auto"/>
        <w:rPr>
          <w:color w:val="000000" w:themeColor="text1"/>
          <w:sz w:val="24"/>
          <w:szCs w:val="24"/>
        </w:rPr>
      </w:pPr>
      <w:r w:rsidRPr="00DC2E4A">
        <w:rPr>
          <w:color w:val="000000" w:themeColor="text1"/>
          <w:sz w:val="24"/>
          <w:szCs w:val="24"/>
        </w:rPr>
        <w:t xml:space="preserve">Общий объем бюджетных ассигнований сводной бюджетной росписи по состоянию на 1 августа 2017 года на предоставление межбюджетных трансфертов составил </w:t>
      </w:r>
      <w:r w:rsidRPr="00DC2E4A">
        <w:rPr>
          <w:b/>
          <w:color w:val="000000" w:themeColor="text1"/>
          <w:sz w:val="24"/>
          <w:szCs w:val="24"/>
        </w:rPr>
        <w:t>108 437,0 млн. рублей.</w:t>
      </w:r>
    </w:p>
    <w:p w:rsidR="009B4DDC" w:rsidRPr="00DC2E4A" w:rsidRDefault="009B4DDC" w:rsidP="003F5835">
      <w:pPr>
        <w:overflowPunct/>
        <w:autoSpaceDE/>
        <w:adjustRightInd/>
        <w:spacing w:line="372" w:lineRule="auto"/>
        <w:ind w:left="0" w:right="0"/>
        <w:textAlignment w:val="auto"/>
        <w:rPr>
          <w:color w:val="000000" w:themeColor="text1"/>
          <w:sz w:val="24"/>
          <w:szCs w:val="24"/>
        </w:rPr>
      </w:pPr>
      <w:proofErr w:type="gramStart"/>
      <w:r w:rsidRPr="00DC2E4A">
        <w:rPr>
          <w:color w:val="000000" w:themeColor="text1"/>
          <w:sz w:val="24"/>
          <w:szCs w:val="24"/>
        </w:rPr>
        <w:t>В рамках реализации приоритетного проекта «Формирование комфортной городской среды» заключено 9 из 10 соглашений с субъектами Российской Федерации о предоставлении субсидий, не заключено соглашение с Тюменской областью на сумму 172,9 млн. рублей, с Ханты-Мансийским автономным округом-Югрой соглашение заключено в меньшем объеме (на 106,4 млн. рублей меньше объема, утвержденного постановлением Правительства Российской Федерации от 28 апреля 2017 г. № 511).</w:t>
      </w:r>
      <w:proofErr w:type="gramEnd"/>
      <w:r w:rsidRPr="00DC2E4A">
        <w:rPr>
          <w:color w:val="000000" w:themeColor="text1"/>
          <w:sz w:val="24"/>
          <w:szCs w:val="24"/>
        </w:rPr>
        <w:t xml:space="preserve"> В рамках реализации приоритетного проекта «Безопасные и качественные дороги» соглашения о предоставлении иных межбюджетных трансфертов заключены с 2 субъектами Российской Федерации (Республика Бурятия и Калининградская область) в полном объеме на общую сумму 1 250,0 млн. рублей. В рамках реализации приоритетного проекта «Ипотека и арендное жилье» распоряжениями Правительства Российской Федерации от 13 июня 2017 г. № 1232-р и № 1233-р предусматривается выделение бюджетных ассигнований из резервного фонда Правительства Российской Федерации в сумме 927,6 млн. рублей, </w:t>
      </w:r>
      <w:proofErr w:type="gramStart"/>
      <w:r w:rsidRPr="00DC2E4A">
        <w:rPr>
          <w:color w:val="000000" w:themeColor="text1"/>
          <w:sz w:val="24"/>
          <w:szCs w:val="24"/>
        </w:rPr>
        <w:t>соглашения</w:t>
      </w:r>
      <w:proofErr w:type="gramEnd"/>
      <w:r w:rsidRPr="00DC2E4A">
        <w:rPr>
          <w:color w:val="000000" w:themeColor="text1"/>
          <w:sz w:val="24"/>
          <w:szCs w:val="24"/>
        </w:rPr>
        <w:t xml:space="preserve"> о предоставлении которых необходимо заключить в месячный срок. По состоянию на 1 августа 2017 года заключено соглашение о предоставлении в 2017 году субсидии из федерального бюджета бюджету Республики Мордовия на реализацию мероприятий подпрограммы «Стимулирование программ развития жилищного строительства субъектов Российской Федерации» ФЦП «Жилище» на 2015 - 2020 годы в сумме 349,5 млн. рублей. </w:t>
      </w:r>
      <w:r w:rsidR="00A3001D">
        <w:rPr>
          <w:color w:val="000000" w:themeColor="text1"/>
          <w:sz w:val="24"/>
          <w:szCs w:val="24"/>
        </w:rPr>
        <w:t>По состоянию на 1 августа 2017 года</w:t>
      </w:r>
      <w:r w:rsidRPr="00DC2E4A">
        <w:rPr>
          <w:color w:val="000000" w:themeColor="text1"/>
          <w:sz w:val="24"/>
          <w:szCs w:val="24"/>
        </w:rPr>
        <w:t xml:space="preserve"> не заключены соглашения о предоставлении субсидий на указанные цели с Владимирской областью на сумму 347,9 млн. рублей и с Воронежской областью на сумму 230,2 млн. рублей.</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proofErr w:type="gramStart"/>
      <w:r w:rsidRPr="00DC2E4A">
        <w:rPr>
          <w:b/>
          <w:color w:val="000000" w:themeColor="text1"/>
          <w:sz w:val="24"/>
          <w:szCs w:val="24"/>
          <w:lang w:eastAsia="en-US"/>
        </w:rPr>
        <w:t>Наибольший объем</w:t>
      </w:r>
      <w:r w:rsidRPr="00DC2E4A">
        <w:rPr>
          <w:color w:val="000000" w:themeColor="text1"/>
          <w:sz w:val="24"/>
          <w:szCs w:val="24"/>
          <w:lang w:eastAsia="en-US"/>
        </w:rPr>
        <w:t xml:space="preserve"> межбюджетных трансфертов на реализацию приоритетных проектов (программ) предусмотрен </w:t>
      </w:r>
      <w:r w:rsidRPr="00DC2E4A">
        <w:rPr>
          <w:b/>
          <w:color w:val="000000" w:themeColor="text1"/>
          <w:sz w:val="24"/>
          <w:szCs w:val="24"/>
          <w:lang w:eastAsia="en-US"/>
        </w:rPr>
        <w:t>Республике Татарстан</w:t>
      </w:r>
      <w:r w:rsidRPr="00DC2E4A">
        <w:rPr>
          <w:color w:val="000000" w:themeColor="text1"/>
          <w:sz w:val="24"/>
          <w:szCs w:val="24"/>
          <w:lang w:eastAsia="en-US"/>
        </w:rPr>
        <w:t xml:space="preserve"> (5 963,9 млн. рублей), </w:t>
      </w:r>
      <w:r w:rsidRPr="00DC2E4A">
        <w:rPr>
          <w:b/>
          <w:color w:val="000000" w:themeColor="text1"/>
          <w:sz w:val="24"/>
          <w:szCs w:val="24"/>
          <w:lang w:eastAsia="en-US"/>
        </w:rPr>
        <w:t>Самарской области</w:t>
      </w:r>
      <w:r w:rsidRPr="00DC2E4A">
        <w:rPr>
          <w:color w:val="000000" w:themeColor="text1"/>
          <w:sz w:val="24"/>
          <w:szCs w:val="24"/>
          <w:lang w:eastAsia="en-US"/>
        </w:rPr>
        <w:t xml:space="preserve"> (5 081,4 млн. рублей), </w:t>
      </w:r>
      <w:r w:rsidRPr="00DC2E4A">
        <w:rPr>
          <w:b/>
          <w:color w:val="000000" w:themeColor="text1"/>
          <w:sz w:val="24"/>
          <w:szCs w:val="24"/>
          <w:lang w:eastAsia="en-US"/>
        </w:rPr>
        <w:t>Краснодарскому краю</w:t>
      </w:r>
      <w:r w:rsidRPr="00DC2E4A">
        <w:rPr>
          <w:color w:val="000000" w:themeColor="text1"/>
          <w:sz w:val="24"/>
          <w:szCs w:val="24"/>
          <w:lang w:eastAsia="en-US"/>
        </w:rPr>
        <w:t xml:space="preserve"> (4 604,4 млн. рублей), </w:t>
      </w:r>
      <w:r w:rsidRPr="00DC2E4A">
        <w:rPr>
          <w:b/>
          <w:color w:val="000000" w:themeColor="text1"/>
          <w:sz w:val="24"/>
          <w:szCs w:val="24"/>
          <w:lang w:eastAsia="en-US"/>
        </w:rPr>
        <w:t>Республике Дагестан</w:t>
      </w:r>
      <w:r w:rsidRPr="00DC2E4A">
        <w:rPr>
          <w:color w:val="000000" w:themeColor="text1"/>
          <w:sz w:val="24"/>
          <w:szCs w:val="24"/>
          <w:lang w:eastAsia="en-US"/>
        </w:rPr>
        <w:t xml:space="preserve"> (3 553,4 млн. рублей), </w:t>
      </w:r>
      <w:r w:rsidRPr="00DC2E4A">
        <w:rPr>
          <w:b/>
          <w:color w:val="000000" w:themeColor="text1"/>
          <w:sz w:val="24"/>
          <w:szCs w:val="24"/>
          <w:lang w:eastAsia="en-US"/>
        </w:rPr>
        <w:t>Свердловской области</w:t>
      </w:r>
      <w:r w:rsidRPr="00DC2E4A">
        <w:rPr>
          <w:color w:val="000000" w:themeColor="text1"/>
          <w:sz w:val="24"/>
          <w:szCs w:val="24"/>
          <w:lang w:eastAsia="en-US"/>
        </w:rPr>
        <w:t xml:space="preserve"> (3 316,6 млн. рублей), </w:t>
      </w:r>
      <w:r w:rsidRPr="00DC2E4A">
        <w:rPr>
          <w:b/>
          <w:color w:val="000000" w:themeColor="text1"/>
          <w:sz w:val="24"/>
          <w:szCs w:val="24"/>
          <w:lang w:eastAsia="en-US"/>
        </w:rPr>
        <w:t>Волгоградской области</w:t>
      </w:r>
      <w:r w:rsidRPr="00DC2E4A">
        <w:rPr>
          <w:color w:val="000000" w:themeColor="text1"/>
          <w:sz w:val="24"/>
          <w:szCs w:val="24"/>
          <w:lang w:eastAsia="en-US"/>
        </w:rPr>
        <w:t xml:space="preserve"> (3 303,4 млн. рублей).</w:t>
      </w:r>
      <w:proofErr w:type="gramEnd"/>
      <w:r w:rsidRPr="00DC2E4A">
        <w:rPr>
          <w:color w:val="000000" w:themeColor="text1"/>
          <w:sz w:val="24"/>
          <w:szCs w:val="24"/>
          <w:lang w:eastAsia="en-US"/>
        </w:rPr>
        <w:t xml:space="preserve"> При этом Республике Татарстан предусмотрено предоставление 6 субсидий и 2 иных межбюджетных трансферта. </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Наименьший объем</w:t>
      </w:r>
      <w:r w:rsidRPr="00DC2E4A">
        <w:rPr>
          <w:color w:val="000000" w:themeColor="text1"/>
          <w:sz w:val="24"/>
          <w:szCs w:val="24"/>
          <w:lang w:eastAsia="en-US"/>
        </w:rPr>
        <w:t xml:space="preserve"> межбюджетных трансфертов предусматривается </w:t>
      </w:r>
      <w:r w:rsidRPr="00DC2E4A">
        <w:rPr>
          <w:b/>
          <w:color w:val="000000" w:themeColor="text1"/>
          <w:sz w:val="24"/>
          <w:szCs w:val="24"/>
          <w:lang w:eastAsia="en-US"/>
        </w:rPr>
        <w:t>Еврейской автономной области</w:t>
      </w:r>
      <w:r w:rsidRPr="00DC2E4A">
        <w:rPr>
          <w:color w:val="000000" w:themeColor="text1"/>
          <w:sz w:val="24"/>
          <w:szCs w:val="24"/>
          <w:lang w:eastAsia="en-US"/>
        </w:rPr>
        <w:t xml:space="preserve"> на реализацию приоритетного проекта «Формирование комфортной </w:t>
      </w:r>
      <w:r w:rsidRPr="00DC2E4A">
        <w:rPr>
          <w:color w:val="000000" w:themeColor="text1"/>
          <w:sz w:val="24"/>
          <w:szCs w:val="24"/>
          <w:lang w:eastAsia="en-US"/>
        </w:rPr>
        <w:lastRenderedPageBreak/>
        <w:t xml:space="preserve">городской среды» (32,9 млн. рублей), </w:t>
      </w:r>
      <w:r w:rsidRPr="00DC2E4A">
        <w:rPr>
          <w:b/>
          <w:color w:val="000000" w:themeColor="text1"/>
          <w:sz w:val="24"/>
          <w:szCs w:val="24"/>
          <w:lang w:eastAsia="en-US"/>
        </w:rPr>
        <w:t>Ненецкому автономному округу</w:t>
      </w:r>
      <w:r w:rsidRPr="00DC2E4A">
        <w:rPr>
          <w:color w:val="000000" w:themeColor="text1"/>
          <w:sz w:val="24"/>
          <w:szCs w:val="24"/>
          <w:lang w:eastAsia="en-US"/>
        </w:rPr>
        <w:t xml:space="preserve"> на реализацию  приоритетного проекта «Развитие санитарной авиации» (54,6 млн. рублей), </w:t>
      </w:r>
      <w:r w:rsidRPr="00DC2E4A">
        <w:rPr>
          <w:b/>
          <w:color w:val="000000" w:themeColor="text1"/>
          <w:sz w:val="24"/>
          <w:szCs w:val="24"/>
          <w:lang w:eastAsia="en-US"/>
        </w:rPr>
        <w:t>Магаданской области</w:t>
      </w:r>
      <w:r w:rsidRPr="00DC2E4A">
        <w:rPr>
          <w:color w:val="000000" w:themeColor="text1"/>
          <w:sz w:val="24"/>
          <w:szCs w:val="24"/>
          <w:lang w:eastAsia="en-US"/>
        </w:rPr>
        <w:t xml:space="preserve"> на реализацию 2 приоритетных проектов «Развитие санитарной авиации» и «Формирование комфортной городской среды» (65,5 млн. рублей). </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b/>
          <w:color w:val="000000" w:themeColor="text1"/>
          <w:sz w:val="24"/>
          <w:szCs w:val="24"/>
        </w:rPr>
        <w:t>6.9.6.</w:t>
      </w:r>
      <w:r w:rsidRPr="00DC2E4A">
        <w:rPr>
          <w:color w:val="000000" w:themeColor="text1"/>
          <w:sz w:val="24"/>
          <w:szCs w:val="24"/>
        </w:rPr>
        <w:t> В соответствии с паспортом приоритетной программы «Комплексное развитие моногородов» органы исполнительной власти субъектов Российской Федерации являются соисполнителями указанной программы.</w:t>
      </w:r>
    </w:p>
    <w:p w:rsidR="009B4DDC" w:rsidRPr="00DC2E4A" w:rsidRDefault="00546C8F" w:rsidP="003F5835">
      <w:pPr>
        <w:pStyle w:val="62"/>
        <w:widowControl/>
        <w:shd w:val="clear" w:color="auto" w:fill="auto"/>
        <w:tabs>
          <w:tab w:val="left" w:pos="1073"/>
          <w:tab w:val="left" w:pos="1270"/>
        </w:tabs>
        <w:spacing w:line="372" w:lineRule="auto"/>
        <w:ind w:firstLine="709"/>
        <w:rPr>
          <w:color w:val="000000" w:themeColor="text1"/>
          <w:sz w:val="24"/>
          <w:szCs w:val="24"/>
        </w:rPr>
      </w:pPr>
      <w:hyperlink r:id="rId10" w:history="1">
        <w:r w:rsidR="009B4DDC" w:rsidRPr="00DC2E4A">
          <w:rPr>
            <w:color w:val="000000" w:themeColor="text1"/>
            <w:sz w:val="24"/>
            <w:szCs w:val="24"/>
          </w:rPr>
          <w:t>Перечень</w:t>
        </w:r>
      </w:hyperlink>
      <w:r w:rsidR="009B4DDC" w:rsidRPr="00DC2E4A">
        <w:rPr>
          <w:color w:val="000000" w:themeColor="text1"/>
          <w:sz w:val="24"/>
          <w:szCs w:val="24"/>
        </w:rPr>
        <w:t xml:space="preserve"> </w:t>
      </w:r>
      <w:proofErr w:type="spellStart"/>
      <w:r w:rsidR="009B4DDC" w:rsidRPr="00DC2E4A">
        <w:rPr>
          <w:color w:val="000000" w:themeColor="text1"/>
          <w:sz w:val="24"/>
          <w:szCs w:val="24"/>
        </w:rPr>
        <w:t>монопрофильных</w:t>
      </w:r>
      <w:proofErr w:type="spellEnd"/>
      <w:r w:rsidR="009B4DDC" w:rsidRPr="00DC2E4A">
        <w:rPr>
          <w:color w:val="000000" w:themeColor="text1"/>
          <w:sz w:val="24"/>
          <w:szCs w:val="24"/>
        </w:rPr>
        <w:t xml:space="preserve"> муниципальных образований Российской Федерации (моногородов) утвержден распоряжением Правительства Российской Федерации от 29 июля 2014 г. № 1398-р (далее – Перечень моногородов).</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В настоящее время Перечень моногородов включает 319 моногородов, расположенных на территории 61 субъекта Российской Федерации.</w:t>
      </w:r>
    </w:p>
    <w:p w:rsidR="009B4DDC" w:rsidRPr="00DC2E4A" w:rsidRDefault="009B4DDC" w:rsidP="003F5835">
      <w:pPr>
        <w:pStyle w:val="62"/>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При реализации приоритетной программы субъектами Российской Федерации отмечаются следующие проблемы:</w:t>
      </w:r>
    </w:p>
    <w:p w:rsidR="009B4DDC" w:rsidRPr="00DC2E4A" w:rsidRDefault="009B4DDC" w:rsidP="003F5835">
      <w:pPr>
        <w:pStyle w:val="62"/>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методология расчета показателей приоритетной программы не доведена до субъектов Российской Федерации;</w:t>
      </w:r>
    </w:p>
    <w:p w:rsidR="009B4DDC" w:rsidRPr="00DC2E4A" w:rsidRDefault="009B4DDC" w:rsidP="003F5835">
      <w:pPr>
        <w:pStyle w:val="62"/>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установлены необоснованно высокие целевые показатели по созданию рабочих мест в моногородах</w:t>
      </w:r>
      <w:r w:rsidRPr="00DC2E4A">
        <w:rPr>
          <w:rStyle w:val="aff3"/>
          <w:color w:val="000000" w:themeColor="text1"/>
          <w:sz w:val="24"/>
          <w:szCs w:val="24"/>
        </w:rPr>
        <w:footnoteReference w:id="9"/>
      </w:r>
      <w:r w:rsidRPr="00DC2E4A">
        <w:rPr>
          <w:color w:val="000000" w:themeColor="text1"/>
          <w:sz w:val="24"/>
          <w:szCs w:val="24"/>
        </w:rPr>
        <w:t>;</w:t>
      </w:r>
    </w:p>
    <w:p w:rsidR="009B4DDC" w:rsidRPr="00DC2E4A" w:rsidRDefault="009B4DDC" w:rsidP="003F5835">
      <w:pPr>
        <w:pStyle w:val="62"/>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 xml:space="preserve">недостаток средств консолидированных бюджетов субъектов Российской Федерации на реализацию совместных мероприятий приоритетной программы и иных приоритетных проектов. </w:t>
      </w:r>
      <w:proofErr w:type="gramStart"/>
      <w:r w:rsidRPr="00DC2E4A">
        <w:rPr>
          <w:color w:val="000000" w:themeColor="text1"/>
          <w:sz w:val="24"/>
          <w:szCs w:val="24"/>
        </w:rPr>
        <w:t>Так, по информации Новосибирской области</w:t>
      </w:r>
      <w:r w:rsidRPr="00DC2E4A">
        <w:rPr>
          <w:rStyle w:val="aff3"/>
          <w:color w:val="000000" w:themeColor="text1"/>
          <w:sz w:val="24"/>
          <w:szCs w:val="24"/>
        </w:rPr>
        <w:footnoteReference w:id="10"/>
      </w:r>
      <w:r w:rsidRPr="00DC2E4A">
        <w:rPr>
          <w:color w:val="000000" w:themeColor="text1"/>
          <w:sz w:val="24"/>
          <w:szCs w:val="24"/>
        </w:rPr>
        <w:t xml:space="preserve"> в 2017 году при наличии дополнительной потребности в средствах на финансовое обеспечение мероприятий «Пять шагов благоустройства» в объеме около 27,5 млн. рублей, Законом Новосибирской области от 28 декабря 2016 г. № 128-ОЗ «Об областном бюджете Новосибирской области на 2017 год и плановый период 2018 и 2019 годов» (с изменениями) на реализацию указанных мероприятий предусмотрены бюджетные ассигнования</w:t>
      </w:r>
      <w:proofErr w:type="gramEnd"/>
      <w:r w:rsidRPr="00DC2E4A">
        <w:rPr>
          <w:color w:val="000000" w:themeColor="text1"/>
          <w:sz w:val="24"/>
          <w:szCs w:val="24"/>
        </w:rPr>
        <w:t xml:space="preserve"> в сумме 20,9 млн. рублей (или 76 % дополнительной потребности);</w:t>
      </w:r>
    </w:p>
    <w:p w:rsidR="009B4DDC" w:rsidRPr="00DC2E4A" w:rsidRDefault="009B4DDC" w:rsidP="003F5835">
      <w:pPr>
        <w:pStyle w:val="62"/>
        <w:shd w:val="clear" w:color="auto" w:fill="auto"/>
        <w:tabs>
          <w:tab w:val="left" w:pos="1073"/>
          <w:tab w:val="left" w:pos="1270"/>
        </w:tabs>
        <w:spacing w:line="372" w:lineRule="auto"/>
        <w:ind w:firstLine="709"/>
        <w:rPr>
          <w:color w:val="000000" w:themeColor="text1"/>
          <w:sz w:val="24"/>
          <w:szCs w:val="24"/>
          <w:lang w:bidi="ru-RU"/>
        </w:rPr>
      </w:pPr>
      <w:r w:rsidRPr="00DC2E4A">
        <w:rPr>
          <w:color w:val="000000" w:themeColor="text1"/>
          <w:sz w:val="24"/>
          <w:szCs w:val="24"/>
        </w:rPr>
        <w:t xml:space="preserve">ограниченный доступ мер поддержки моногородов по линии НКО «Фонд развития моногородов», которые направлены на реализацию крупных проектов: при минимальной общей сумме запрашиваемых средств 100,0 млн. рублей и </w:t>
      </w:r>
      <w:proofErr w:type="spellStart"/>
      <w:r w:rsidRPr="00DC2E4A">
        <w:rPr>
          <w:color w:val="000000" w:themeColor="text1"/>
          <w:sz w:val="24"/>
          <w:szCs w:val="24"/>
        </w:rPr>
        <w:t>софинансировании</w:t>
      </w:r>
      <w:proofErr w:type="spellEnd"/>
      <w:r w:rsidRPr="00DC2E4A">
        <w:rPr>
          <w:color w:val="000000" w:themeColor="text1"/>
          <w:sz w:val="24"/>
          <w:szCs w:val="24"/>
        </w:rPr>
        <w:t xml:space="preserve"> из Фонда в размере 40 %, объем инвестиций по проекту должен составлять не менее 250,0 млн. рублей. </w:t>
      </w:r>
      <w:r w:rsidRPr="00DC2E4A">
        <w:rPr>
          <w:color w:val="000000" w:themeColor="text1"/>
          <w:sz w:val="24"/>
          <w:szCs w:val="24"/>
        </w:rPr>
        <w:lastRenderedPageBreak/>
        <w:t>Данное условие затрудняет доступ к поддержке для проектов с меньшим объемом инвестиций</w:t>
      </w:r>
      <w:r w:rsidRPr="00DC2E4A">
        <w:rPr>
          <w:color w:val="000000" w:themeColor="text1"/>
          <w:sz w:val="24"/>
          <w:szCs w:val="24"/>
          <w:lang w:bidi="ru-RU"/>
        </w:rPr>
        <w:t>.</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b/>
          <w:color w:val="000000" w:themeColor="text1"/>
          <w:sz w:val="24"/>
          <w:szCs w:val="24"/>
          <w:lang w:bidi="ru-RU"/>
        </w:rPr>
        <w:t>6.9.6.1.</w:t>
      </w:r>
      <w:r w:rsidRPr="00DC2E4A">
        <w:rPr>
          <w:color w:val="000000" w:themeColor="text1"/>
          <w:sz w:val="24"/>
          <w:szCs w:val="24"/>
          <w:lang w:bidi="ru-RU"/>
        </w:rPr>
        <w:t> </w:t>
      </w:r>
      <w:proofErr w:type="gramStart"/>
      <w:r w:rsidRPr="00DC2E4A">
        <w:rPr>
          <w:color w:val="000000" w:themeColor="text1"/>
          <w:sz w:val="24"/>
          <w:szCs w:val="24"/>
        </w:rPr>
        <w:t>По состоянию на 1 июля 2017 года фактические значения показателей приоритетной программы «Количество созданных новых рабочих мест, не связанных с деятельностью градообразующего предприятия за счет прямой поддержки Фонда развития моногородов, тыс. ед.» и «Объем инвестиций в основной капитал за счет прямой поддержки Фонда развития моногородов, млрд. рублей» составили 2,926 тыс. единиц (или 42,8 % планового значения на 2017 год) и 23,310</w:t>
      </w:r>
      <w:proofErr w:type="gramEnd"/>
      <w:r w:rsidRPr="00DC2E4A">
        <w:rPr>
          <w:color w:val="000000" w:themeColor="text1"/>
          <w:sz w:val="24"/>
          <w:szCs w:val="24"/>
        </w:rPr>
        <w:t xml:space="preserve"> млрд. рублей (или 53,1 %) соответственно.</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Вместе с тем достижение плановых значений указанных показателей в первом полугодии 2017 года не оказало существенного влияния на улучшение социально – экономического положения моногородов.</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По состоянию на 28 июня 2017 года плановому увольнению подлежа</w:t>
      </w:r>
      <w:r w:rsidR="003C597A">
        <w:rPr>
          <w:color w:val="000000" w:themeColor="text1"/>
          <w:sz w:val="24"/>
          <w:szCs w:val="24"/>
        </w:rPr>
        <w:t>ли</w:t>
      </w:r>
      <w:r w:rsidRPr="00DC2E4A">
        <w:rPr>
          <w:color w:val="000000" w:themeColor="text1"/>
          <w:sz w:val="24"/>
          <w:szCs w:val="24"/>
        </w:rPr>
        <w:t xml:space="preserve"> 2,4 тыс. человек, что на 1,4 тыс. человек больше по сравнению с началом года, увольнению по причинам, связанным с финансово-экономическим кризисом, подлежа</w:t>
      </w:r>
      <w:r w:rsidR="003C597A">
        <w:rPr>
          <w:color w:val="000000" w:themeColor="text1"/>
          <w:sz w:val="24"/>
          <w:szCs w:val="24"/>
        </w:rPr>
        <w:t>ли</w:t>
      </w:r>
      <w:r w:rsidRPr="00DC2E4A">
        <w:rPr>
          <w:color w:val="000000" w:themeColor="text1"/>
          <w:sz w:val="24"/>
          <w:szCs w:val="24"/>
        </w:rPr>
        <w:t xml:space="preserve"> 109 человек (на 34</w:t>
      </w:r>
      <w:r w:rsidR="003C597A">
        <w:rPr>
          <w:color w:val="000000" w:themeColor="text1"/>
          <w:sz w:val="24"/>
          <w:szCs w:val="24"/>
        </w:rPr>
        <w:t> </w:t>
      </w:r>
      <w:r w:rsidRPr="00DC2E4A">
        <w:rPr>
          <w:color w:val="000000" w:themeColor="text1"/>
          <w:sz w:val="24"/>
          <w:szCs w:val="24"/>
        </w:rPr>
        <w:t>человека больше)</w:t>
      </w:r>
      <w:r w:rsidR="003C597A">
        <w:rPr>
          <w:rStyle w:val="aff3"/>
          <w:color w:val="000000" w:themeColor="text1"/>
          <w:sz w:val="24"/>
          <w:szCs w:val="24"/>
        </w:rPr>
        <w:footnoteReference w:id="11"/>
      </w:r>
      <w:r w:rsidRPr="00DC2E4A">
        <w:rPr>
          <w:color w:val="000000" w:themeColor="text1"/>
          <w:sz w:val="24"/>
          <w:szCs w:val="24"/>
        </w:rPr>
        <w:t>.</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 xml:space="preserve">Численность уволенных работников составляет 22,1 тыс. человек, из них: трудоустроено 7,2 тыс. человек (32,6 %), назначена трудовая пенсия 2,5 тыс. человек (11,3 %), обратилось в органы службы занятости 9,6 тыс. человек (43,4%). Из числа обратившихся в органы службы занятости (9,6 тыс. человек) трудоустроено 0,9 тыс. человек (9,3%), признаны безработными 4,9 тыс. человек, или 51 % (из них: 44 человека направлены на </w:t>
      </w:r>
      <w:proofErr w:type="spellStart"/>
      <w:r w:rsidRPr="00DC2E4A">
        <w:rPr>
          <w:color w:val="000000" w:themeColor="text1"/>
          <w:sz w:val="24"/>
          <w:szCs w:val="24"/>
        </w:rPr>
        <w:t>профобучение</w:t>
      </w:r>
      <w:proofErr w:type="spellEnd"/>
      <w:r w:rsidRPr="00DC2E4A">
        <w:rPr>
          <w:color w:val="000000" w:themeColor="text1"/>
          <w:sz w:val="24"/>
          <w:szCs w:val="24"/>
        </w:rPr>
        <w:t xml:space="preserve"> и 6 человек – на пенсию досрочно). </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Численность работников, предполагаемых к увольнению, по состоянию на 28 июня 2017 года составляет 15,9 тыс. человек, что на 2,2 тыс. человек больше по сравнению с аналогичным показателем на начало года.</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За январь – июнь текущего года общая численность населения моногородов сократилась на 219,0 тыс. человек (или на 1,6 %) по сравнению с началом года и на 1 июля 2017 года составила 13,2 млн. человек.</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b/>
          <w:color w:val="000000" w:themeColor="text1"/>
          <w:sz w:val="24"/>
          <w:szCs w:val="24"/>
          <w:lang w:bidi="ru-RU"/>
        </w:rPr>
        <w:t>6.9.6.2.</w:t>
      </w:r>
      <w:r w:rsidRPr="00DC2E4A">
        <w:rPr>
          <w:color w:val="000000" w:themeColor="text1"/>
          <w:sz w:val="24"/>
          <w:szCs w:val="24"/>
          <w:lang w:bidi="ru-RU"/>
        </w:rPr>
        <w:t> </w:t>
      </w:r>
      <w:r w:rsidRPr="00DC2E4A">
        <w:rPr>
          <w:color w:val="000000" w:themeColor="text1"/>
          <w:sz w:val="24"/>
          <w:szCs w:val="24"/>
        </w:rPr>
        <w:t xml:space="preserve">При реализации совместных мероприятий приоритетной программы «Комплексное развитие моногородов» и приоритетного проекта «Безопасные и качественные дороги» </w:t>
      </w:r>
      <w:proofErr w:type="spellStart"/>
      <w:r w:rsidRPr="00DC2E4A">
        <w:rPr>
          <w:color w:val="000000" w:themeColor="text1"/>
          <w:sz w:val="24"/>
          <w:szCs w:val="24"/>
        </w:rPr>
        <w:t>Росавтодору</w:t>
      </w:r>
      <w:proofErr w:type="spellEnd"/>
      <w:r w:rsidRPr="00DC2E4A">
        <w:rPr>
          <w:color w:val="000000" w:themeColor="text1"/>
          <w:sz w:val="24"/>
          <w:szCs w:val="24"/>
        </w:rPr>
        <w:t xml:space="preserve"> предусмотрены иные межбюджетные трансферты из федерального </w:t>
      </w:r>
      <w:r w:rsidRPr="00DC2E4A">
        <w:rPr>
          <w:color w:val="000000" w:themeColor="text1"/>
          <w:sz w:val="24"/>
          <w:szCs w:val="24"/>
        </w:rPr>
        <w:lastRenderedPageBreak/>
        <w:t>бюджета на финансовое обеспечение дорожной деятельности в рамках основного мероприятия «Приоритетный проект «Безопасные и качественные дороги» госпрограммы Российской Федерации «Развитие транспортной системы».</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proofErr w:type="gramStart"/>
      <w:r w:rsidRPr="00DC2E4A">
        <w:rPr>
          <w:color w:val="000000" w:themeColor="text1"/>
          <w:sz w:val="24"/>
          <w:szCs w:val="24"/>
        </w:rPr>
        <w:t xml:space="preserve">В целях реализации постановления Правительства Российской Федерации от 21 января 2017 г. № 47 </w:t>
      </w:r>
      <w:proofErr w:type="spellStart"/>
      <w:r w:rsidRPr="00DC2E4A">
        <w:rPr>
          <w:color w:val="000000" w:themeColor="text1"/>
          <w:sz w:val="24"/>
          <w:szCs w:val="24"/>
        </w:rPr>
        <w:t>Росавтодором</w:t>
      </w:r>
      <w:proofErr w:type="spellEnd"/>
      <w:r w:rsidRPr="00DC2E4A">
        <w:rPr>
          <w:color w:val="000000" w:themeColor="text1"/>
          <w:sz w:val="24"/>
          <w:szCs w:val="24"/>
        </w:rPr>
        <w:t xml:space="preserve"> заключены соглашения с Правительством Республики Татарстан от 20 февраля 2017 г. № 48/48-с и Правительством Самарской области от 22 февраля 2017 г. № 48/54-с о предоставлении в 2017 году иных межбюджетных трансфертов из федерального бюджета на финансовое обеспечение дорожной деятельности в рамках основного мероприятия «Приоритетный проект</w:t>
      </w:r>
      <w:proofErr w:type="gramEnd"/>
      <w:r w:rsidRPr="00DC2E4A">
        <w:rPr>
          <w:color w:val="000000" w:themeColor="text1"/>
          <w:sz w:val="24"/>
          <w:szCs w:val="24"/>
        </w:rPr>
        <w:t xml:space="preserve"> «Безопасные и качественные дороги» госпрограммы «Развитие транспортной системы».</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Соглашениями предусматривается предоставление иных межбюджетных трансфертов в сумме 1 825,0 млн. рублей и 1 837,5 млн. рублей соответственно.</w:t>
      </w:r>
    </w:p>
    <w:p w:rsidR="009B4DDC" w:rsidRPr="00DC2E4A" w:rsidRDefault="00843AD9" w:rsidP="003F5835">
      <w:pPr>
        <w:pStyle w:val="62"/>
        <w:widowControl/>
        <w:shd w:val="clear" w:color="auto" w:fill="auto"/>
        <w:tabs>
          <w:tab w:val="left" w:pos="1073"/>
          <w:tab w:val="left" w:pos="1270"/>
        </w:tabs>
        <w:spacing w:line="372" w:lineRule="auto"/>
        <w:ind w:firstLine="709"/>
        <w:rPr>
          <w:color w:val="000000" w:themeColor="text1"/>
          <w:sz w:val="24"/>
          <w:szCs w:val="24"/>
        </w:rPr>
      </w:pPr>
      <w:r>
        <w:rPr>
          <w:color w:val="000000" w:themeColor="text1"/>
          <w:sz w:val="24"/>
          <w:szCs w:val="24"/>
        </w:rPr>
        <w:t>В Республике Татарстан п</w:t>
      </w:r>
      <w:r w:rsidR="009B4DDC" w:rsidRPr="00DC2E4A">
        <w:rPr>
          <w:color w:val="000000" w:themeColor="text1"/>
          <w:sz w:val="24"/>
          <w:szCs w:val="24"/>
        </w:rPr>
        <w:t xml:space="preserve">о состоянию на 1 июля 2017 года в рамках реализации программы комплексного развития транспортной инфраструктуры </w:t>
      </w:r>
      <w:proofErr w:type="spellStart"/>
      <w:r w:rsidR="009B4DDC" w:rsidRPr="00DC2E4A">
        <w:rPr>
          <w:color w:val="000000" w:themeColor="text1"/>
          <w:sz w:val="24"/>
          <w:szCs w:val="24"/>
        </w:rPr>
        <w:t>Набережночелнинской</w:t>
      </w:r>
      <w:proofErr w:type="spellEnd"/>
      <w:r w:rsidR="009B4DDC" w:rsidRPr="00DC2E4A">
        <w:rPr>
          <w:color w:val="000000" w:themeColor="text1"/>
          <w:sz w:val="24"/>
          <w:szCs w:val="24"/>
        </w:rPr>
        <w:t xml:space="preserve"> городской агломерации на реконструкцию пр. </w:t>
      </w:r>
      <w:proofErr w:type="gramStart"/>
      <w:r w:rsidR="009B4DDC" w:rsidRPr="00DC2E4A">
        <w:rPr>
          <w:color w:val="000000" w:themeColor="text1"/>
          <w:sz w:val="24"/>
          <w:szCs w:val="24"/>
        </w:rPr>
        <w:t>Московский</w:t>
      </w:r>
      <w:proofErr w:type="gramEnd"/>
      <w:r w:rsidR="009B4DDC" w:rsidRPr="00DC2E4A">
        <w:rPr>
          <w:color w:val="000000" w:themeColor="text1"/>
          <w:sz w:val="24"/>
          <w:szCs w:val="24"/>
        </w:rPr>
        <w:t xml:space="preserve"> и ул. </w:t>
      </w:r>
      <w:proofErr w:type="spellStart"/>
      <w:r w:rsidR="009B4DDC" w:rsidRPr="00DC2E4A">
        <w:rPr>
          <w:color w:val="000000" w:themeColor="text1"/>
          <w:sz w:val="24"/>
          <w:szCs w:val="24"/>
        </w:rPr>
        <w:t>Нариманова</w:t>
      </w:r>
      <w:proofErr w:type="spellEnd"/>
      <w:r w:rsidR="009B4DDC" w:rsidRPr="00DC2E4A">
        <w:rPr>
          <w:color w:val="000000" w:themeColor="text1"/>
          <w:sz w:val="24"/>
          <w:szCs w:val="24"/>
        </w:rPr>
        <w:t xml:space="preserve"> (левая и правая сторона) использованы средства федерального бюджета в сумме 50,0 млн. рублей, или 8 % установленного годового объема. Низкий уровень исполнения расходов федерального бюджета обусловлен тем, что в соответствии с соглашением от 20 февраля 2017 г. № 48/48-с перечисление средств осуществляется, начиная со </w:t>
      </w:r>
      <w:r w:rsidR="009B4DDC" w:rsidRPr="00DC2E4A">
        <w:rPr>
          <w:color w:val="000000" w:themeColor="text1"/>
          <w:sz w:val="24"/>
          <w:szCs w:val="24"/>
          <w:lang w:val="en-US"/>
        </w:rPr>
        <w:t>II</w:t>
      </w:r>
      <w:r w:rsidR="009B4DDC" w:rsidRPr="00DC2E4A">
        <w:rPr>
          <w:color w:val="000000" w:themeColor="text1"/>
          <w:sz w:val="24"/>
          <w:szCs w:val="24"/>
        </w:rPr>
        <w:t xml:space="preserve"> квартала 2017 года, после представления платежных документов, подтверждающих возникновение денежных обязательств получателей. </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Бюджетные ассигнования субъекта Российской Федерации на реализацию указанной программы по состоянию на 1 июля 2017 года использованы в сумме 139,8 млн. рублей, или 22,4 % установленного объема.</w:t>
      </w:r>
    </w:p>
    <w:p w:rsidR="009B4DDC" w:rsidRPr="00DC2E4A" w:rsidRDefault="009B4DDC" w:rsidP="003F5835">
      <w:pPr>
        <w:pStyle w:val="62"/>
        <w:widowControl/>
        <w:shd w:val="clear" w:color="auto" w:fill="auto"/>
        <w:tabs>
          <w:tab w:val="left" w:pos="1073"/>
          <w:tab w:val="left" w:pos="1270"/>
        </w:tabs>
        <w:spacing w:line="372" w:lineRule="auto"/>
        <w:ind w:firstLine="709"/>
        <w:rPr>
          <w:color w:val="000000" w:themeColor="text1"/>
          <w:sz w:val="24"/>
          <w:szCs w:val="24"/>
        </w:rPr>
      </w:pPr>
      <w:r w:rsidRPr="00DC2E4A">
        <w:rPr>
          <w:color w:val="000000" w:themeColor="text1"/>
          <w:sz w:val="24"/>
          <w:szCs w:val="24"/>
        </w:rPr>
        <w:t xml:space="preserve">В рамках реализации программы комплексного развития транспортной инфраструктуры </w:t>
      </w:r>
      <w:proofErr w:type="spellStart"/>
      <w:r w:rsidRPr="00DC2E4A">
        <w:rPr>
          <w:color w:val="000000" w:themeColor="text1"/>
          <w:sz w:val="24"/>
          <w:szCs w:val="24"/>
        </w:rPr>
        <w:t>Самарско</w:t>
      </w:r>
      <w:proofErr w:type="spellEnd"/>
      <w:r w:rsidRPr="00DC2E4A">
        <w:rPr>
          <w:color w:val="000000" w:themeColor="text1"/>
          <w:sz w:val="24"/>
          <w:szCs w:val="24"/>
        </w:rPr>
        <w:t>-Тольяттинской городской агломерации из федерального бюджета перечислено 377,0 млн. рублей, или 20,5 % годового объема. Бюджетные ассигнования субъекта Российской Федерации на реализацию указанной программы по состоянию на 1 июля 2017 года использованы в сумме 767,1 млн. рублей, или 34,6 % установленного объема.</w:t>
      </w:r>
    </w:p>
    <w:p w:rsidR="009B4DDC" w:rsidRPr="00DC2E4A" w:rsidRDefault="009B4DDC" w:rsidP="003F5835">
      <w:pPr>
        <w:spacing w:line="372" w:lineRule="auto"/>
        <w:ind w:left="0" w:right="0"/>
        <w:textAlignment w:val="auto"/>
        <w:rPr>
          <w:color w:val="000000" w:themeColor="text1"/>
          <w:sz w:val="22"/>
          <w:szCs w:val="24"/>
        </w:rPr>
      </w:pPr>
      <w:r w:rsidRPr="00DC2E4A">
        <w:rPr>
          <w:b/>
          <w:color w:val="000000" w:themeColor="text1"/>
          <w:sz w:val="24"/>
          <w:szCs w:val="24"/>
        </w:rPr>
        <w:t>6.9.7</w:t>
      </w:r>
      <w:r w:rsidRPr="00DC2E4A">
        <w:rPr>
          <w:b/>
          <w:color w:val="000000" w:themeColor="text1"/>
          <w:sz w:val="24"/>
          <w:szCs w:val="24"/>
          <w:lang w:eastAsia="en-US"/>
        </w:rPr>
        <w:t>.</w:t>
      </w:r>
      <w:r w:rsidRPr="00DC2E4A">
        <w:rPr>
          <w:color w:val="000000" w:themeColor="text1"/>
          <w:sz w:val="24"/>
          <w:szCs w:val="24"/>
          <w:lang w:eastAsia="en-US"/>
        </w:rPr>
        <w:t> </w:t>
      </w:r>
      <w:r w:rsidRPr="00DC2E4A">
        <w:rPr>
          <w:b/>
          <w:color w:val="000000" w:themeColor="text1"/>
          <w:sz w:val="24"/>
        </w:rPr>
        <w:t>В настоящее время в рамках федерального бюджета предусматривается реализация госпрограмм, ФЦП и приоритетных проектов (программ).</w:t>
      </w:r>
    </w:p>
    <w:p w:rsidR="009B4DDC" w:rsidRPr="00DC2E4A" w:rsidRDefault="009B4DDC" w:rsidP="003F5835">
      <w:pPr>
        <w:overflowPunct/>
        <w:spacing w:line="372" w:lineRule="auto"/>
        <w:ind w:left="0" w:right="0"/>
        <w:textAlignment w:val="auto"/>
        <w:rPr>
          <w:color w:val="000000" w:themeColor="text1"/>
          <w:sz w:val="24"/>
          <w:szCs w:val="24"/>
        </w:rPr>
      </w:pPr>
      <w:r w:rsidRPr="00DC2E4A">
        <w:rPr>
          <w:color w:val="000000" w:themeColor="text1"/>
          <w:sz w:val="24"/>
          <w:szCs w:val="24"/>
        </w:rPr>
        <w:t xml:space="preserve">Так, в рамках </w:t>
      </w:r>
      <w:r w:rsidRPr="00DC2E4A">
        <w:rPr>
          <w:b/>
          <w:color w:val="000000" w:themeColor="text1"/>
          <w:sz w:val="24"/>
          <w:szCs w:val="24"/>
        </w:rPr>
        <w:t>приоритетного проекта «Ипотека и арендное жилье»</w:t>
      </w:r>
      <w:r w:rsidRPr="00DC2E4A">
        <w:rPr>
          <w:color w:val="000000" w:themeColor="text1"/>
          <w:sz w:val="24"/>
          <w:szCs w:val="24"/>
        </w:rPr>
        <w:t xml:space="preserve"> предусмотрено предоставление </w:t>
      </w:r>
      <w:r w:rsidRPr="00DC2E4A">
        <w:rPr>
          <w:b/>
          <w:color w:val="000000" w:themeColor="text1"/>
          <w:sz w:val="24"/>
          <w:szCs w:val="24"/>
        </w:rPr>
        <w:t>субсидий</w:t>
      </w:r>
      <w:r w:rsidRPr="00DC2E4A">
        <w:rPr>
          <w:color w:val="000000" w:themeColor="text1"/>
          <w:sz w:val="24"/>
          <w:szCs w:val="24"/>
        </w:rPr>
        <w:t xml:space="preserve"> бюджетам субъектов Российской Федерации на 2017 год на мероприятия подпрограммы «Стимулирование программ развития жилищного строительства </w:t>
      </w:r>
      <w:r w:rsidRPr="00DC2E4A">
        <w:rPr>
          <w:color w:val="000000" w:themeColor="text1"/>
          <w:sz w:val="24"/>
          <w:szCs w:val="24"/>
        </w:rPr>
        <w:lastRenderedPageBreak/>
        <w:t xml:space="preserve">субъектов Российской Федерации» </w:t>
      </w:r>
      <w:r w:rsidRPr="00DC2E4A">
        <w:rPr>
          <w:b/>
          <w:color w:val="000000" w:themeColor="text1"/>
          <w:sz w:val="24"/>
          <w:szCs w:val="24"/>
        </w:rPr>
        <w:t>ФЦП</w:t>
      </w:r>
      <w:r w:rsidRPr="00DC2E4A">
        <w:rPr>
          <w:color w:val="000000" w:themeColor="text1"/>
          <w:sz w:val="24"/>
          <w:szCs w:val="24"/>
        </w:rPr>
        <w:t xml:space="preserve"> «Жилище» на 2015 – 2020 годы. Счетная палата обращает внимание, что предоставление указанной субсидии предусматривается </w:t>
      </w:r>
      <w:r w:rsidRPr="00DC2E4A">
        <w:rPr>
          <w:b/>
          <w:color w:val="000000" w:themeColor="text1"/>
          <w:sz w:val="24"/>
          <w:szCs w:val="24"/>
        </w:rPr>
        <w:t>как в рамках ФЦП</w:t>
      </w:r>
      <w:r w:rsidRPr="00DC2E4A">
        <w:rPr>
          <w:color w:val="000000" w:themeColor="text1"/>
          <w:sz w:val="24"/>
          <w:szCs w:val="24"/>
        </w:rPr>
        <w:t xml:space="preserve"> «Жилище» на 2015 – 2020 годы, </w:t>
      </w:r>
      <w:r w:rsidRPr="00DC2E4A">
        <w:rPr>
          <w:b/>
          <w:color w:val="000000" w:themeColor="text1"/>
          <w:sz w:val="24"/>
          <w:szCs w:val="24"/>
        </w:rPr>
        <w:t xml:space="preserve">так и в рамках приоритетного проекта. </w:t>
      </w:r>
      <w:r w:rsidRPr="00DC2E4A">
        <w:rPr>
          <w:color w:val="000000" w:themeColor="text1"/>
          <w:sz w:val="24"/>
          <w:szCs w:val="24"/>
        </w:rPr>
        <w:t xml:space="preserve">Учитывая, что указанные программно-целевые инструменты регламентируются самостоятельными нормативными правовыми актами, которые в основном </w:t>
      </w:r>
      <w:r w:rsidRPr="00DC2E4A">
        <w:rPr>
          <w:b/>
          <w:color w:val="000000" w:themeColor="text1"/>
          <w:sz w:val="24"/>
          <w:szCs w:val="24"/>
        </w:rPr>
        <w:t xml:space="preserve">не взаимоувязаны по содержанию, имеют различные порядки формирования, реализации и представления отчетности, </w:t>
      </w:r>
      <w:r w:rsidRPr="00DC2E4A">
        <w:rPr>
          <w:color w:val="000000" w:themeColor="text1"/>
          <w:sz w:val="24"/>
          <w:szCs w:val="24"/>
        </w:rPr>
        <w:t>необходимо принятие дополнительных решений по устранению указанного противоречия.</w:t>
      </w:r>
    </w:p>
    <w:p w:rsidR="009B4DDC" w:rsidRPr="00DC2E4A" w:rsidRDefault="009B4DDC" w:rsidP="003F5835">
      <w:pPr>
        <w:overflowPunct/>
        <w:autoSpaceDE/>
        <w:adjustRightInd/>
        <w:spacing w:line="372" w:lineRule="auto"/>
        <w:ind w:left="0" w:right="0"/>
        <w:textAlignment w:val="auto"/>
        <w:rPr>
          <w:b/>
          <w:color w:val="000000" w:themeColor="text1"/>
          <w:sz w:val="24"/>
          <w:szCs w:val="24"/>
          <w:lang w:eastAsia="en-US"/>
        </w:rPr>
      </w:pPr>
      <w:r w:rsidRPr="00DC2E4A">
        <w:rPr>
          <w:b/>
          <w:color w:val="000000" w:themeColor="text1"/>
          <w:sz w:val="24"/>
          <w:szCs w:val="24"/>
        </w:rPr>
        <w:t>6.9.8</w:t>
      </w:r>
      <w:r w:rsidRPr="00DC2E4A">
        <w:rPr>
          <w:b/>
          <w:color w:val="000000" w:themeColor="text1"/>
          <w:sz w:val="24"/>
          <w:szCs w:val="24"/>
          <w:lang w:eastAsia="en-US"/>
        </w:rPr>
        <w:t>.</w:t>
      </w:r>
      <w:r w:rsidRPr="00DC2E4A">
        <w:rPr>
          <w:color w:val="000000" w:themeColor="text1"/>
          <w:sz w:val="24"/>
          <w:szCs w:val="24"/>
          <w:lang w:eastAsia="en-US"/>
        </w:rPr>
        <w:t xml:space="preserve"> По результатам </w:t>
      </w:r>
      <w:proofErr w:type="gramStart"/>
      <w:r w:rsidRPr="00DC2E4A">
        <w:rPr>
          <w:color w:val="000000" w:themeColor="text1"/>
          <w:sz w:val="24"/>
          <w:szCs w:val="24"/>
          <w:lang w:eastAsia="en-US"/>
        </w:rPr>
        <w:t xml:space="preserve">анализа хода реализации </w:t>
      </w:r>
      <w:r w:rsidRPr="00DC2E4A">
        <w:rPr>
          <w:b/>
          <w:color w:val="000000" w:themeColor="text1"/>
          <w:sz w:val="24"/>
          <w:szCs w:val="24"/>
          <w:lang w:eastAsia="en-US"/>
        </w:rPr>
        <w:t>плана</w:t>
      </w:r>
      <w:r w:rsidRPr="00DC2E4A">
        <w:rPr>
          <w:color w:val="000000" w:themeColor="text1"/>
          <w:sz w:val="24"/>
          <w:szCs w:val="24"/>
          <w:lang w:eastAsia="en-US"/>
        </w:rPr>
        <w:t xml:space="preserve"> </w:t>
      </w:r>
      <w:r w:rsidRPr="00DC2E4A">
        <w:rPr>
          <w:b/>
          <w:color w:val="000000" w:themeColor="text1"/>
          <w:sz w:val="24"/>
          <w:szCs w:val="24"/>
          <w:lang w:eastAsia="en-US"/>
        </w:rPr>
        <w:t>первоочередных мероприятий</w:t>
      </w:r>
      <w:proofErr w:type="gramEnd"/>
      <w:r w:rsidRPr="00DC2E4A">
        <w:rPr>
          <w:color w:val="000000" w:themeColor="text1"/>
          <w:sz w:val="24"/>
          <w:szCs w:val="24"/>
          <w:lang w:eastAsia="en-US"/>
        </w:rPr>
        <w:t xml:space="preserve"> </w:t>
      </w:r>
      <w:r w:rsidRPr="00DC2E4A">
        <w:rPr>
          <w:b/>
          <w:color w:val="000000" w:themeColor="text1"/>
          <w:sz w:val="24"/>
          <w:szCs w:val="24"/>
          <w:lang w:eastAsia="en-US"/>
        </w:rPr>
        <w:t>по организации проектной деятельности</w:t>
      </w:r>
      <w:r w:rsidRPr="00DC2E4A">
        <w:rPr>
          <w:color w:val="000000" w:themeColor="text1"/>
          <w:sz w:val="24"/>
          <w:szCs w:val="24"/>
          <w:lang w:eastAsia="en-US"/>
        </w:rPr>
        <w:t xml:space="preserve"> в Правительстве Российской Федерации на 2016 и 2017 годы, утвержденного распоряжением Правительства Российской Федерации от 15 октября 2016 г. № 2165-р (далее – план первоочередных мероприятий), </w:t>
      </w:r>
      <w:r w:rsidRPr="00DC2E4A">
        <w:rPr>
          <w:b/>
          <w:color w:val="000000" w:themeColor="text1"/>
          <w:sz w:val="24"/>
          <w:szCs w:val="24"/>
          <w:lang w:eastAsia="en-US"/>
        </w:rPr>
        <w:t>отмечены факты несоблюдения установленных сроков и невыполнения отдельных мероприятий.</w:t>
      </w:r>
    </w:p>
    <w:p w:rsidR="009B4DDC" w:rsidRPr="00DC2E4A" w:rsidRDefault="009B4DDC" w:rsidP="003F5835">
      <w:pPr>
        <w:overflowPunct/>
        <w:autoSpaceDE/>
        <w:adjustRightInd/>
        <w:spacing w:line="372" w:lineRule="auto"/>
        <w:ind w:left="0" w:right="0"/>
        <w:textAlignment w:val="auto"/>
        <w:rPr>
          <w:b/>
          <w:color w:val="000000" w:themeColor="text1"/>
          <w:sz w:val="24"/>
          <w:szCs w:val="24"/>
          <w:lang w:eastAsia="en-US"/>
        </w:rPr>
      </w:pPr>
      <w:r w:rsidRPr="00DC2E4A">
        <w:rPr>
          <w:color w:val="000000" w:themeColor="text1"/>
          <w:sz w:val="24"/>
          <w:szCs w:val="24"/>
          <w:lang w:eastAsia="en-US"/>
        </w:rPr>
        <w:t xml:space="preserve">Так, </w:t>
      </w:r>
      <w:r w:rsidRPr="00DC2E4A">
        <w:rPr>
          <w:b/>
          <w:color w:val="000000" w:themeColor="text1"/>
          <w:sz w:val="24"/>
          <w:szCs w:val="24"/>
          <w:lang w:eastAsia="en-US"/>
        </w:rPr>
        <w:t>пунктом 13 плана первоочередных мероприятий</w:t>
      </w:r>
      <w:r w:rsidRPr="00DC2E4A">
        <w:rPr>
          <w:color w:val="000000" w:themeColor="text1"/>
          <w:sz w:val="24"/>
          <w:szCs w:val="24"/>
          <w:lang w:eastAsia="en-US"/>
        </w:rPr>
        <w:t xml:space="preserve"> к 31 марта 2017 года предусматривалась разработка методических рекомендаций по оценке и иным контрольным мероприятиям реализации приоритетных проектов (программ). Однако указанные методические рекомендации </w:t>
      </w:r>
      <w:r w:rsidRPr="00DC2E4A">
        <w:rPr>
          <w:b/>
          <w:color w:val="000000" w:themeColor="text1"/>
          <w:sz w:val="24"/>
          <w:szCs w:val="24"/>
          <w:lang w:eastAsia="en-US"/>
        </w:rPr>
        <w:t>утверждены</w:t>
      </w:r>
      <w:r w:rsidRPr="00DC2E4A">
        <w:rPr>
          <w:color w:val="000000" w:themeColor="text1"/>
          <w:sz w:val="24"/>
          <w:szCs w:val="24"/>
          <w:lang w:eastAsia="en-US"/>
        </w:rPr>
        <w:t xml:space="preserve"> проектным офисом Правительства </w:t>
      </w:r>
      <w:r w:rsidRPr="00DC2E4A">
        <w:rPr>
          <w:b/>
          <w:color w:val="000000" w:themeColor="text1"/>
          <w:sz w:val="24"/>
          <w:szCs w:val="24"/>
          <w:lang w:eastAsia="en-US"/>
        </w:rPr>
        <w:t>лишь 31 мая 2017 года.</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Пунктом 17 плана первоочередных мероприятий</w:t>
      </w:r>
      <w:r w:rsidRPr="00DC2E4A">
        <w:rPr>
          <w:color w:val="000000" w:themeColor="text1"/>
          <w:sz w:val="24"/>
          <w:szCs w:val="24"/>
          <w:lang w:eastAsia="en-US"/>
        </w:rPr>
        <w:t xml:space="preserve"> к 15 декабря 2016 года предусматривалась подготовка предложений по внесению изменений в бюджетное законодательство Российской Федерации в части, касающейся вопросов организации проектной деятельности. Однако до настоящего времени соответствующие изменения в бюджетное законодательство Российской Федерации </w:t>
      </w:r>
      <w:r w:rsidRPr="00DC2E4A">
        <w:rPr>
          <w:b/>
          <w:color w:val="000000" w:themeColor="text1"/>
          <w:sz w:val="24"/>
          <w:szCs w:val="24"/>
          <w:lang w:eastAsia="en-US"/>
        </w:rPr>
        <w:t>не внесены</w:t>
      </w:r>
      <w:r w:rsidRPr="00DC2E4A">
        <w:rPr>
          <w:color w:val="000000" w:themeColor="text1"/>
          <w:sz w:val="24"/>
          <w:szCs w:val="24"/>
          <w:lang w:eastAsia="en-US"/>
        </w:rPr>
        <w:t>.</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Пунктом 19 плана первоочередных мероприятий</w:t>
      </w:r>
      <w:r w:rsidRPr="00DC2E4A">
        <w:rPr>
          <w:color w:val="000000" w:themeColor="text1"/>
          <w:sz w:val="24"/>
          <w:szCs w:val="24"/>
          <w:lang w:eastAsia="en-US"/>
        </w:rPr>
        <w:t xml:space="preserve"> к 31 марта 2017 года предусматривалось </w:t>
      </w:r>
      <w:r w:rsidRPr="00DC2E4A">
        <w:rPr>
          <w:rFonts w:eastAsiaTheme="minorHAnsi"/>
          <w:color w:val="000000" w:themeColor="text1"/>
          <w:sz w:val="24"/>
          <w:szCs w:val="24"/>
          <w:lang w:eastAsia="en-US"/>
        </w:rPr>
        <w:t xml:space="preserve">внесение изменений в законодательные и иные нормативные правовые акты Российской Федерации, относящиеся к сфере стратегического планирования в Российской Федерации, в части, касающейся вопросов организации проектной деятельности. </w:t>
      </w:r>
      <w:r w:rsidRPr="00DC2E4A">
        <w:rPr>
          <w:color w:val="000000" w:themeColor="text1"/>
          <w:sz w:val="24"/>
          <w:szCs w:val="24"/>
          <w:lang w:eastAsia="en-US"/>
        </w:rPr>
        <w:t xml:space="preserve">Однако до настоящего времени соответствующие изменения в </w:t>
      </w:r>
      <w:r w:rsidRPr="00DC2E4A">
        <w:rPr>
          <w:rFonts w:eastAsiaTheme="minorHAnsi"/>
          <w:bCs/>
          <w:color w:val="000000" w:themeColor="text1"/>
          <w:sz w:val="24"/>
          <w:szCs w:val="24"/>
          <w:lang w:eastAsia="en-US"/>
        </w:rPr>
        <w:t>Федеральный закон от 28 июня 2014 г. № 172-ФЗ «О стратегическом планировании в Российской Федерации»</w:t>
      </w:r>
      <w:r w:rsidRPr="00DC2E4A">
        <w:rPr>
          <w:color w:val="000000" w:themeColor="text1"/>
          <w:sz w:val="24"/>
          <w:szCs w:val="24"/>
          <w:lang w:eastAsia="en-US"/>
        </w:rPr>
        <w:t xml:space="preserve"> </w:t>
      </w:r>
      <w:r w:rsidRPr="00DC2E4A">
        <w:rPr>
          <w:b/>
          <w:color w:val="000000" w:themeColor="text1"/>
          <w:sz w:val="24"/>
          <w:szCs w:val="24"/>
          <w:lang w:eastAsia="en-US"/>
        </w:rPr>
        <w:t>не внесены</w:t>
      </w:r>
      <w:r w:rsidRPr="00DC2E4A">
        <w:rPr>
          <w:color w:val="000000" w:themeColor="text1"/>
          <w:sz w:val="24"/>
          <w:szCs w:val="24"/>
          <w:lang w:eastAsia="en-US"/>
        </w:rPr>
        <w:t>.</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Пунктом 20 плана первоочередных мероприятий</w:t>
      </w:r>
      <w:r w:rsidRPr="00DC2E4A">
        <w:rPr>
          <w:color w:val="000000" w:themeColor="text1"/>
          <w:sz w:val="24"/>
          <w:szCs w:val="24"/>
          <w:lang w:eastAsia="en-US"/>
        </w:rPr>
        <w:t xml:space="preserve"> к 15 декабря 2016 года предусматривалась подготовка предложений по внесению изменений в законодательные и иные нормативные правовые акты Российской Федерации, относящиеся к сфере реализации госпрограмм, в части, касающейся вопросов организации проектной деятельности. Следует </w:t>
      </w:r>
      <w:r w:rsidRPr="00DC2E4A">
        <w:rPr>
          <w:color w:val="000000" w:themeColor="text1"/>
          <w:sz w:val="24"/>
          <w:szCs w:val="24"/>
          <w:lang w:eastAsia="en-US"/>
        </w:rPr>
        <w:lastRenderedPageBreak/>
        <w:t xml:space="preserve">отметить, что до настоящего времени в законодательные акты Российской Федерации указанные изменения не внесены. </w:t>
      </w:r>
      <w:proofErr w:type="gramStart"/>
      <w:r w:rsidRPr="00DC2E4A">
        <w:rPr>
          <w:color w:val="000000" w:themeColor="text1"/>
          <w:sz w:val="24"/>
          <w:szCs w:val="24"/>
          <w:lang w:eastAsia="en-US"/>
        </w:rPr>
        <w:t xml:space="preserve">В постановление Правительства Российской Федерации от 2 августа 2010 г. № 588 «Об утверждении Порядка разработки, реализации и оценки эффективности государственных программ Российской Федерации» </w:t>
      </w:r>
      <w:r w:rsidRPr="00DC2E4A">
        <w:rPr>
          <w:b/>
          <w:color w:val="000000" w:themeColor="text1"/>
          <w:sz w:val="24"/>
          <w:szCs w:val="24"/>
          <w:lang w:eastAsia="en-US"/>
        </w:rPr>
        <w:t>введена лишь отсылочная норма</w:t>
      </w:r>
      <w:r w:rsidRPr="00DC2E4A">
        <w:rPr>
          <w:color w:val="000000" w:themeColor="text1"/>
          <w:sz w:val="24"/>
          <w:szCs w:val="24"/>
          <w:lang w:eastAsia="en-US"/>
        </w:rPr>
        <w:t xml:space="preserve">, предусматривающая, что разработка, реализация и изменение госпрограмм в части их основных мероприятий (подпрограмм), входящих в состав утвержденных приоритетных проектов (программ), осуществляются с учетом </w:t>
      </w:r>
      <w:hyperlink r:id="rId11" w:history="1">
        <w:r w:rsidRPr="00DC2E4A">
          <w:rPr>
            <w:color w:val="000000" w:themeColor="text1"/>
            <w:sz w:val="24"/>
            <w:szCs w:val="24"/>
            <w:lang w:eastAsia="en-US"/>
          </w:rPr>
          <w:t>Положения</w:t>
        </w:r>
      </w:hyperlink>
      <w:r w:rsidRPr="00DC2E4A">
        <w:rPr>
          <w:color w:val="000000" w:themeColor="text1"/>
          <w:sz w:val="24"/>
          <w:szCs w:val="24"/>
          <w:lang w:eastAsia="en-US"/>
        </w:rPr>
        <w:t xml:space="preserve"> об организации проектной деятельности в Правительстве Российской Федерации, утвержденного</w:t>
      </w:r>
      <w:proofErr w:type="gramEnd"/>
      <w:r w:rsidRPr="00DC2E4A">
        <w:rPr>
          <w:color w:val="000000" w:themeColor="text1"/>
          <w:sz w:val="24"/>
          <w:szCs w:val="24"/>
          <w:lang w:eastAsia="en-US"/>
        </w:rPr>
        <w:t xml:space="preserve"> постановлением Правительства Российской Федерации</w:t>
      </w:r>
      <w:r w:rsidRPr="00DC2E4A">
        <w:rPr>
          <w:rFonts w:eastAsia="Times New Roman"/>
          <w:color w:val="000000" w:themeColor="text1"/>
          <w:sz w:val="24"/>
        </w:rPr>
        <w:t xml:space="preserve"> от 15 октября 2016 г. № 1050</w:t>
      </w:r>
      <w:r w:rsidRPr="00DC2E4A">
        <w:rPr>
          <w:color w:val="000000" w:themeColor="text1"/>
          <w:sz w:val="24"/>
          <w:szCs w:val="24"/>
          <w:lang w:eastAsia="en-US"/>
        </w:rPr>
        <w:t>.</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Пунктами 24 и 25 плана первоочередных мероприятий</w:t>
      </w:r>
      <w:r w:rsidRPr="00DC2E4A">
        <w:rPr>
          <w:color w:val="000000" w:themeColor="text1"/>
          <w:sz w:val="24"/>
          <w:szCs w:val="24"/>
          <w:lang w:eastAsia="en-US"/>
        </w:rPr>
        <w:t xml:space="preserve"> предусматриваются подготовка и развертывание прототипа автоматизированной информационной системы проектной деятельности в сроки к 1 декабря 2016 года и к 1 февраля 2017 года соответственно. При этом </w:t>
      </w:r>
      <w:r w:rsidRPr="00DC2E4A">
        <w:rPr>
          <w:b/>
          <w:color w:val="000000" w:themeColor="text1"/>
          <w:sz w:val="24"/>
          <w:szCs w:val="24"/>
          <w:lang w:eastAsia="en-US"/>
        </w:rPr>
        <w:t>срок ввода</w:t>
      </w:r>
      <w:r w:rsidRPr="00DC2E4A">
        <w:rPr>
          <w:color w:val="000000" w:themeColor="text1"/>
          <w:sz w:val="24"/>
          <w:szCs w:val="24"/>
          <w:lang w:eastAsia="en-US"/>
        </w:rPr>
        <w:t xml:space="preserve"> в эксплуатацию указанной информационной системы планом первоочередных мероприятий </w:t>
      </w:r>
      <w:r w:rsidRPr="00DC2E4A">
        <w:rPr>
          <w:b/>
          <w:color w:val="000000" w:themeColor="text1"/>
          <w:sz w:val="24"/>
          <w:szCs w:val="24"/>
          <w:lang w:eastAsia="en-US"/>
        </w:rPr>
        <w:t>не установлен</w:t>
      </w:r>
      <w:r w:rsidRPr="00DC2E4A">
        <w:rPr>
          <w:color w:val="000000" w:themeColor="text1"/>
          <w:sz w:val="24"/>
          <w:szCs w:val="24"/>
          <w:lang w:eastAsia="en-US"/>
        </w:rPr>
        <w:t>.</w:t>
      </w:r>
    </w:p>
    <w:p w:rsidR="009B4DDC" w:rsidRPr="00DC2E4A" w:rsidRDefault="009B4DDC" w:rsidP="003F5835">
      <w:pPr>
        <w:spacing w:line="372" w:lineRule="auto"/>
        <w:ind w:left="0" w:right="0"/>
        <w:textAlignment w:val="auto"/>
        <w:rPr>
          <w:rFonts w:eastAsia="Times New Roman"/>
          <w:color w:val="000000" w:themeColor="text1"/>
          <w:sz w:val="24"/>
          <w:szCs w:val="24"/>
        </w:rPr>
      </w:pPr>
      <w:r w:rsidRPr="00DC2E4A">
        <w:rPr>
          <w:b/>
          <w:color w:val="000000" w:themeColor="text1"/>
          <w:sz w:val="24"/>
          <w:szCs w:val="24"/>
        </w:rPr>
        <w:t>6.9.9.</w:t>
      </w:r>
      <w:r w:rsidRPr="00DC2E4A">
        <w:rPr>
          <w:rFonts w:eastAsia="Times New Roman"/>
          <w:b/>
          <w:color w:val="000000" w:themeColor="text1"/>
          <w:sz w:val="24"/>
          <w:szCs w:val="24"/>
        </w:rPr>
        <w:t> </w:t>
      </w:r>
      <w:r w:rsidRPr="00DC2E4A">
        <w:rPr>
          <w:rFonts w:eastAsia="Times New Roman"/>
          <w:color w:val="000000" w:themeColor="text1"/>
          <w:sz w:val="24"/>
          <w:szCs w:val="24"/>
        </w:rPr>
        <w:t xml:space="preserve">По результатам </w:t>
      </w:r>
      <w:r w:rsidR="00A3001D">
        <w:rPr>
          <w:rFonts w:eastAsia="Times New Roman"/>
          <w:color w:val="000000" w:themeColor="text1"/>
          <w:sz w:val="24"/>
          <w:szCs w:val="24"/>
        </w:rPr>
        <w:t xml:space="preserve">выборочного </w:t>
      </w:r>
      <w:r w:rsidRPr="00DC2E4A">
        <w:rPr>
          <w:rFonts w:eastAsia="Times New Roman"/>
          <w:color w:val="000000" w:themeColor="text1"/>
          <w:sz w:val="24"/>
          <w:szCs w:val="24"/>
        </w:rPr>
        <w:t xml:space="preserve">мониторинга, проведенного Счетной палатой, по состоянию на 1 августа 2017 года отдельные </w:t>
      </w:r>
      <w:r w:rsidRPr="00DC2E4A">
        <w:rPr>
          <w:rFonts w:eastAsia="Times New Roman"/>
          <w:b/>
          <w:color w:val="000000" w:themeColor="text1"/>
          <w:sz w:val="24"/>
          <w:szCs w:val="24"/>
        </w:rPr>
        <w:t>контрольные точки</w:t>
      </w:r>
      <w:r w:rsidRPr="00DC2E4A">
        <w:rPr>
          <w:rFonts w:eastAsia="Times New Roman"/>
          <w:color w:val="000000" w:themeColor="text1"/>
          <w:sz w:val="24"/>
          <w:szCs w:val="24"/>
        </w:rPr>
        <w:t xml:space="preserve">, предусмотренные паспортами приоритетных проектов и сводными планами, </w:t>
      </w:r>
      <w:r w:rsidRPr="00DC2E4A">
        <w:rPr>
          <w:rFonts w:eastAsia="Times New Roman"/>
          <w:b/>
          <w:color w:val="000000" w:themeColor="text1"/>
          <w:sz w:val="24"/>
          <w:szCs w:val="24"/>
        </w:rPr>
        <w:t>не выполнены либо выполнены с нарушением сроков</w:t>
      </w:r>
      <w:r w:rsidRPr="00DC2E4A">
        <w:rPr>
          <w:color w:val="000000" w:themeColor="text1"/>
          <w:sz w:val="24"/>
          <w:szCs w:val="24"/>
          <w:vertAlign w:val="superscript"/>
        </w:rPr>
        <w:footnoteReference w:id="12"/>
      </w:r>
      <w:r w:rsidRPr="00DC2E4A">
        <w:rPr>
          <w:rFonts w:eastAsia="Times New Roman"/>
          <w:color w:val="000000" w:themeColor="text1"/>
          <w:sz w:val="24"/>
          <w:szCs w:val="24"/>
        </w:rPr>
        <w:t>.</w:t>
      </w:r>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4"/>
          <w:szCs w:val="24"/>
        </w:rPr>
      </w:pPr>
      <w:proofErr w:type="gramStart"/>
      <w:r w:rsidRPr="00DC2E4A">
        <w:rPr>
          <w:rFonts w:eastAsia="Times New Roman"/>
          <w:b/>
          <w:color w:val="000000" w:themeColor="text1"/>
          <w:sz w:val="24"/>
          <w:szCs w:val="24"/>
        </w:rPr>
        <w:t xml:space="preserve">По направлению стратегического развития «Здравоохранение» </w:t>
      </w:r>
      <w:r w:rsidRPr="00DC2E4A">
        <w:rPr>
          <w:rFonts w:eastAsia="Times New Roman"/>
          <w:color w:val="000000" w:themeColor="text1"/>
          <w:sz w:val="24"/>
          <w:szCs w:val="24"/>
        </w:rPr>
        <w:t xml:space="preserve">в рамках реализации приоритетного проекта «Совершенствование процессов организации медицинской помощи на основе внедрения информационных технологий» </w:t>
      </w:r>
      <w:r w:rsidRPr="00DC2E4A">
        <w:rPr>
          <w:rFonts w:eastAsia="Times New Roman"/>
          <w:b/>
          <w:color w:val="000000" w:themeColor="text1"/>
          <w:sz w:val="24"/>
          <w:szCs w:val="24"/>
        </w:rPr>
        <w:t>не в полном объеме выполнена контрольная точка</w:t>
      </w:r>
      <w:r w:rsidRPr="00DC2E4A">
        <w:rPr>
          <w:rFonts w:eastAsia="Times New Roman"/>
          <w:color w:val="000000" w:themeColor="text1"/>
          <w:sz w:val="24"/>
          <w:szCs w:val="24"/>
        </w:rPr>
        <w:t xml:space="preserve"> «Введен в эксплуатацию Личный кабинет пациента «Мое здоровье» на ЕПГУ: страница Личного кабинета «Мое здоровье» на ЕПГУ и портальные формы электронных сервисов 1 очереди (запись к врачу, вызов врача на дом (для пилотных</w:t>
      </w:r>
      <w:proofErr w:type="gramEnd"/>
      <w:r w:rsidRPr="00DC2E4A">
        <w:rPr>
          <w:rFonts w:eastAsia="Times New Roman"/>
          <w:color w:val="000000" w:themeColor="text1"/>
          <w:sz w:val="24"/>
          <w:szCs w:val="24"/>
        </w:rPr>
        <w:t xml:space="preserve"> </w:t>
      </w:r>
      <w:proofErr w:type="gramStart"/>
      <w:r w:rsidRPr="00DC2E4A">
        <w:rPr>
          <w:rFonts w:eastAsia="Times New Roman"/>
          <w:color w:val="000000" w:themeColor="text1"/>
          <w:sz w:val="24"/>
          <w:szCs w:val="24"/>
        </w:rPr>
        <w:t xml:space="preserve">субъектов), электронная медицинская карта, сведения о полисе ОМС и страховой медицинской организации, сведения о прикреплении к медицинской организации)» со сроком реализации 20 апреля 2017 года. </w:t>
      </w:r>
      <w:proofErr w:type="gramEnd"/>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4"/>
          <w:szCs w:val="24"/>
        </w:rPr>
      </w:pPr>
      <w:r w:rsidRPr="00DC2E4A">
        <w:rPr>
          <w:rFonts w:eastAsia="Times New Roman"/>
          <w:color w:val="000000" w:themeColor="text1"/>
          <w:sz w:val="24"/>
          <w:szCs w:val="24"/>
        </w:rPr>
        <w:t xml:space="preserve">На портале ЕПГУ введен в эксплуатацию Личный кабинет пациента «Мое здоровье», в котором доступен сервис «Запись на прием к врачу», пилотная апробация сервисов – «Предоставление сведений об оказании медицинской помощи из электронной медицинской карты», «Прием заявок (запись) на вызов врача на дом». Вместе с тем только 1 сентября 2017 </w:t>
      </w:r>
      <w:r w:rsidRPr="00DC2E4A">
        <w:rPr>
          <w:rFonts w:eastAsia="Times New Roman"/>
          <w:color w:val="000000" w:themeColor="text1"/>
          <w:sz w:val="24"/>
          <w:szCs w:val="24"/>
        </w:rPr>
        <w:lastRenderedPageBreak/>
        <w:t xml:space="preserve">года планируется опубликовать на ЕПГУ портальные формы следующих сервисов: вызов врача на дом, предоставление сведений об оказанной медицинской помощи из электронной медицинской карты, предоставление сведений о полисе ОМС и страховой медицинской организации, предоставление сведений о прикреплении к медицинской организации. </w:t>
      </w:r>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4"/>
        </w:rPr>
      </w:pPr>
      <w:r w:rsidRPr="00DC2E4A">
        <w:rPr>
          <w:rFonts w:eastAsia="Times New Roman"/>
          <w:color w:val="000000" w:themeColor="text1"/>
          <w:sz w:val="24"/>
        </w:rPr>
        <w:t xml:space="preserve">В рамках реализации приоритетного проекта «Совершенствование организации медицинской помощи новорожденным и женщинам в период беременности и после родов, </w:t>
      </w:r>
      <w:proofErr w:type="gramStart"/>
      <w:r w:rsidRPr="00DC2E4A">
        <w:rPr>
          <w:rFonts w:eastAsia="Times New Roman"/>
          <w:color w:val="000000" w:themeColor="text1"/>
          <w:sz w:val="24"/>
        </w:rPr>
        <w:t>предусматривающее</w:t>
      </w:r>
      <w:proofErr w:type="gramEnd"/>
      <w:r w:rsidRPr="00DC2E4A">
        <w:rPr>
          <w:rFonts w:eastAsia="Times New Roman"/>
          <w:color w:val="000000" w:themeColor="text1"/>
          <w:sz w:val="24"/>
        </w:rPr>
        <w:t xml:space="preserve"> в том числе развитие сети перинатальных центров в Российской Федерации» </w:t>
      </w:r>
      <w:r w:rsidRPr="00DC2E4A">
        <w:rPr>
          <w:rFonts w:eastAsia="Times New Roman"/>
          <w:b/>
          <w:color w:val="000000" w:themeColor="text1"/>
          <w:sz w:val="24"/>
        </w:rPr>
        <w:t>не в полном объеме выполнена контрольная точка</w:t>
      </w:r>
      <w:r w:rsidRPr="00DC2E4A">
        <w:rPr>
          <w:rFonts w:eastAsia="Times New Roman"/>
          <w:color w:val="000000" w:themeColor="text1"/>
          <w:sz w:val="24"/>
        </w:rPr>
        <w:t xml:space="preserve"> «Начат прием пациентов в 8 перинатальных центрах (Оренбургская область, Ставропольский край, Республика Башкортостан, Республика Дагестан, Алтайский край, Кабардино-Балкарская Республика, Красноярский край (Ачинск), Брянская область)» со сроком реализации 31 декабря 2016 года.</w:t>
      </w:r>
    </w:p>
    <w:p w:rsidR="009B4DDC" w:rsidRPr="00DC2E4A" w:rsidRDefault="009B4DDC" w:rsidP="003F5835">
      <w:pPr>
        <w:spacing w:line="372" w:lineRule="auto"/>
        <w:ind w:left="0" w:right="0"/>
        <w:textAlignment w:val="auto"/>
        <w:rPr>
          <w:color w:val="000000" w:themeColor="text1"/>
          <w:sz w:val="24"/>
          <w:szCs w:val="24"/>
        </w:rPr>
      </w:pPr>
      <w:r w:rsidRPr="00DC2E4A">
        <w:rPr>
          <w:rFonts w:eastAsia="Times New Roman"/>
          <w:color w:val="000000" w:themeColor="text1"/>
          <w:sz w:val="24"/>
        </w:rPr>
        <w:t xml:space="preserve">По информации Минздрава России, из перечисленных перинатальных центров по состоянию на 31 декабря 2016 года введены в эксплуатацию центры в Республике Башкортостан, Алтайском и Ставропольском краях, Оренбургской области. </w:t>
      </w:r>
      <w:r w:rsidRPr="00DC2E4A">
        <w:rPr>
          <w:color w:val="000000" w:themeColor="text1"/>
          <w:sz w:val="24"/>
          <w:szCs w:val="24"/>
        </w:rPr>
        <w:t xml:space="preserve">По состоянию на 30 июня 2017 года начат прием в 7-ми перинатальных центрах (Оренбургская область, Ставропольский край, Республика Башкортостан, Республика Дагестан, Алтайский край, Красноярский край (Ачинск), Брянская область). В Кабардино-Балкарской Республике открытие перинатального центра ожидается в августе текущего года. В настоящее время проводится </w:t>
      </w:r>
      <w:proofErr w:type="spellStart"/>
      <w:r w:rsidRPr="00DC2E4A">
        <w:rPr>
          <w:color w:val="000000" w:themeColor="text1"/>
          <w:sz w:val="24"/>
          <w:szCs w:val="24"/>
        </w:rPr>
        <w:t>предлицензионная</w:t>
      </w:r>
      <w:proofErr w:type="spellEnd"/>
      <w:r w:rsidRPr="00DC2E4A">
        <w:rPr>
          <w:color w:val="000000" w:themeColor="text1"/>
          <w:sz w:val="24"/>
          <w:szCs w:val="24"/>
        </w:rPr>
        <w:t xml:space="preserve"> подготовка.</w:t>
      </w:r>
    </w:p>
    <w:p w:rsidR="009B4DDC" w:rsidRPr="00DC2E4A" w:rsidRDefault="009B4DDC" w:rsidP="003F5835">
      <w:pPr>
        <w:spacing w:line="372" w:lineRule="auto"/>
        <w:ind w:left="0" w:right="0"/>
        <w:textAlignment w:val="auto"/>
        <w:rPr>
          <w:color w:val="000000" w:themeColor="text1"/>
          <w:sz w:val="24"/>
          <w:szCs w:val="24"/>
        </w:rPr>
      </w:pPr>
      <w:r w:rsidRPr="00DC2E4A">
        <w:rPr>
          <w:b/>
          <w:color w:val="000000" w:themeColor="text1"/>
          <w:sz w:val="24"/>
          <w:szCs w:val="24"/>
        </w:rPr>
        <w:t>Не в полном объеме выполнена контрольная точка</w:t>
      </w:r>
      <w:r w:rsidRPr="00DC2E4A">
        <w:rPr>
          <w:color w:val="000000" w:themeColor="text1"/>
          <w:sz w:val="24"/>
          <w:szCs w:val="24"/>
        </w:rPr>
        <w:t xml:space="preserve"> «Начат прием пациентов в 5 перинатальных центрах (Республика Хакасия, Ульяновская область, Республика Ингушетия, Сахалинская область, Пензенская область)» со сроком реализации 31 марта 2017 года.</w:t>
      </w:r>
    </w:p>
    <w:p w:rsidR="009B4DDC" w:rsidRPr="00DC2E4A" w:rsidRDefault="009B4DDC" w:rsidP="003F5835">
      <w:pPr>
        <w:spacing w:line="372" w:lineRule="auto"/>
        <w:ind w:left="0" w:right="0"/>
        <w:textAlignment w:val="auto"/>
        <w:rPr>
          <w:color w:val="000000" w:themeColor="text1"/>
          <w:sz w:val="24"/>
          <w:szCs w:val="24"/>
        </w:rPr>
      </w:pPr>
      <w:proofErr w:type="gramStart"/>
      <w:r w:rsidRPr="00DC2E4A">
        <w:rPr>
          <w:color w:val="000000" w:themeColor="text1"/>
          <w:sz w:val="24"/>
          <w:szCs w:val="24"/>
        </w:rPr>
        <w:t xml:space="preserve">Так, в отчетном периоде открыт только перинатальный центр в Республике Ингушетия, в Республике Хакасия получено разрешение на ввод в эксплуатацию, открытие планируется в сентябре 2017 года, в Пензенской области – в конце </w:t>
      </w:r>
      <w:r w:rsidRPr="00DC2E4A">
        <w:rPr>
          <w:color w:val="000000" w:themeColor="text1"/>
          <w:sz w:val="24"/>
          <w:szCs w:val="24"/>
          <w:lang w:val="en-US"/>
        </w:rPr>
        <w:t>III</w:t>
      </w:r>
      <w:r w:rsidRPr="00DC2E4A">
        <w:rPr>
          <w:color w:val="000000" w:themeColor="text1"/>
          <w:sz w:val="24"/>
          <w:szCs w:val="24"/>
        </w:rPr>
        <w:t xml:space="preserve"> квартала 2017 года, в Сахалинской и Ульяновской областях – в </w:t>
      </w:r>
      <w:r w:rsidRPr="00DC2E4A">
        <w:rPr>
          <w:color w:val="000000" w:themeColor="text1"/>
          <w:sz w:val="24"/>
          <w:szCs w:val="24"/>
          <w:lang w:val="en-US"/>
        </w:rPr>
        <w:t>IV</w:t>
      </w:r>
      <w:r w:rsidRPr="00DC2E4A">
        <w:rPr>
          <w:color w:val="000000" w:themeColor="text1"/>
          <w:sz w:val="24"/>
          <w:szCs w:val="24"/>
        </w:rPr>
        <w:t xml:space="preserve"> квартале 2017 года.</w:t>
      </w:r>
      <w:proofErr w:type="gramEnd"/>
      <w:r w:rsidRPr="00DC2E4A">
        <w:rPr>
          <w:color w:val="000000" w:themeColor="text1"/>
          <w:sz w:val="24"/>
          <w:szCs w:val="24"/>
        </w:rPr>
        <w:t xml:space="preserve"> Органами исполнительной власти субъектов Российской Федерации утверждены новые планы-графики. </w:t>
      </w:r>
    </w:p>
    <w:p w:rsidR="009B4DDC" w:rsidRPr="00DC2E4A" w:rsidRDefault="009B4DDC" w:rsidP="003F5835">
      <w:pPr>
        <w:spacing w:line="372" w:lineRule="auto"/>
        <w:ind w:left="0" w:right="0"/>
        <w:textAlignment w:val="auto"/>
        <w:rPr>
          <w:color w:val="000000" w:themeColor="text1"/>
          <w:sz w:val="24"/>
          <w:szCs w:val="24"/>
        </w:rPr>
      </w:pPr>
      <w:proofErr w:type="gramStart"/>
      <w:r w:rsidRPr="00DC2E4A">
        <w:rPr>
          <w:b/>
          <w:color w:val="000000" w:themeColor="text1"/>
          <w:sz w:val="24"/>
          <w:szCs w:val="24"/>
        </w:rPr>
        <w:t>Не в полном объеме выполнена контрольная точка</w:t>
      </w:r>
      <w:r w:rsidRPr="00DC2E4A">
        <w:rPr>
          <w:color w:val="000000" w:themeColor="text1"/>
          <w:sz w:val="24"/>
          <w:szCs w:val="24"/>
        </w:rPr>
        <w:t xml:space="preserve"> «Начат прием пациентов в 4-х перинатальных центрах (Краснодарский край, Псковская и Московская (г. Наро-Фоминск, Коломна) области» со сроком реализации 30 июня 2017 года.</w:t>
      </w:r>
      <w:proofErr w:type="gramEnd"/>
    </w:p>
    <w:p w:rsidR="009B4DDC" w:rsidRPr="00DC2E4A" w:rsidRDefault="009B4DDC" w:rsidP="003F5835">
      <w:pPr>
        <w:spacing w:line="372" w:lineRule="auto"/>
        <w:ind w:left="0" w:right="0"/>
        <w:textAlignment w:val="auto"/>
        <w:rPr>
          <w:color w:val="000000" w:themeColor="text1"/>
          <w:sz w:val="24"/>
          <w:szCs w:val="24"/>
        </w:rPr>
      </w:pPr>
      <w:r w:rsidRPr="00DC2E4A">
        <w:rPr>
          <w:color w:val="000000" w:themeColor="text1"/>
          <w:sz w:val="24"/>
          <w:szCs w:val="24"/>
        </w:rPr>
        <w:t xml:space="preserve">По информации Минздрава России, были актуализированы сетевые графики по срокам ввода в эксплуатацию перинатальных центров, включая лицензирование медицинской деятельности. Для Псковской области установлен срок – 30 сентября 2017 года, </w:t>
      </w:r>
      <w:r w:rsidRPr="00DC2E4A">
        <w:rPr>
          <w:color w:val="000000" w:themeColor="text1"/>
          <w:sz w:val="24"/>
          <w:szCs w:val="24"/>
        </w:rPr>
        <w:lastRenderedPageBreak/>
        <w:t>для Краснодарского края – 31 декабря 2017 года. По перинатальному центру в г. Коломна Московской области завершаются работы по облицовке фасада здания, проводится благоустройство территории, монтаж медицинского оборудования. В г. Наро-Фоминске Московской области центр введен в эксплуатацию.</w:t>
      </w:r>
    </w:p>
    <w:p w:rsidR="009B4DDC" w:rsidRPr="00DC2E4A" w:rsidRDefault="009B4DDC" w:rsidP="003F5835">
      <w:pPr>
        <w:spacing w:line="372" w:lineRule="auto"/>
        <w:ind w:left="0" w:right="0"/>
        <w:textAlignment w:val="auto"/>
        <w:rPr>
          <w:rFonts w:eastAsia="Times New Roman"/>
          <w:color w:val="000000" w:themeColor="text1"/>
          <w:sz w:val="24"/>
          <w:szCs w:val="24"/>
        </w:rPr>
      </w:pPr>
      <w:proofErr w:type="gramStart"/>
      <w:r w:rsidRPr="00DC2E4A">
        <w:rPr>
          <w:rFonts w:eastAsia="Times New Roman"/>
          <w:color w:val="000000" w:themeColor="text1"/>
          <w:sz w:val="24"/>
        </w:rPr>
        <w:t xml:space="preserve">В рамках реализации приоритетного проекта </w:t>
      </w:r>
      <w:r w:rsidRPr="00DC2E4A">
        <w:rPr>
          <w:rFonts w:eastAsia="Times New Roman"/>
          <w:color w:val="000000" w:themeColor="text1"/>
          <w:sz w:val="24"/>
          <w:szCs w:val="24"/>
        </w:rPr>
        <w:t>«Внедрение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 с</w:t>
      </w:r>
      <w:r w:rsidRPr="00DC2E4A">
        <w:rPr>
          <w:rFonts w:eastAsia="Times New Roman"/>
          <w:b/>
          <w:color w:val="000000" w:themeColor="text1"/>
          <w:sz w:val="24"/>
          <w:szCs w:val="24"/>
        </w:rPr>
        <w:t xml:space="preserve"> нарушением срока выполнена контрольная точка </w:t>
      </w:r>
      <w:r w:rsidRPr="00DC2E4A">
        <w:rPr>
          <w:rFonts w:eastAsia="Times New Roman"/>
          <w:color w:val="000000" w:themeColor="text1"/>
          <w:sz w:val="24"/>
          <w:szCs w:val="24"/>
        </w:rPr>
        <w:t xml:space="preserve">«Доработана система маркировки ФНС России» (срок реализации установлен 31 марта 2017 года). </w:t>
      </w:r>
      <w:proofErr w:type="gramEnd"/>
    </w:p>
    <w:p w:rsidR="009B4DDC" w:rsidRPr="00DC2E4A" w:rsidRDefault="009B4DDC" w:rsidP="003F5835">
      <w:pPr>
        <w:spacing w:line="372" w:lineRule="auto"/>
        <w:ind w:left="0" w:right="0"/>
        <w:textAlignment w:val="auto"/>
        <w:rPr>
          <w:rFonts w:eastAsia="Times New Roman"/>
          <w:color w:val="000000" w:themeColor="text1"/>
          <w:sz w:val="24"/>
          <w:szCs w:val="24"/>
        </w:rPr>
      </w:pPr>
      <w:r w:rsidRPr="00DC2E4A">
        <w:rPr>
          <w:rFonts w:eastAsia="Times New Roman"/>
          <w:color w:val="000000" w:themeColor="text1"/>
          <w:sz w:val="24"/>
          <w:szCs w:val="24"/>
        </w:rPr>
        <w:t xml:space="preserve">В настоящее время система маркировки ФНС России доработана, установлено программное обеспечение. Отдельным участникам предоставлен доступ к указанной системе. По состоянию на 1 июня 2017 года в системе </w:t>
      </w:r>
      <w:r w:rsidRPr="00DC2E4A">
        <w:rPr>
          <w:color w:val="000000" w:themeColor="text1"/>
          <w:sz w:val="24"/>
        </w:rPr>
        <w:t xml:space="preserve">ФГИС «Мониторинг движения лекарственных препаратов от производителя до конечного производителя» </w:t>
      </w:r>
      <w:r w:rsidRPr="00DC2E4A">
        <w:rPr>
          <w:rFonts w:eastAsia="Times New Roman"/>
          <w:color w:val="000000" w:themeColor="text1"/>
          <w:sz w:val="24"/>
          <w:szCs w:val="24"/>
        </w:rPr>
        <w:t>прошли регистрацию четыре участника (АО «</w:t>
      </w:r>
      <w:proofErr w:type="spellStart"/>
      <w:r w:rsidRPr="00DC2E4A">
        <w:rPr>
          <w:rFonts w:eastAsia="Times New Roman"/>
          <w:color w:val="000000" w:themeColor="text1"/>
          <w:sz w:val="24"/>
          <w:szCs w:val="24"/>
        </w:rPr>
        <w:t>Нижфарм</w:t>
      </w:r>
      <w:proofErr w:type="spellEnd"/>
      <w:r w:rsidRPr="00DC2E4A">
        <w:rPr>
          <w:rFonts w:eastAsia="Times New Roman"/>
          <w:color w:val="000000" w:themeColor="text1"/>
          <w:sz w:val="24"/>
          <w:szCs w:val="24"/>
        </w:rPr>
        <w:t>», ООО «НЕО-ФАРМ», АО «Р-</w:t>
      </w:r>
      <w:proofErr w:type="spellStart"/>
      <w:r w:rsidRPr="00DC2E4A">
        <w:rPr>
          <w:rFonts w:eastAsia="Times New Roman"/>
          <w:color w:val="000000" w:themeColor="text1"/>
          <w:sz w:val="24"/>
          <w:szCs w:val="24"/>
        </w:rPr>
        <w:t>Фарм</w:t>
      </w:r>
      <w:proofErr w:type="spellEnd"/>
      <w:r w:rsidRPr="00DC2E4A">
        <w:rPr>
          <w:rFonts w:eastAsia="Times New Roman"/>
          <w:color w:val="000000" w:themeColor="text1"/>
          <w:sz w:val="24"/>
          <w:szCs w:val="24"/>
        </w:rPr>
        <w:t xml:space="preserve">», АО «ОРТАТ»). </w:t>
      </w:r>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4"/>
          <w:szCs w:val="24"/>
        </w:rPr>
      </w:pPr>
      <w:r w:rsidRPr="00DC2E4A">
        <w:rPr>
          <w:rFonts w:eastAsia="Times New Roman"/>
          <w:color w:val="000000" w:themeColor="text1"/>
          <w:sz w:val="24"/>
          <w:szCs w:val="24"/>
        </w:rPr>
        <w:t>По состоянию на 12 июня 2017 года в системе зарегистрированы все 12 участников эксперимента, из них 6 производителей: ЗАО «БИОКАД», ООО «</w:t>
      </w:r>
      <w:proofErr w:type="spellStart"/>
      <w:r w:rsidRPr="00DC2E4A">
        <w:rPr>
          <w:rFonts w:eastAsia="Times New Roman"/>
          <w:color w:val="000000" w:themeColor="text1"/>
          <w:sz w:val="24"/>
          <w:szCs w:val="24"/>
        </w:rPr>
        <w:t>Хемофарм</w:t>
      </w:r>
      <w:proofErr w:type="spellEnd"/>
      <w:r w:rsidRPr="00DC2E4A">
        <w:rPr>
          <w:rFonts w:eastAsia="Times New Roman"/>
          <w:color w:val="000000" w:themeColor="text1"/>
          <w:sz w:val="24"/>
          <w:szCs w:val="24"/>
        </w:rPr>
        <w:t xml:space="preserve">», Д-р </w:t>
      </w:r>
      <w:proofErr w:type="spellStart"/>
      <w:r w:rsidRPr="00DC2E4A">
        <w:rPr>
          <w:rFonts w:eastAsia="Times New Roman"/>
          <w:color w:val="000000" w:themeColor="text1"/>
          <w:sz w:val="24"/>
          <w:szCs w:val="24"/>
        </w:rPr>
        <w:t>Редди’с</w:t>
      </w:r>
      <w:proofErr w:type="spellEnd"/>
      <w:r w:rsidRPr="00DC2E4A">
        <w:rPr>
          <w:rFonts w:eastAsia="Times New Roman"/>
          <w:color w:val="000000" w:themeColor="text1"/>
          <w:sz w:val="24"/>
          <w:szCs w:val="24"/>
        </w:rPr>
        <w:t xml:space="preserve"> </w:t>
      </w:r>
      <w:proofErr w:type="spellStart"/>
      <w:r w:rsidRPr="00DC2E4A">
        <w:rPr>
          <w:rFonts w:eastAsia="Times New Roman"/>
          <w:color w:val="000000" w:themeColor="text1"/>
          <w:sz w:val="24"/>
          <w:szCs w:val="24"/>
        </w:rPr>
        <w:t>Лабораторис</w:t>
      </w:r>
      <w:proofErr w:type="spellEnd"/>
      <w:r w:rsidRPr="00DC2E4A">
        <w:rPr>
          <w:rFonts w:eastAsia="Times New Roman"/>
          <w:color w:val="000000" w:themeColor="text1"/>
          <w:sz w:val="24"/>
          <w:szCs w:val="24"/>
        </w:rPr>
        <w:t xml:space="preserve"> Лтд</w:t>
      </w:r>
      <w:proofErr w:type="gramStart"/>
      <w:r w:rsidRPr="00DC2E4A">
        <w:rPr>
          <w:rFonts w:eastAsia="Times New Roman"/>
          <w:color w:val="000000" w:themeColor="text1"/>
          <w:sz w:val="24"/>
          <w:szCs w:val="24"/>
        </w:rPr>
        <w:t xml:space="preserve">., </w:t>
      </w:r>
      <w:proofErr w:type="gramEnd"/>
      <w:r w:rsidRPr="00DC2E4A">
        <w:rPr>
          <w:rFonts w:eastAsia="Times New Roman"/>
          <w:color w:val="000000" w:themeColor="text1"/>
          <w:sz w:val="24"/>
          <w:szCs w:val="24"/>
        </w:rPr>
        <w:t>ООО «</w:t>
      </w:r>
      <w:proofErr w:type="spellStart"/>
      <w:r w:rsidRPr="00DC2E4A">
        <w:rPr>
          <w:rFonts w:eastAsia="Times New Roman"/>
          <w:color w:val="000000" w:themeColor="text1"/>
          <w:sz w:val="24"/>
          <w:szCs w:val="24"/>
        </w:rPr>
        <w:t>Пфайзер</w:t>
      </w:r>
      <w:proofErr w:type="spellEnd"/>
      <w:r w:rsidRPr="00DC2E4A">
        <w:rPr>
          <w:rFonts w:eastAsia="Times New Roman"/>
          <w:color w:val="000000" w:themeColor="text1"/>
          <w:sz w:val="24"/>
          <w:szCs w:val="24"/>
        </w:rPr>
        <w:t>», АО «ОРТАТ», ООО «</w:t>
      </w:r>
      <w:proofErr w:type="spellStart"/>
      <w:r w:rsidRPr="00DC2E4A">
        <w:rPr>
          <w:rFonts w:eastAsia="Times New Roman"/>
          <w:color w:val="000000" w:themeColor="text1"/>
          <w:sz w:val="24"/>
          <w:szCs w:val="24"/>
        </w:rPr>
        <w:t>Сердикс</w:t>
      </w:r>
      <w:proofErr w:type="spellEnd"/>
      <w:r w:rsidRPr="00DC2E4A">
        <w:rPr>
          <w:rFonts w:eastAsia="Times New Roman"/>
          <w:color w:val="000000" w:themeColor="text1"/>
          <w:sz w:val="24"/>
          <w:szCs w:val="24"/>
        </w:rPr>
        <w:t xml:space="preserve">»; 3 </w:t>
      </w:r>
      <w:proofErr w:type="spellStart"/>
      <w:r w:rsidRPr="00DC2E4A">
        <w:rPr>
          <w:rFonts w:eastAsia="Times New Roman"/>
          <w:color w:val="000000" w:themeColor="text1"/>
          <w:sz w:val="24"/>
          <w:szCs w:val="24"/>
        </w:rPr>
        <w:t>дистрибьютера</w:t>
      </w:r>
      <w:proofErr w:type="spellEnd"/>
      <w:r w:rsidRPr="00DC2E4A">
        <w:rPr>
          <w:rFonts w:eastAsia="Times New Roman"/>
          <w:color w:val="000000" w:themeColor="text1"/>
          <w:sz w:val="24"/>
          <w:szCs w:val="24"/>
        </w:rPr>
        <w:t>: АО НПК «Катрен», АО «Р-</w:t>
      </w:r>
      <w:proofErr w:type="spellStart"/>
      <w:r w:rsidRPr="00DC2E4A">
        <w:rPr>
          <w:rFonts w:eastAsia="Times New Roman"/>
          <w:color w:val="000000" w:themeColor="text1"/>
          <w:sz w:val="24"/>
          <w:szCs w:val="24"/>
        </w:rPr>
        <w:t>Фарм</w:t>
      </w:r>
      <w:proofErr w:type="spellEnd"/>
      <w:r w:rsidRPr="00DC2E4A">
        <w:rPr>
          <w:rFonts w:eastAsia="Times New Roman"/>
          <w:color w:val="000000" w:themeColor="text1"/>
          <w:sz w:val="24"/>
          <w:szCs w:val="24"/>
        </w:rPr>
        <w:t xml:space="preserve">», ЦВ «Протек»; 2 аптечные сети: ООО «НЕО-ФАРМ», ГБУЗ «ЦЛО ДЗМ»; 1 медицинская организация: ГБУЗ «ГКБ им. </w:t>
      </w:r>
      <w:proofErr w:type="spellStart"/>
      <w:r w:rsidRPr="00DC2E4A">
        <w:rPr>
          <w:rFonts w:eastAsia="Times New Roman"/>
          <w:color w:val="000000" w:themeColor="text1"/>
          <w:sz w:val="24"/>
          <w:szCs w:val="24"/>
        </w:rPr>
        <w:t>М.П.Кончаловского</w:t>
      </w:r>
      <w:proofErr w:type="spellEnd"/>
      <w:r w:rsidRPr="00DC2E4A">
        <w:rPr>
          <w:rFonts w:eastAsia="Times New Roman"/>
          <w:color w:val="000000" w:themeColor="text1"/>
          <w:sz w:val="24"/>
          <w:szCs w:val="24"/>
        </w:rPr>
        <w:t xml:space="preserve"> ДЗМ».</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rFonts w:eastAsia="Times New Roman"/>
          <w:b/>
          <w:color w:val="000000" w:themeColor="text1"/>
          <w:sz w:val="24"/>
          <w:szCs w:val="24"/>
        </w:rPr>
        <w:t>Не выполнена</w:t>
      </w:r>
      <w:r w:rsidRPr="00DC2E4A">
        <w:rPr>
          <w:rFonts w:eastAsia="Times New Roman"/>
          <w:color w:val="000000" w:themeColor="text1"/>
          <w:sz w:val="24"/>
          <w:szCs w:val="24"/>
        </w:rPr>
        <w:t xml:space="preserve"> </w:t>
      </w:r>
      <w:r w:rsidRPr="00DC2E4A">
        <w:rPr>
          <w:rFonts w:eastAsia="Times New Roman"/>
          <w:b/>
          <w:color w:val="000000" w:themeColor="text1"/>
          <w:sz w:val="24"/>
        </w:rPr>
        <w:t xml:space="preserve">контрольная точка </w:t>
      </w:r>
      <w:r w:rsidRPr="00DC2E4A">
        <w:rPr>
          <w:color w:val="000000" w:themeColor="text1"/>
          <w:sz w:val="24"/>
          <w:szCs w:val="24"/>
          <w:lang w:eastAsia="en-US"/>
        </w:rPr>
        <w:t xml:space="preserve">«Система введена в опытную эксплуатацию» со сроком реализации 1 апреля 2017 года. </w:t>
      </w:r>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2"/>
          <w:szCs w:val="24"/>
        </w:rPr>
      </w:pPr>
      <w:r w:rsidRPr="00DC2E4A">
        <w:rPr>
          <w:color w:val="000000" w:themeColor="text1"/>
          <w:sz w:val="24"/>
          <w:szCs w:val="24"/>
          <w:lang w:eastAsia="en-US"/>
        </w:rPr>
        <w:t xml:space="preserve">Доработка </w:t>
      </w:r>
      <w:r w:rsidRPr="00DC2E4A">
        <w:rPr>
          <w:rFonts w:eastAsia="Times New Roman"/>
          <w:color w:val="000000" w:themeColor="text1"/>
          <w:sz w:val="24"/>
        </w:rPr>
        <w:t xml:space="preserve">системы маркировки </w:t>
      </w:r>
      <w:r w:rsidRPr="00DC2E4A">
        <w:rPr>
          <w:color w:val="000000" w:themeColor="text1"/>
          <w:sz w:val="24"/>
          <w:szCs w:val="24"/>
          <w:lang w:eastAsia="en-US"/>
        </w:rPr>
        <w:t xml:space="preserve">будет осуществляться на основе контракта, заключенного между ФНС России и победителем конкурса АО «ГНИВЦ». </w:t>
      </w:r>
      <w:proofErr w:type="gramStart"/>
      <w:r w:rsidRPr="00DC2E4A">
        <w:rPr>
          <w:bCs/>
          <w:color w:val="000000" w:themeColor="text1"/>
          <w:sz w:val="24"/>
        </w:rPr>
        <w:t>По данным ФНС России, в рамках выполнения государственного контракта с АО «ГНИВЦ» (№5-7-02/53 от 13 апреля 2017 г, контракт заключен на сумму 450,0 млн. рублей, паспортом указанного приоритетного проекта предусматриваются бюджетные ассигнования в сумме 247,0 млн. рублей) завершено выполнение первого этапа работ по развитию информационной системы маркировки товаров контрольными (идентификационными) знаками, цена которого составила 94,2 млн. рублей (акт сдачи-приемки</w:t>
      </w:r>
      <w:proofErr w:type="gramEnd"/>
      <w:r w:rsidRPr="00DC2E4A">
        <w:rPr>
          <w:bCs/>
          <w:color w:val="000000" w:themeColor="text1"/>
          <w:sz w:val="24"/>
        </w:rPr>
        <w:t xml:space="preserve"> первого этапа работ от 22 июня 2017 г. № 5-7-02/53-А1).</w:t>
      </w:r>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4"/>
        </w:rPr>
      </w:pPr>
      <w:r w:rsidRPr="00DC2E4A">
        <w:rPr>
          <w:rFonts w:eastAsia="Times New Roman"/>
          <w:color w:val="000000" w:themeColor="text1"/>
          <w:sz w:val="24"/>
        </w:rPr>
        <w:t xml:space="preserve">В рамках реализации приоритетного проекта «Обеспечение своевременности оказания экстренной медицинской помощи гражданам, проживающим в труднодоступных </w:t>
      </w:r>
      <w:r w:rsidRPr="00DC2E4A">
        <w:rPr>
          <w:rFonts w:eastAsia="Times New Roman"/>
          <w:color w:val="000000" w:themeColor="text1"/>
          <w:sz w:val="24"/>
        </w:rPr>
        <w:lastRenderedPageBreak/>
        <w:t xml:space="preserve">районах Российской Федерации» </w:t>
      </w:r>
      <w:r w:rsidRPr="00DC2E4A">
        <w:rPr>
          <w:rFonts w:eastAsia="Times New Roman"/>
          <w:b/>
          <w:color w:val="000000" w:themeColor="text1"/>
          <w:sz w:val="24"/>
        </w:rPr>
        <w:t>н</w:t>
      </w:r>
      <w:r w:rsidRPr="00DC2E4A">
        <w:rPr>
          <w:rFonts w:eastAsia="Times New Roman"/>
          <w:b/>
          <w:color w:val="000000" w:themeColor="text1"/>
          <w:sz w:val="24"/>
          <w:szCs w:val="24"/>
        </w:rPr>
        <w:t>е выполнена</w:t>
      </w:r>
      <w:r w:rsidRPr="00DC2E4A">
        <w:rPr>
          <w:rFonts w:eastAsia="Times New Roman"/>
          <w:color w:val="000000" w:themeColor="text1"/>
          <w:sz w:val="24"/>
          <w:szCs w:val="24"/>
        </w:rPr>
        <w:t xml:space="preserve"> </w:t>
      </w:r>
      <w:r w:rsidRPr="00DC2E4A">
        <w:rPr>
          <w:rFonts w:eastAsia="Times New Roman"/>
          <w:b/>
          <w:color w:val="000000" w:themeColor="text1"/>
          <w:sz w:val="24"/>
        </w:rPr>
        <w:t xml:space="preserve">контрольная точка </w:t>
      </w:r>
      <w:r w:rsidRPr="00DC2E4A">
        <w:rPr>
          <w:rFonts w:eastAsia="Times New Roman"/>
          <w:color w:val="000000" w:themeColor="text1"/>
          <w:sz w:val="24"/>
        </w:rPr>
        <w:t xml:space="preserve">«Перечислены субсидии в субъекты Российской Федерации» со сроком реализации 15 мая 2017 года. </w:t>
      </w:r>
    </w:p>
    <w:p w:rsidR="009B4DDC" w:rsidRPr="00DC2E4A" w:rsidRDefault="009B4DDC" w:rsidP="003F5835">
      <w:pPr>
        <w:overflowPunct/>
        <w:autoSpaceDE/>
        <w:adjustRightInd/>
        <w:spacing w:line="372" w:lineRule="auto"/>
        <w:ind w:left="0" w:right="0"/>
        <w:textAlignment w:val="auto"/>
        <w:rPr>
          <w:color w:val="000000" w:themeColor="text1"/>
          <w:sz w:val="24"/>
        </w:rPr>
      </w:pPr>
      <w:r w:rsidRPr="00DC2E4A">
        <w:rPr>
          <w:rFonts w:eastAsia="Times New Roman"/>
          <w:color w:val="000000" w:themeColor="text1"/>
          <w:sz w:val="24"/>
        </w:rPr>
        <w:t>По состоянию на 1 августа 2017 года исполнение расходов на предоставление 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составило лишь 7,9 % показателя сводной росписи с изменениями.</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 xml:space="preserve">По направлению стратегического развития «Образование» </w:t>
      </w:r>
      <w:r w:rsidRPr="00DC2E4A">
        <w:rPr>
          <w:color w:val="000000" w:themeColor="text1"/>
          <w:sz w:val="24"/>
          <w:szCs w:val="24"/>
          <w:lang w:eastAsia="en-US"/>
        </w:rPr>
        <w:t>в</w:t>
      </w:r>
      <w:r w:rsidRPr="00DC2E4A">
        <w:rPr>
          <w:rFonts w:eastAsia="Times New Roman"/>
          <w:color w:val="000000" w:themeColor="text1"/>
          <w:sz w:val="24"/>
        </w:rPr>
        <w:t xml:space="preserve"> рамках реализации приоритетного проекта </w:t>
      </w:r>
      <w:r w:rsidRPr="00DC2E4A">
        <w:rPr>
          <w:color w:val="000000" w:themeColor="text1"/>
          <w:sz w:val="24"/>
          <w:szCs w:val="24"/>
          <w:lang w:eastAsia="en-US"/>
        </w:rPr>
        <w:t xml:space="preserve">«Создание современной образовательной среды для школьников» </w:t>
      </w:r>
      <w:r w:rsidRPr="00DC2E4A">
        <w:rPr>
          <w:b/>
          <w:color w:val="000000" w:themeColor="text1"/>
          <w:sz w:val="24"/>
          <w:szCs w:val="24"/>
          <w:lang w:eastAsia="en-US"/>
        </w:rPr>
        <w:t>не выполнена</w:t>
      </w:r>
      <w:r w:rsidRPr="00DC2E4A">
        <w:rPr>
          <w:color w:val="000000" w:themeColor="text1"/>
          <w:sz w:val="24"/>
          <w:szCs w:val="24"/>
          <w:lang w:eastAsia="en-US"/>
        </w:rPr>
        <w:t xml:space="preserve"> контрольная точка «Созданы и утверждены функциональные требования к современной образовательной среде» со сроком реализации 1 апреля 2017 года. </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Функциональные требования к современной образовательной среде в установленные сроки не утверждены. Так, на заседании проектного комитета 27 марта 2017 года принято решение о переносе сроков утверждения указанных требований на 31 мая 2017 года, а на заседании проектного комитета 25 апреля 2017 года принято решение об исключении контрольной точки «Созданы и утверждены функциональные требования к современной образовательной среде».</w:t>
      </w:r>
    </w:p>
    <w:p w:rsidR="009B4DDC" w:rsidRPr="00DC2E4A" w:rsidRDefault="009B4DDC" w:rsidP="003F5835">
      <w:pPr>
        <w:overflowPunct/>
        <w:spacing w:line="372" w:lineRule="auto"/>
        <w:ind w:left="0" w:right="0"/>
        <w:textAlignment w:val="auto"/>
        <w:rPr>
          <w:color w:val="000000" w:themeColor="text1"/>
          <w:sz w:val="24"/>
          <w:szCs w:val="24"/>
        </w:rPr>
      </w:pPr>
      <w:r w:rsidRPr="00DC2E4A">
        <w:rPr>
          <w:color w:val="000000" w:themeColor="text1"/>
          <w:sz w:val="24"/>
          <w:szCs w:val="24"/>
          <w:lang w:eastAsia="en-US"/>
        </w:rPr>
        <w:t>В</w:t>
      </w:r>
      <w:r w:rsidRPr="00DC2E4A">
        <w:rPr>
          <w:color w:val="000000" w:themeColor="text1"/>
          <w:sz w:val="24"/>
          <w:szCs w:val="24"/>
        </w:rPr>
        <w:t xml:space="preserve"> рамках реализации приоритетного проекта «Доступное дополнительное образование для детей» </w:t>
      </w:r>
      <w:r w:rsidRPr="00DC2E4A">
        <w:rPr>
          <w:b/>
          <w:color w:val="000000" w:themeColor="text1"/>
          <w:sz w:val="24"/>
          <w:szCs w:val="24"/>
        </w:rPr>
        <w:t>с нарушением срока</w:t>
      </w:r>
      <w:r w:rsidRPr="00DC2E4A">
        <w:rPr>
          <w:color w:val="000000" w:themeColor="text1"/>
          <w:sz w:val="24"/>
          <w:szCs w:val="24"/>
        </w:rPr>
        <w:t xml:space="preserve"> </w:t>
      </w:r>
      <w:r w:rsidRPr="00DC2E4A">
        <w:rPr>
          <w:b/>
          <w:bCs/>
          <w:color w:val="000000" w:themeColor="text1"/>
          <w:sz w:val="24"/>
          <w:szCs w:val="24"/>
        </w:rPr>
        <w:t>выполнена</w:t>
      </w:r>
      <w:r w:rsidRPr="00DC2E4A">
        <w:rPr>
          <w:color w:val="000000" w:themeColor="text1"/>
          <w:sz w:val="24"/>
          <w:szCs w:val="24"/>
        </w:rPr>
        <w:t xml:space="preserve"> контрольная точка «Заключены соглашения о предоставлении субсидий из федерального бюджета организациям, осуществляющим мероприятия по содействию развития дополнительного образования детей» со сроком реализации 28 марта 2017 года. </w:t>
      </w:r>
    </w:p>
    <w:p w:rsidR="009B4DDC" w:rsidRPr="00DC2E4A" w:rsidRDefault="009B4DDC" w:rsidP="003F5835">
      <w:pPr>
        <w:overflowPunct/>
        <w:spacing w:line="372" w:lineRule="auto"/>
        <w:ind w:left="0" w:right="0"/>
        <w:textAlignment w:val="auto"/>
        <w:rPr>
          <w:color w:val="000000" w:themeColor="text1"/>
          <w:sz w:val="24"/>
          <w:szCs w:val="24"/>
        </w:rPr>
      </w:pPr>
      <w:proofErr w:type="spellStart"/>
      <w:r w:rsidRPr="00DC2E4A">
        <w:rPr>
          <w:color w:val="000000" w:themeColor="text1"/>
          <w:sz w:val="24"/>
          <w:szCs w:val="24"/>
        </w:rPr>
        <w:t>Минобрнауки</w:t>
      </w:r>
      <w:proofErr w:type="spellEnd"/>
      <w:r w:rsidRPr="00DC2E4A">
        <w:rPr>
          <w:color w:val="000000" w:themeColor="text1"/>
          <w:sz w:val="24"/>
          <w:szCs w:val="24"/>
        </w:rPr>
        <w:t xml:space="preserve"> России в установленный срок не заключены соглашения о предоставлении субсидий из федерального бюджета организациям, осуществляющим мероприятия по содействию развитию дополнительного образования детей. По состоянию на 1 августа 2017 года по информации </w:t>
      </w:r>
      <w:proofErr w:type="spellStart"/>
      <w:r w:rsidRPr="00DC2E4A">
        <w:rPr>
          <w:color w:val="000000" w:themeColor="text1"/>
          <w:sz w:val="24"/>
          <w:szCs w:val="24"/>
        </w:rPr>
        <w:t>Минобрнауки</w:t>
      </w:r>
      <w:proofErr w:type="spellEnd"/>
      <w:r w:rsidRPr="00DC2E4A">
        <w:rPr>
          <w:color w:val="000000" w:themeColor="text1"/>
          <w:sz w:val="24"/>
          <w:szCs w:val="24"/>
        </w:rPr>
        <w:t xml:space="preserve"> России, заключены соглашения со всеми 16 организациями. В настоящее время указанные соглашения находятся на регистрации и постановке на учет в Федеральном казначействе. </w:t>
      </w:r>
    </w:p>
    <w:p w:rsidR="009B4DDC" w:rsidRPr="00DC2E4A" w:rsidRDefault="009B4DDC" w:rsidP="003F5835">
      <w:pPr>
        <w:overflowPunct/>
        <w:spacing w:line="372" w:lineRule="auto"/>
        <w:ind w:left="0" w:right="0"/>
        <w:textAlignment w:val="auto"/>
        <w:rPr>
          <w:color w:val="000000" w:themeColor="text1"/>
          <w:sz w:val="24"/>
          <w:szCs w:val="24"/>
        </w:rPr>
      </w:pPr>
      <w:r w:rsidRPr="00DC2E4A">
        <w:rPr>
          <w:b/>
          <w:color w:val="000000" w:themeColor="text1"/>
          <w:sz w:val="24"/>
          <w:szCs w:val="24"/>
        </w:rPr>
        <w:t xml:space="preserve">С нарушением срока </w:t>
      </w:r>
      <w:r w:rsidRPr="00DC2E4A">
        <w:rPr>
          <w:color w:val="000000" w:themeColor="text1"/>
          <w:sz w:val="24"/>
          <w:szCs w:val="24"/>
        </w:rPr>
        <w:t xml:space="preserve">выполнена контрольная точка «Разработаны методические рекомендации по организации независимой оценки качества дополнительного образования детей» (срок реализации установлен 1 апреля 2017 года). </w:t>
      </w:r>
    </w:p>
    <w:p w:rsidR="009B4DDC" w:rsidRPr="00DC2E4A" w:rsidRDefault="009B4DDC" w:rsidP="003F5835">
      <w:pPr>
        <w:overflowPunct/>
        <w:spacing w:line="372" w:lineRule="auto"/>
        <w:ind w:left="0" w:right="0"/>
        <w:textAlignment w:val="auto"/>
        <w:rPr>
          <w:color w:val="000000" w:themeColor="text1"/>
          <w:sz w:val="24"/>
          <w:szCs w:val="24"/>
        </w:rPr>
      </w:pPr>
      <w:r w:rsidRPr="00DC2E4A">
        <w:rPr>
          <w:color w:val="000000" w:themeColor="text1"/>
          <w:sz w:val="24"/>
          <w:szCs w:val="24"/>
        </w:rPr>
        <w:t xml:space="preserve">В установленный срок методические рекомендации по организации независимой оценки качества дополнительного образования детей не разработаны. По информации </w:t>
      </w:r>
      <w:proofErr w:type="spellStart"/>
      <w:r w:rsidRPr="00DC2E4A">
        <w:rPr>
          <w:color w:val="000000" w:themeColor="text1"/>
          <w:sz w:val="24"/>
          <w:szCs w:val="24"/>
        </w:rPr>
        <w:t>Минобрнауки</w:t>
      </w:r>
      <w:proofErr w:type="spellEnd"/>
      <w:r w:rsidRPr="00DC2E4A">
        <w:rPr>
          <w:color w:val="000000" w:themeColor="text1"/>
          <w:sz w:val="24"/>
          <w:szCs w:val="24"/>
        </w:rPr>
        <w:t xml:space="preserve"> России, доработанные методические рекомендации направлены в субъекты Российской Федерации (письмо от 28 апреля 2017 г. № ВК-1232/09).</w:t>
      </w:r>
    </w:p>
    <w:p w:rsidR="009B4DDC" w:rsidRPr="00DC2E4A" w:rsidRDefault="009B4DDC" w:rsidP="003F5835">
      <w:pPr>
        <w:spacing w:line="372" w:lineRule="auto"/>
        <w:ind w:left="0" w:right="0"/>
        <w:textAlignment w:val="auto"/>
        <w:rPr>
          <w:color w:val="000000" w:themeColor="text1"/>
          <w:sz w:val="24"/>
          <w:szCs w:val="24"/>
        </w:rPr>
      </w:pPr>
      <w:proofErr w:type="gramStart"/>
      <w:r w:rsidRPr="00DC2E4A">
        <w:rPr>
          <w:b/>
          <w:color w:val="000000" w:themeColor="text1"/>
          <w:sz w:val="24"/>
          <w:szCs w:val="24"/>
          <w:lang w:eastAsia="en-US"/>
        </w:rPr>
        <w:lastRenderedPageBreak/>
        <w:t>По направлению стратегического развития «Ипотека</w:t>
      </w:r>
      <w:r w:rsidRPr="00DC2E4A">
        <w:rPr>
          <w:b/>
          <w:color w:val="000000" w:themeColor="text1"/>
          <w:sz w:val="24"/>
          <w:szCs w:val="24"/>
        </w:rPr>
        <w:t xml:space="preserve"> и арендное жилье</w:t>
      </w:r>
      <w:r w:rsidRPr="00DC2E4A">
        <w:rPr>
          <w:b/>
          <w:color w:val="000000" w:themeColor="text1"/>
          <w:sz w:val="24"/>
          <w:szCs w:val="24"/>
          <w:lang w:eastAsia="en-US"/>
        </w:rPr>
        <w:t>»</w:t>
      </w:r>
      <w:r w:rsidRPr="00DC2E4A">
        <w:rPr>
          <w:color w:val="000000" w:themeColor="text1"/>
          <w:sz w:val="24"/>
          <w:szCs w:val="24"/>
          <w:lang w:eastAsia="en-US"/>
        </w:rPr>
        <w:t xml:space="preserve"> </w:t>
      </w:r>
      <w:r w:rsidRPr="00DC2E4A">
        <w:rPr>
          <w:color w:val="000000" w:themeColor="text1"/>
          <w:sz w:val="24"/>
          <w:szCs w:val="24"/>
        </w:rPr>
        <w:t xml:space="preserve">в рамках реализации приоритетного проекта «Ипотека и арендное жилье» </w:t>
      </w:r>
      <w:r w:rsidRPr="00DC2E4A">
        <w:rPr>
          <w:b/>
          <w:color w:val="000000" w:themeColor="text1"/>
          <w:sz w:val="24"/>
          <w:szCs w:val="24"/>
        </w:rPr>
        <w:t xml:space="preserve">не выполнены контрольные точки </w:t>
      </w:r>
      <w:r w:rsidRPr="00DC2E4A">
        <w:rPr>
          <w:color w:val="000000" w:themeColor="text1"/>
          <w:sz w:val="24"/>
          <w:szCs w:val="24"/>
        </w:rPr>
        <w:t>со сроком реализации 1 апреля 2017 года «Принят федеральный закон, направленный на совершенствование порядка проведения единым институтом развития аукционов с земельными участками (в том числе установление порядка проведения аукционов в электронной форме) и совершенствование правового регулирования деятельности жилищно-строительных кооперативов</w:t>
      </w:r>
      <w:proofErr w:type="gramEnd"/>
      <w:r w:rsidRPr="00DC2E4A">
        <w:rPr>
          <w:color w:val="000000" w:themeColor="text1"/>
          <w:sz w:val="24"/>
          <w:szCs w:val="24"/>
        </w:rPr>
        <w:t xml:space="preserve">» и «Принят федеральный закон, регулирующий залог паев жилищно-строительных кооперативов в целях создания условий для кредитования граждан-членов таких кооперативов». </w:t>
      </w:r>
    </w:p>
    <w:p w:rsidR="009B4DDC" w:rsidRPr="00DC2E4A" w:rsidRDefault="009B4DDC" w:rsidP="003F5835">
      <w:pPr>
        <w:spacing w:line="372" w:lineRule="auto"/>
        <w:ind w:left="0" w:right="0"/>
        <w:textAlignment w:val="auto"/>
        <w:rPr>
          <w:color w:val="000000" w:themeColor="text1"/>
          <w:sz w:val="24"/>
          <w:szCs w:val="24"/>
        </w:rPr>
      </w:pPr>
      <w:proofErr w:type="gramStart"/>
      <w:r w:rsidRPr="00DC2E4A">
        <w:rPr>
          <w:color w:val="000000" w:themeColor="text1"/>
          <w:sz w:val="24"/>
          <w:szCs w:val="24"/>
        </w:rPr>
        <w:t>По информации Минстроя России, два указанных законопроекта объединены в один, который 24 марта 2017 года направлен в Аппарат Правительства Российской Федерации, в июле 2017 года рассмотрен на заседании комитета Государственной Думы Федерального Собрания Российской Федерации по финансовому рынку.</w:t>
      </w:r>
      <w:proofErr w:type="gramEnd"/>
    </w:p>
    <w:p w:rsidR="009B4DDC" w:rsidRPr="00DC2E4A" w:rsidRDefault="009B4DDC" w:rsidP="003F5835">
      <w:pPr>
        <w:spacing w:line="372" w:lineRule="auto"/>
        <w:ind w:left="0" w:right="0"/>
        <w:textAlignment w:val="auto"/>
        <w:rPr>
          <w:color w:val="000000" w:themeColor="text1"/>
          <w:sz w:val="24"/>
          <w:szCs w:val="24"/>
        </w:rPr>
      </w:pPr>
      <w:r w:rsidRPr="00DC2E4A">
        <w:rPr>
          <w:b/>
          <w:color w:val="000000" w:themeColor="text1"/>
          <w:sz w:val="24"/>
          <w:szCs w:val="24"/>
        </w:rPr>
        <w:t>Не выполнена контрольная точка «</w:t>
      </w:r>
      <w:r w:rsidRPr="00DC2E4A">
        <w:rPr>
          <w:color w:val="000000" w:themeColor="text1"/>
          <w:sz w:val="24"/>
          <w:szCs w:val="24"/>
        </w:rPr>
        <w:t xml:space="preserve">Разработан проект модельного документа «Стандарт использования земельных участков и объектов капитального строительства, находящихся в федеральной собственности» со сроком реализации 9 июня 2017 года.  </w:t>
      </w:r>
    </w:p>
    <w:p w:rsidR="009B4DDC" w:rsidRPr="00DC2E4A" w:rsidRDefault="009B4DDC" w:rsidP="003F5835">
      <w:pPr>
        <w:spacing w:line="372" w:lineRule="auto"/>
        <w:ind w:left="0" w:right="0"/>
        <w:textAlignment w:val="auto"/>
        <w:rPr>
          <w:color w:val="000000" w:themeColor="text1"/>
          <w:sz w:val="24"/>
          <w:szCs w:val="24"/>
        </w:rPr>
      </w:pPr>
      <w:r w:rsidRPr="00DC2E4A">
        <w:rPr>
          <w:color w:val="000000" w:themeColor="text1"/>
          <w:sz w:val="24"/>
          <w:szCs w:val="24"/>
        </w:rPr>
        <w:t>Запрос на удаление указанной контрольной точки утвержден протоколом заочного голосования членов проектного комитета по основному направлению стратегического развития Российской Федерации «Ипотека и арендное жилье» от 26 июня 2017 г. №42(5). Также запрос на удаление данной контрольной точки положительно рассмотрен на заседании президиума Совета при Президенте Российской Федерации по стратегическому развитию и приоритетным проектам, состоявшемся 28 июня 2017 года.</w:t>
      </w:r>
    </w:p>
    <w:p w:rsidR="009B4DDC" w:rsidRPr="00DC2E4A" w:rsidRDefault="009B4DDC" w:rsidP="003F5835">
      <w:pPr>
        <w:spacing w:line="372" w:lineRule="auto"/>
        <w:ind w:left="0" w:right="0"/>
        <w:textAlignment w:val="auto"/>
        <w:rPr>
          <w:b/>
          <w:color w:val="000000" w:themeColor="text1"/>
          <w:sz w:val="24"/>
          <w:szCs w:val="24"/>
          <w:lang w:eastAsia="en-US"/>
        </w:rPr>
      </w:pPr>
      <w:r w:rsidRPr="00DC2E4A">
        <w:rPr>
          <w:b/>
          <w:color w:val="000000" w:themeColor="text1"/>
          <w:sz w:val="24"/>
          <w:szCs w:val="24"/>
          <w:lang w:eastAsia="en-US"/>
        </w:rPr>
        <w:t>По направлению стратегического развития «ЖКХ и городская среда»</w:t>
      </w:r>
      <w:r w:rsidRPr="00DC2E4A">
        <w:rPr>
          <w:color w:val="000000" w:themeColor="text1"/>
          <w:sz w:val="24"/>
          <w:szCs w:val="24"/>
          <w:lang w:eastAsia="en-US"/>
        </w:rPr>
        <w:t xml:space="preserve"> </w:t>
      </w:r>
      <w:r w:rsidRPr="00DC2E4A">
        <w:rPr>
          <w:rFonts w:eastAsia="Times New Roman"/>
          <w:color w:val="000000" w:themeColor="text1"/>
          <w:sz w:val="24"/>
          <w:szCs w:val="24"/>
        </w:rPr>
        <w:t>в рамках реализации приоритетного проекта</w:t>
      </w:r>
      <w:r w:rsidRPr="00DC2E4A">
        <w:rPr>
          <w:color w:val="000000" w:themeColor="text1"/>
          <w:sz w:val="24"/>
          <w:szCs w:val="24"/>
          <w:lang w:eastAsia="en-US"/>
        </w:rPr>
        <w:t xml:space="preserve"> «Формирование комфортной городской среды» </w:t>
      </w:r>
      <w:r w:rsidRPr="00DC2E4A">
        <w:rPr>
          <w:b/>
          <w:color w:val="000000" w:themeColor="text1"/>
          <w:sz w:val="24"/>
          <w:szCs w:val="24"/>
          <w:lang w:eastAsia="en-US"/>
        </w:rPr>
        <w:t>контрольная точка</w:t>
      </w:r>
      <w:r w:rsidRPr="00DC2E4A">
        <w:rPr>
          <w:color w:val="000000" w:themeColor="text1"/>
          <w:sz w:val="24"/>
          <w:szCs w:val="24"/>
          <w:lang w:eastAsia="en-US"/>
        </w:rPr>
        <w:t xml:space="preserve"> </w:t>
      </w:r>
      <w:r w:rsidRPr="00DC2E4A">
        <w:rPr>
          <w:rFonts w:eastAsia="Times New Roman"/>
          <w:color w:val="000000" w:themeColor="text1"/>
          <w:sz w:val="24"/>
        </w:rPr>
        <w:t xml:space="preserve">«Утверждены Методические рекомендации по подготовке муниципальных правил благоустройства» со сроком реализации 31 января 2017 года </w:t>
      </w:r>
      <w:r w:rsidRPr="00DC2E4A">
        <w:rPr>
          <w:b/>
          <w:color w:val="000000" w:themeColor="text1"/>
          <w:sz w:val="24"/>
          <w:szCs w:val="24"/>
          <w:lang w:eastAsia="en-US"/>
        </w:rPr>
        <w:t xml:space="preserve">выполнена с нарушением указанного срока. </w:t>
      </w:r>
    </w:p>
    <w:p w:rsidR="009B4DDC" w:rsidRPr="00DC2E4A" w:rsidRDefault="009B4DDC" w:rsidP="003F5835">
      <w:pPr>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Методические рекомендации по подготовке правил благоустройства территорий поселений, городских округов, внутригородских районов утверждены приказом Минстроя России от </w:t>
      </w:r>
      <w:r w:rsidRPr="00DC2E4A">
        <w:rPr>
          <w:b/>
          <w:color w:val="000000" w:themeColor="text1"/>
          <w:sz w:val="24"/>
          <w:szCs w:val="24"/>
          <w:lang w:eastAsia="en-US"/>
        </w:rPr>
        <w:t>13 апреля 2017 г.</w:t>
      </w:r>
      <w:r w:rsidRPr="00DC2E4A">
        <w:rPr>
          <w:color w:val="000000" w:themeColor="text1"/>
          <w:sz w:val="24"/>
          <w:szCs w:val="24"/>
          <w:lang w:eastAsia="en-US"/>
        </w:rPr>
        <w:t xml:space="preserve"> № 711/пр. </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С нарушением срока выполнена контрольная точка</w:t>
      </w:r>
      <w:r w:rsidRPr="00DC2E4A">
        <w:rPr>
          <w:color w:val="000000" w:themeColor="text1"/>
          <w:sz w:val="24"/>
          <w:szCs w:val="24"/>
          <w:lang w:eastAsia="en-US"/>
        </w:rPr>
        <w:t xml:space="preserve"> «Внесены изменения в совместный приказ </w:t>
      </w:r>
      <w:proofErr w:type="spellStart"/>
      <w:r w:rsidRPr="00DC2E4A">
        <w:rPr>
          <w:color w:val="000000" w:themeColor="text1"/>
          <w:sz w:val="24"/>
          <w:szCs w:val="24"/>
          <w:lang w:eastAsia="en-US"/>
        </w:rPr>
        <w:t>Минкомсвязи</w:t>
      </w:r>
      <w:proofErr w:type="spellEnd"/>
      <w:r w:rsidRPr="00DC2E4A">
        <w:rPr>
          <w:color w:val="000000" w:themeColor="text1"/>
          <w:sz w:val="24"/>
          <w:szCs w:val="24"/>
          <w:lang w:eastAsia="en-US"/>
        </w:rPr>
        <w:t xml:space="preserve"> России и Минстроя России от 29 февраля 2016 г. № 74/114/</w:t>
      </w:r>
      <w:proofErr w:type="spellStart"/>
      <w:proofErr w:type="gramStart"/>
      <w:r w:rsidRPr="00DC2E4A">
        <w:rPr>
          <w:color w:val="000000" w:themeColor="text1"/>
          <w:sz w:val="24"/>
          <w:szCs w:val="24"/>
          <w:lang w:eastAsia="en-US"/>
        </w:rPr>
        <w:t>пр</w:t>
      </w:r>
      <w:proofErr w:type="spellEnd"/>
      <w:proofErr w:type="gramEnd"/>
      <w:r w:rsidRPr="00DC2E4A">
        <w:rPr>
          <w:color w:val="000000" w:themeColor="text1"/>
          <w:sz w:val="24"/>
          <w:szCs w:val="24"/>
          <w:lang w:eastAsia="en-US"/>
        </w:rPr>
        <w:t xml:space="preserve"> «Об утверждении состава, сроков и периодичности размещения информации поставщиками информации в государственной информационной системе жилищно-</w:t>
      </w:r>
      <w:r w:rsidRPr="00DC2E4A">
        <w:rPr>
          <w:color w:val="000000" w:themeColor="text1"/>
          <w:sz w:val="24"/>
          <w:szCs w:val="24"/>
          <w:lang w:eastAsia="en-US"/>
        </w:rPr>
        <w:lastRenderedPageBreak/>
        <w:t xml:space="preserve">коммунального хозяйства», предусматривающих обязанность органов власти размещать в ГИС ЖКХ государственные программы субъектов Российской Федерации и муниципальные программы формирования современной городской среды и отчеты о реализации мероприятий приоритетного проекта «Формирование комфортной городской среды» для обеспечения мониторинга и общественного контроля» (срок реализации 1 июня 2017 года). </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Изменения в совместный приказ внесены, согласованы Минстроем России и </w:t>
      </w:r>
      <w:proofErr w:type="spellStart"/>
      <w:r w:rsidRPr="00DC2E4A">
        <w:rPr>
          <w:color w:val="000000" w:themeColor="text1"/>
          <w:sz w:val="24"/>
          <w:szCs w:val="24"/>
          <w:lang w:eastAsia="en-US"/>
        </w:rPr>
        <w:t>Минкомсвязи</w:t>
      </w:r>
      <w:proofErr w:type="spellEnd"/>
      <w:r w:rsidRPr="00DC2E4A">
        <w:rPr>
          <w:color w:val="000000" w:themeColor="text1"/>
          <w:sz w:val="24"/>
          <w:szCs w:val="24"/>
          <w:lang w:eastAsia="en-US"/>
        </w:rPr>
        <w:t xml:space="preserve"> России (приказ от 21 июня 2017 г. № 319/906/</w:t>
      </w:r>
      <w:proofErr w:type="spellStart"/>
      <w:proofErr w:type="gramStart"/>
      <w:r w:rsidRPr="00DC2E4A">
        <w:rPr>
          <w:color w:val="000000" w:themeColor="text1"/>
          <w:sz w:val="24"/>
          <w:szCs w:val="24"/>
          <w:lang w:eastAsia="en-US"/>
        </w:rPr>
        <w:t>пр</w:t>
      </w:r>
      <w:proofErr w:type="spellEnd"/>
      <w:proofErr w:type="gramEnd"/>
      <w:r w:rsidRPr="00DC2E4A">
        <w:rPr>
          <w:color w:val="000000" w:themeColor="text1"/>
          <w:sz w:val="24"/>
          <w:szCs w:val="24"/>
          <w:lang w:eastAsia="en-US"/>
        </w:rPr>
        <w:t>). В настоящее время приказ находится на регистрации в Минюсте России.</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rFonts w:eastAsia="Times New Roman"/>
          <w:color w:val="000000" w:themeColor="text1"/>
          <w:sz w:val="24"/>
        </w:rPr>
        <w:t xml:space="preserve">В рамках реализации приоритетного проекта «Обеспечение качества жилищно-коммунальных услуг» </w:t>
      </w:r>
      <w:r w:rsidRPr="00DC2E4A">
        <w:rPr>
          <w:rFonts w:eastAsia="Times New Roman"/>
          <w:b/>
          <w:color w:val="000000" w:themeColor="text1"/>
          <w:sz w:val="24"/>
        </w:rPr>
        <w:t xml:space="preserve">не </w:t>
      </w:r>
      <w:r w:rsidRPr="00DC2E4A">
        <w:rPr>
          <w:b/>
          <w:color w:val="000000" w:themeColor="text1"/>
          <w:sz w:val="24"/>
          <w:szCs w:val="24"/>
          <w:lang w:eastAsia="en-US"/>
        </w:rPr>
        <w:t>выполнена контрольная точка</w:t>
      </w:r>
      <w:r w:rsidRPr="00DC2E4A">
        <w:rPr>
          <w:color w:val="000000" w:themeColor="text1"/>
          <w:sz w:val="24"/>
          <w:szCs w:val="24"/>
          <w:lang w:eastAsia="en-US"/>
        </w:rPr>
        <w:t xml:space="preserve"> «Приняты изменения в законодательство Российской Федерации в целях </w:t>
      </w:r>
      <w:proofErr w:type="gramStart"/>
      <w:r w:rsidRPr="00DC2E4A">
        <w:rPr>
          <w:color w:val="000000" w:themeColor="text1"/>
          <w:sz w:val="24"/>
          <w:szCs w:val="24"/>
          <w:lang w:eastAsia="en-US"/>
        </w:rPr>
        <w:t>совершенствования механизмов оказания государственной поддержки инвестиционных проектов</w:t>
      </w:r>
      <w:proofErr w:type="gramEnd"/>
      <w:r w:rsidRPr="00DC2E4A">
        <w:rPr>
          <w:color w:val="000000" w:themeColor="text1"/>
          <w:sz w:val="24"/>
          <w:szCs w:val="24"/>
          <w:lang w:eastAsia="en-US"/>
        </w:rPr>
        <w:t xml:space="preserve"> по модернизации объектов коммунальной инфраструктуры» со сроком реализации 30 апреля 2017 года. </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proofErr w:type="gramStart"/>
      <w:r w:rsidRPr="00DC2E4A">
        <w:rPr>
          <w:color w:val="000000" w:themeColor="text1"/>
          <w:sz w:val="24"/>
          <w:szCs w:val="24"/>
          <w:lang w:eastAsia="en-US"/>
        </w:rPr>
        <w:t>По информации Минстроя России, проект постановления Правительства Российской Федерации «О внесении изменений в некоторые акты Правительства Российской Федерации», в соответствии с которым постановление Правительства Российской Федерации от 26 декабря 2015 г. № 1451 «О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 предлагается дополнить правилами предоставления из федерального бюджета субсидий российским</w:t>
      </w:r>
      <w:proofErr w:type="gramEnd"/>
      <w:r w:rsidRPr="00DC2E4A">
        <w:rPr>
          <w:color w:val="000000" w:themeColor="text1"/>
          <w:sz w:val="24"/>
          <w:szCs w:val="24"/>
          <w:lang w:eastAsia="en-US"/>
        </w:rPr>
        <w:t xml:space="preserve"> </w:t>
      </w:r>
      <w:proofErr w:type="gramStart"/>
      <w:r w:rsidRPr="00DC2E4A">
        <w:rPr>
          <w:color w:val="000000" w:themeColor="text1"/>
          <w:sz w:val="24"/>
          <w:szCs w:val="24"/>
          <w:lang w:eastAsia="en-US"/>
        </w:rPr>
        <w:t xml:space="preserve">кредитным организациям на возмещение ими доходов по кредитам, выданным </w:t>
      </w:r>
      <w:proofErr w:type="spellStart"/>
      <w:r w:rsidRPr="00DC2E4A">
        <w:rPr>
          <w:color w:val="000000" w:themeColor="text1"/>
          <w:sz w:val="24"/>
          <w:szCs w:val="24"/>
          <w:lang w:eastAsia="en-US"/>
        </w:rPr>
        <w:t>ресурсоснабжающим</w:t>
      </w:r>
      <w:proofErr w:type="spellEnd"/>
      <w:r w:rsidRPr="00DC2E4A">
        <w:rPr>
          <w:color w:val="000000" w:themeColor="text1"/>
          <w:sz w:val="24"/>
          <w:szCs w:val="24"/>
          <w:lang w:eastAsia="en-US"/>
        </w:rPr>
        <w:t xml:space="preserve"> организациям на осуществление строительства, модернизации и реконструкции систем коммунальной инфраструктуры, а также внесения изменений в действующий порядок предоставления субсидий субъектам Российской Федерации, согласованный с заинтересованными федеральными органами исполнительной власти, направлен в Правительство Российской Федерации (письмо Минстроя России от 6 июля 2017 г. № 23946-ММ/06).</w:t>
      </w:r>
      <w:proofErr w:type="gramEnd"/>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 xml:space="preserve">Не выполнена контрольная точка </w:t>
      </w:r>
      <w:r w:rsidRPr="00DC2E4A">
        <w:rPr>
          <w:color w:val="000000" w:themeColor="text1"/>
          <w:sz w:val="24"/>
          <w:szCs w:val="24"/>
          <w:lang w:eastAsia="en-US"/>
        </w:rPr>
        <w:t xml:space="preserve">«Приняты изменения в законодательство Российской Федерации в сфере тарифного регулирования, связанных с сохранением достигнутой экономии и порядком учета затрат по договорам с юридическими лицами, входящими с регулируемыми организациями в одну группу лиц» со сроком реализации 1 июня 2017 года. </w:t>
      </w:r>
    </w:p>
    <w:p w:rsidR="009B4DDC" w:rsidRPr="00DC2E4A" w:rsidRDefault="009B4DDC" w:rsidP="003F5835">
      <w:pPr>
        <w:overflowPunct/>
        <w:autoSpaceDE/>
        <w:adjustRightInd/>
        <w:spacing w:line="372" w:lineRule="auto"/>
        <w:ind w:left="0" w:right="0"/>
        <w:textAlignment w:val="auto"/>
        <w:rPr>
          <w:b/>
          <w:color w:val="000000" w:themeColor="text1"/>
          <w:sz w:val="24"/>
          <w:szCs w:val="24"/>
          <w:lang w:eastAsia="en-US"/>
        </w:rPr>
      </w:pPr>
      <w:r w:rsidRPr="00DC2E4A">
        <w:rPr>
          <w:color w:val="000000" w:themeColor="text1"/>
          <w:sz w:val="24"/>
          <w:szCs w:val="24"/>
          <w:lang w:eastAsia="en-US"/>
        </w:rPr>
        <w:lastRenderedPageBreak/>
        <w:t xml:space="preserve">По данным Минстроя России, проект указанного постановления Правительства Российской Федерации направлен в Аппарат Правительства Российской Федерации (письмо от 10 июля 2017 г. № 24381-АЧ/04). </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 xml:space="preserve">Не выполнена контрольная точка </w:t>
      </w:r>
      <w:r w:rsidRPr="00DC2E4A">
        <w:rPr>
          <w:color w:val="000000" w:themeColor="text1"/>
          <w:sz w:val="24"/>
          <w:szCs w:val="24"/>
          <w:lang w:eastAsia="en-US"/>
        </w:rPr>
        <w:t xml:space="preserve">«Приняты изменения в законодательство Российской Федерации в части совершенствования порядка согласования и утверждения инвестиционных программ концессионеров в сфере коммунальной инфраструктуры» со сроком реализации 1 июня 2017 года. </w:t>
      </w:r>
    </w:p>
    <w:p w:rsidR="009B4DDC" w:rsidRPr="00DC2E4A" w:rsidRDefault="009B4DDC" w:rsidP="003F5835">
      <w:pPr>
        <w:overflowPunct/>
        <w:autoSpaceDE/>
        <w:adjustRightInd/>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По данным Минстроя России разработан проект постановления Правительства Российской Федерации «О внесении изменений в некоторые акты Правительства Российской Федерации по вопросам разработки, утверждения и изменения инвестиционных программ в сфере теплоснабжения, водоснабжения и водоотведения». Указанный проект постановления Правительства Российской Федерации направлен Минстроем России в Аппарат Правительства Российской Федерации (письмо от 21 июля 2017 г. № 26036-НА/04), а также в Минюст России (письмо от 9 июня 2017 г. № 20581-АЧ/04). </w:t>
      </w:r>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4"/>
          <w:szCs w:val="24"/>
          <w:lang w:eastAsia="en-US"/>
        </w:rPr>
      </w:pPr>
      <w:r w:rsidRPr="00DC2E4A">
        <w:rPr>
          <w:b/>
          <w:color w:val="000000" w:themeColor="text1"/>
          <w:sz w:val="24"/>
          <w:szCs w:val="24"/>
          <w:lang w:eastAsia="en-US"/>
        </w:rPr>
        <w:t xml:space="preserve">По направлению стратегического развития «Моногорода» </w:t>
      </w:r>
      <w:r w:rsidRPr="00DC2E4A">
        <w:rPr>
          <w:color w:val="000000" w:themeColor="text1"/>
          <w:sz w:val="24"/>
          <w:szCs w:val="24"/>
          <w:lang w:eastAsia="en-US"/>
        </w:rPr>
        <w:t>в рамках реализации п</w:t>
      </w:r>
      <w:r w:rsidRPr="00DC2E4A">
        <w:rPr>
          <w:rFonts w:eastAsia="Times New Roman"/>
          <w:color w:val="000000" w:themeColor="text1"/>
          <w:sz w:val="24"/>
          <w:szCs w:val="24"/>
          <w:lang w:eastAsia="en-US"/>
        </w:rPr>
        <w:t xml:space="preserve">риоритетной программы «Комплексное развитие моногородов» </w:t>
      </w:r>
      <w:r w:rsidRPr="00DC2E4A">
        <w:rPr>
          <w:rFonts w:eastAsia="Times New Roman"/>
          <w:b/>
          <w:color w:val="000000" w:themeColor="text1"/>
          <w:sz w:val="24"/>
          <w:szCs w:val="24"/>
          <w:lang w:eastAsia="en-US"/>
        </w:rPr>
        <w:t>не выполнена контрольная точка</w:t>
      </w:r>
      <w:r w:rsidRPr="00DC2E4A">
        <w:rPr>
          <w:rFonts w:eastAsia="Times New Roman"/>
          <w:color w:val="000000" w:themeColor="text1"/>
          <w:sz w:val="24"/>
          <w:szCs w:val="24"/>
          <w:lang w:eastAsia="en-US"/>
        </w:rPr>
        <w:t xml:space="preserve"> «Проведено обучение 213 команд (нарастающим итогом)» со сроком реализации 30 июня 2017 года. </w:t>
      </w:r>
    </w:p>
    <w:p w:rsidR="009B4DDC" w:rsidRPr="00DC2E4A" w:rsidRDefault="009B4DDC" w:rsidP="003F5835">
      <w:pPr>
        <w:overflowPunct/>
        <w:autoSpaceDE/>
        <w:adjustRightInd/>
        <w:spacing w:line="372" w:lineRule="auto"/>
        <w:ind w:left="0" w:right="0"/>
        <w:textAlignment w:val="auto"/>
        <w:rPr>
          <w:rFonts w:eastAsia="Times New Roman"/>
          <w:color w:val="000000" w:themeColor="text1"/>
          <w:sz w:val="24"/>
          <w:lang w:eastAsia="en-US"/>
        </w:rPr>
      </w:pPr>
      <w:r w:rsidRPr="00DC2E4A">
        <w:rPr>
          <w:rFonts w:eastAsia="Times New Roman"/>
          <w:color w:val="000000" w:themeColor="text1"/>
          <w:sz w:val="24"/>
          <w:szCs w:val="24"/>
          <w:lang w:eastAsia="en-US"/>
        </w:rPr>
        <w:t xml:space="preserve">По состоянию на 31 июля 2017 года фактическое значение указанного показателя составило 198 команд. </w:t>
      </w:r>
      <w:r w:rsidRPr="00DC2E4A">
        <w:rPr>
          <w:rFonts w:eastAsia="Times New Roman"/>
          <w:color w:val="000000" w:themeColor="text1"/>
          <w:sz w:val="24"/>
          <w:lang w:eastAsia="en-US"/>
        </w:rPr>
        <w:t>Проведенная НКО «Фонд развития моногородов» работа по формированию управленческих команд выявила низкое качество представленных субъектами Российской Федерации заявок на обучение и несоответствие кандидатов, включенных в состав заявок, требованиям Положения о формировании команд, управляющих проектами развития моногородов, и организации их обучения. В настоящее время проводится совместная работа с субъектами Российской Федерации по доработке заявок.</w:t>
      </w:r>
    </w:p>
    <w:p w:rsidR="009B4DDC" w:rsidRPr="00DC2E4A" w:rsidRDefault="009B4DDC" w:rsidP="003F5835">
      <w:pPr>
        <w:tabs>
          <w:tab w:val="left" w:pos="1073"/>
          <w:tab w:val="left" w:pos="1270"/>
        </w:tabs>
        <w:overflowPunct/>
        <w:autoSpaceDE/>
        <w:autoSpaceDN/>
        <w:adjustRightInd/>
        <w:spacing w:line="372" w:lineRule="auto"/>
        <w:ind w:left="0" w:right="0"/>
        <w:textAlignment w:val="auto"/>
        <w:rPr>
          <w:rFonts w:eastAsia="Times New Roman"/>
          <w:color w:val="000000" w:themeColor="text1"/>
          <w:sz w:val="24"/>
          <w:lang w:eastAsia="en-US"/>
        </w:rPr>
      </w:pPr>
      <w:r w:rsidRPr="00DC2E4A">
        <w:rPr>
          <w:rFonts w:eastAsia="Times New Roman"/>
          <w:color w:val="000000" w:themeColor="text1"/>
          <w:sz w:val="24"/>
          <w:lang w:eastAsia="en-US"/>
        </w:rPr>
        <w:t>Существует риск невыполнения показателя, поскольку от ряда моногородов поступают отказы от обучения в связи с отсутствием денежных средств на командирование (в бюджетах муниципальных образований, у представителей малого и среднего бизнеса).</w:t>
      </w:r>
    </w:p>
    <w:p w:rsidR="009B4DDC" w:rsidRPr="00DC2E4A" w:rsidRDefault="009B4DDC" w:rsidP="003F5835">
      <w:pPr>
        <w:tabs>
          <w:tab w:val="left" w:pos="1073"/>
          <w:tab w:val="left" w:pos="1270"/>
        </w:tabs>
        <w:overflowPunct/>
        <w:autoSpaceDE/>
        <w:autoSpaceDN/>
        <w:adjustRightInd/>
        <w:spacing w:line="372" w:lineRule="auto"/>
        <w:ind w:left="0" w:right="0"/>
        <w:textAlignment w:val="auto"/>
        <w:rPr>
          <w:rFonts w:eastAsia="Times New Roman"/>
          <w:color w:val="000000" w:themeColor="text1"/>
          <w:sz w:val="24"/>
          <w:lang w:eastAsia="en-US"/>
        </w:rPr>
      </w:pPr>
      <w:r w:rsidRPr="00DC2E4A">
        <w:rPr>
          <w:rFonts w:eastAsia="Times New Roman"/>
          <w:color w:val="000000" w:themeColor="text1"/>
          <w:sz w:val="24"/>
          <w:lang w:eastAsia="en-US"/>
        </w:rPr>
        <w:t xml:space="preserve">В рамках указанной приоритетной программы к 25 декабря 2017 года предусматривается достижение контрольной точки «Создано 56 территорий опережающего социально-экономического развития (нарастающим итогом)» (далее – ТОСЭР). По состоянию на 1 августа 2017 года создано 21 ТОСЭР, что составляет 37,5 % планового значения 2017 года. В соответствии с информацией, размещенной на официальном сайте </w:t>
      </w:r>
      <w:r w:rsidRPr="00DC2E4A">
        <w:rPr>
          <w:rFonts w:eastAsia="Times New Roman"/>
          <w:color w:val="000000" w:themeColor="text1"/>
          <w:sz w:val="24"/>
          <w:lang w:eastAsia="en-US"/>
        </w:rPr>
        <w:lastRenderedPageBreak/>
        <w:t xml:space="preserve">Минэкономразвития России, по состоянию на 30 июля 2017 года в реестр резидентов ТОСЭР включено 35 юридических лиц. Сведения о резидентах в моногородах Кировск (Мурманская область), Дорогобуж (Смоленская область), </w:t>
      </w:r>
      <w:proofErr w:type="spellStart"/>
      <w:r w:rsidRPr="00DC2E4A">
        <w:rPr>
          <w:rFonts w:eastAsia="Times New Roman"/>
          <w:color w:val="000000" w:themeColor="text1"/>
          <w:sz w:val="24"/>
          <w:lang w:eastAsia="en-US"/>
        </w:rPr>
        <w:t>Емва</w:t>
      </w:r>
      <w:proofErr w:type="spellEnd"/>
      <w:r w:rsidRPr="00DC2E4A">
        <w:rPr>
          <w:rFonts w:eastAsia="Times New Roman"/>
          <w:color w:val="000000" w:themeColor="text1"/>
          <w:sz w:val="24"/>
          <w:lang w:eastAsia="en-US"/>
        </w:rPr>
        <w:t xml:space="preserve"> (Республика Коми) и Каспийск (Республика Дагестан) в указанном реестре отсутствуют. </w:t>
      </w:r>
    </w:p>
    <w:p w:rsidR="009B4DDC" w:rsidRPr="00DC2E4A" w:rsidRDefault="009B4DDC" w:rsidP="003F5835">
      <w:pPr>
        <w:spacing w:line="372" w:lineRule="auto"/>
        <w:ind w:left="0" w:right="0"/>
        <w:textAlignment w:val="auto"/>
        <w:rPr>
          <w:color w:val="000000" w:themeColor="text1"/>
          <w:sz w:val="24"/>
          <w:szCs w:val="24"/>
          <w:lang w:eastAsia="en-US"/>
        </w:rPr>
      </w:pPr>
      <w:proofErr w:type="gramStart"/>
      <w:r w:rsidRPr="00DC2E4A">
        <w:rPr>
          <w:b/>
          <w:color w:val="000000" w:themeColor="text1"/>
          <w:sz w:val="24"/>
          <w:szCs w:val="24"/>
          <w:lang w:eastAsia="en-US"/>
        </w:rPr>
        <w:t xml:space="preserve">По направлению стратегического развития «Экология» </w:t>
      </w:r>
      <w:r w:rsidRPr="00DC2E4A">
        <w:rPr>
          <w:rFonts w:eastAsia="Times New Roman"/>
          <w:color w:val="000000" w:themeColor="text1"/>
          <w:sz w:val="24"/>
          <w:szCs w:val="24"/>
        </w:rPr>
        <w:t xml:space="preserve">в рамках реализации приоритетного проекта </w:t>
      </w:r>
      <w:r w:rsidRPr="00DC2E4A">
        <w:rPr>
          <w:color w:val="000000" w:themeColor="text1"/>
          <w:sz w:val="24"/>
          <w:szCs w:val="24"/>
          <w:lang w:eastAsia="en-US"/>
        </w:rPr>
        <w:t xml:space="preserve">«Снижение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 («Чистая страна») </w:t>
      </w:r>
      <w:r w:rsidRPr="00DC2E4A">
        <w:rPr>
          <w:b/>
          <w:color w:val="000000" w:themeColor="text1"/>
          <w:sz w:val="24"/>
          <w:szCs w:val="24"/>
          <w:lang w:eastAsia="en-US"/>
        </w:rPr>
        <w:t xml:space="preserve">не выполнена контрольная точка </w:t>
      </w:r>
      <w:r w:rsidRPr="00DC2E4A">
        <w:rPr>
          <w:color w:val="000000" w:themeColor="text1"/>
          <w:sz w:val="24"/>
          <w:szCs w:val="24"/>
          <w:lang w:eastAsia="en-US"/>
        </w:rPr>
        <w:t>«Заключены договоры на выполнение работ по выделению и оформлению документации земельных участков (все заводы:</w:t>
      </w:r>
      <w:proofErr w:type="gramEnd"/>
      <w:r w:rsidRPr="00DC2E4A">
        <w:rPr>
          <w:color w:val="000000" w:themeColor="text1"/>
          <w:sz w:val="24"/>
          <w:szCs w:val="24"/>
          <w:lang w:eastAsia="en-US"/>
        </w:rPr>
        <w:t xml:space="preserve"> Московская область № 1 (МО-1), Московская область № 2 (МО-2), Московская область № 3 (МО-3), Московская область № 4 (МО-4), г. Казань № 5 (КЗ-5)» со сроком реализации 14 июля 2017 года. </w:t>
      </w:r>
    </w:p>
    <w:p w:rsidR="009B4DDC" w:rsidRPr="00DC2E4A" w:rsidRDefault="009B4DDC" w:rsidP="003F5835">
      <w:pPr>
        <w:spacing w:line="372" w:lineRule="auto"/>
        <w:ind w:left="0" w:right="0"/>
        <w:textAlignment w:val="auto"/>
        <w:rPr>
          <w:color w:val="000000" w:themeColor="text1"/>
          <w:sz w:val="24"/>
        </w:rPr>
      </w:pPr>
      <w:r w:rsidRPr="00DC2E4A">
        <w:rPr>
          <w:color w:val="000000" w:themeColor="text1"/>
          <w:sz w:val="24"/>
          <w:szCs w:val="24"/>
          <w:lang w:eastAsia="en-US"/>
        </w:rPr>
        <w:t xml:space="preserve">В целях выполнения указанной контрольной точки требуется детализация объектов в связи с реализацией строительства </w:t>
      </w:r>
      <w:proofErr w:type="spellStart"/>
      <w:r w:rsidRPr="00DC2E4A">
        <w:rPr>
          <w:color w:val="000000" w:themeColor="text1"/>
          <w:sz w:val="24"/>
          <w:szCs w:val="24"/>
          <w:lang w:eastAsia="en-US"/>
        </w:rPr>
        <w:t>мусоросжигающих</w:t>
      </w:r>
      <w:proofErr w:type="spellEnd"/>
      <w:r w:rsidRPr="00DC2E4A">
        <w:rPr>
          <w:color w:val="000000" w:themeColor="text1"/>
          <w:sz w:val="24"/>
          <w:szCs w:val="24"/>
          <w:lang w:eastAsia="en-US"/>
        </w:rPr>
        <w:t xml:space="preserve"> заводов в различный период (с разницей около года). </w:t>
      </w:r>
      <w:proofErr w:type="gramStart"/>
      <w:r w:rsidRPr="00DC2E4A">
        <w:rPr>
          <w:color w:val="000000" w:themeColor="text1"/>
          <w:sz w:val="24"/>
          <w:szCs w:val="24"/>
          <w:lang w:eastAsia="en-US"/>
        </w:rPr>
        <w:t>В настоящее время подготовлен соответствующий запрос на изменение паспорта и сводного плана проекта (первая очередь:</w:t>
      </w:r>
      <w:proofErr w:type="gramEnd"/>
      <w:r w:rsidRPr="00DC2E4A">
        <w:rPr>
          <w:color w:val="000000" w:themeColor="text1"/>
          <w:sz w:val="24"/>
          <w:szCs w:val="24"/>
          <w:lang w:eastAsia="en-US"/>
        </w:rPr>
        <w:t xml:space="preserve"> Московская область - МО-1, МО-2, г. Казань - КЗ-5; вторая очередь: </w:t>
      </w:r>
      <w:proofErr w:type="gramStart"/>
      <w:r w:rsidRPr="00DC2E4A">
        <w:rPr>
          <w:color w:val="000000" w:themeColor="text1"/>
          <w:sz w:val="24"/>
          <w:szCs w:val="24"/>
          <w:lang w:eastAsia="en-US"/>
        </w:rPr>
        <w:t>Московская область - МО-3, МО-4).</w:t>
      </w:r>
      <w:proofErr w:type="gramEnd"/>
    </w:p>
    <w:p w:rsidR="009B4DDC" w:rsidRPr="00DC2E4A" w:rsidRDefault="009B4DDC" w:rsidP="003F5835">
      <w:pPr>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Не выполнена в установленный срок контрольная точка</w:t>
      </w:r>
      <w:r w:rsidRPr="00DC2E4A">
        <w:rPr>
          <w:color w:val="000000" w:themeColor="text1"/>
          <w:sz w:val="24"/>
          <w:szCs w:val="24"/>
          <w:lang w:eastAsia="en-US"/>
        </w:rPr>
        <w:t xml:space="preserve"> «Конкурсные процедуры завершены» со сроком реализации 12 мая 2017 года. </w:t>
      </w:r>
    </w:p>
    <w:p w:rsidR="009B4DDC" w:rsidRPr="00DC2E4A" w:rsidRDefault="009B4DDC" w:rsidP="003F5835">
      <w:pPr>
        <w:spacing w:line="372" w:lineRule="auto"/>
        <w:ind w:left="0" w:right="0"/>
        <w:textAlignment w:val="auto"/>
        <w:rPr>
          <w:color w:val="000000" w:themeColor="text1"/>
          <w:sz w:val="24"/>
          <w:szCs w:val="24"/>
          <w:lang w:eastAsia="en-US"/>
        </w:rPr>
      </w:pPr>
      <w:proofErr w:type="gramStart"/>
      <w:r w:rsidRPr="00DC2E4A">
        <w:rPr>
          <w:color w:val="000000" w:themeColor="text1"/>
          <w:sz w:val="24"/>
          <w:szCs w:val="24"/>
          <w:lang w:eastAsia="en-US"/>
        </w:rPr>
        <w:t>По данным Минприроды России конкурсные процедуры завершены в 11 субъектах Российской Федерации, в 8 – позже установленного срока (Волгоградской, Архангельской, Смоленской, Калининградской, Тульской, Московской областях, Карачаево-Черкесской, Удмуртской Республиках), не завершены – в Чувашской и Кабардино-Балкарской Республиках.</w:t>
      </w:r>
      <w:proofErr w:type="gramEnd"/>
    </w:p>
    <w:p w:rsidR="009B4DDC" w:rsidRPr="00DC2E4A" w:rsidRDefault="009B4DDC" w:rsidP="003F5835">
      <w:pPr>
        <w:spacing w:line="372" w:lineRule="auto"/>
        <w:ind w:left="0" w:right="0"/>
        <w:textAlignment w:val="auto"/>
        <w:rPr>
          <w:b/>
          <w:color w:val="000000" w:themeColor="text1"/>
          <w:sz w:val="24"/>
          <w:szCs w:val="24"/>
          <w:lang w:eastAsia="en-US"/>
        </w:rPr>
      </w:pPr>
      <w:r w:rsidRPr="00DC2E4A">
        <w:rPr>
          <w:color w:val="000000" w:themeColor="text1"/>
          <w:sz w:val="24"/>
          <w:szCs w:val="24"/>
          <w:lang w:eastAsia="en-US"/>
        </w:rPr>
        <w:t xml:space="preserve">В соответствии с паспортом приоритетного проекта «Дикая природа России: сохранить и увидеть» предусмотрено утверждение сводного плана приоритетного проекта со сроком реализации 15 июня 2017 года. По состоянию на 1 августа 2017 года </w:t>
      </w:r>
      <w:r w:rsidRPr="00DC2E4A">
        <w:rPr>
          <w:b/>
          <w:color w:val="000000" w:themeColor="text1"/>
          <w:sz w:val="24"/>
          <w:szCs w:val="24"/>
          <w:lang w:eastAsia="en-US"/>
        </w:rPr>
        <w:t xml:space="preserve">сводный план </w:t>
      </w:r>
      <w:r w:rsidRPr="00DC2E4A">
        <w:rPr>
          <w:color w:val="000000" w:themeColor="text1"/>
          <w:sz w:val="24"/>
          <w:szCs w:val="24"/>
          <w:lang w:eastAsia="en-US"/>
        </w:rPr>
        <w:t xml:space="preserve">указанного приоритетного проекта </w:t>
      </w:r>
      <w:r w:rsidRPr="00DC2E4A">
        <w:rPr>
          <w:b/>
          <w:color w:val="000000" w:themeColor="text1"/>
          <w:sz w:val="24"/>
          <w:szCs w:val="24"/>
          <w:lang w:eastAsia="en-US"/>
        </w:rPr>
        <w:t>не утвержден.</w:t>
      </w:r>
    </w:p>
    <w:p w:rsidR="009B4DDC" w:rsidRPr="00DC2E4A" w:rsidRDefault="004C1DF6" w:rsidP="003F5835">
      <w:pPr>
        <w:spacing w:line="372" w:lineRule="auto"/>
        <w:ind w:left="0" w:right="0"/>
        <w:textAlignment w:val="auto"/>
        <w:rPr>
          <w:color w:val="000000" w:themeColor="text1"/>
          <w:sz w:val="24"/>
          <w:szCs w:val="24"/>
          <w:lang w:eastAsia="en-US"/>
        </w:rPr>
      </w:pPr>
      <w:r>
        <w:rPr>
          <w:color w:val="000000" w:themeColor="text1"/>
          <w:sz w:val="24"/>
          <w:szCs w:val="24"/>
          <w:lang w:eastAsia="en-US"/>
        </w:rPr>
        <w:t>По имеющейся в Счетной палате информации, в</w:t>
      </w:r>
      <w:r w:rsidR="009B4DDC" w:rsidRPr="00DC2E4A">
        <w:rPr>
          <w:color w:val="000000" w:themeColor="text1"/>
          <w:sz w:val="24"/>
          <w:szCs w:val="24"/>
          <w:lang w:eastAsia="en-US"/>
        </w:rPr>
        <w:t xml:space="preserve"> рамках реализации указанного приоритетного проекта по приоритету «Развитие экотуризма»</w:t>
      </w:r>
      <w:r w:rsidR="009B4DDC" w:rsidRPr="00DC2E4A">
        <w:rPr>
          <w:b/>
          <w:color w:val="000000" w:themeColor="text1"/>
          <w:sz w:val="24"/>
          <w:szCs w:val="24"/>
          <w:lang w:eastAsia="en-US"/>
        </w:rPr>
        <w:t xml:space="preserve"> не выполнена контрольная точка </w:t>
      </w:r>
      <w:r w:rsidR="009B4DDC" w:rsidRPr="00DC2E4A">
        <w:rPr>
          <w:color w:val="000000" w:themeColor="text1"/>
          <w:sz w:val="24"/>
          <w:szCs w:val="24"/>
          <w:lang w:eastAsia="en-US"/>
        </w:rPr>
        <w:t>«Проанализирован передовой российский и зарубежный опыт развития услуг в сфере экологического туризма. Результата анализа учтены при формировании сводного плана проекта» со сроком реализации 20 мая 2017 года.</w:t>
      </w:r>
    </w:p>
    <w:p w:rsidR="009B4DDC" w:rsidRPr="00DC2E4A" w:rsidRDefault="009B4DDC" w:rsidP="003F5835">
      <w:pPr>
        <w:spacing w:line="372" w:lineRule="auto"/>
        <w:ind w:left="0" w:right="0"/>
        <w:textAlignment w:val="auto"/>
        <w:rPr>
          <w:color w:val="000000" w:themeColor="text1"/>
          <w:sz w:val="24"/>
          <w:szCs w:val="24"/>
          <w:lang w:eastAsia="en-US"/>
        </w:rPr>
      </w:pPr>
      <w:proofErr w:type="gramStart"/>
      <w:r w:rsidRPr="00DC2E4A">
        <w:rPr>
          <w:b/>
          <w:color w:val="000000" w:themeColor="text1"/>
          <w:sz w:val="24"/>
          <w:szCs w:val="24"/>
          <w:lang w:eastAsia="en-US"/>
        </w:rPr>
        <w:lastRenderedPageBreak/>
        <w:t>По направлению стратегического развития</w:t>
      </w:r>
      <w:r w:rsidRPr="00DC2E4A">
        <w:rPr>
          <w:color w:val="000000" w:themeColor="text1"/>
        </w:rPr>
        <w:t xml:space="preserve"> </w:t>
      </w:r>
      <w:r w:rsidRPr="00DC2E4A">
        <w:rPr>
          <w:b/>
          <w:color w:val="000000" w:themeColor="text1"/>
          <w:sz w:val="24"/>
          <w:szCs w:val="24"/>
          <w:lang w:eastAsia="en-US"/>
        </w:rPr>
        <w:t xml:space="preserve">«Малый бизнес и поддержка индивидуальной предпринимательской инициативы» </w:t>
      </w:r>
      <w:r w:rsidRPr="00DC2E4A">
        <w:rPr>
          <w:color w:val="000000" w:themeColor="text1"/>
          <w:sz w:val="24"/>
          <w:szCs w:val="24"/>
          <w:lang w:eastAsia="en-US"/>
        </w:rPr>
        <w:t xml:space="preserve">в рамках реализации приоритетного проекта «Малый бизнес и поддержка индивидуальной предпринимательской инициативы» </w:t>
      </w:r>
      <w:r w:rsidRPr="00DC2E4A">
        <w:rPr>
          <w:b/>
          <w:color w:val="000000" w:themeColor="text1"/>
          <w:sz w:val="24"/>
          <w:szCs w:val="24"/>
          <w:lang w:eastAsia="en-US"/>
        </w:rPr>
        <w:t xml:space="preserve">не выполнена контрольная точка </w:t>
      </w:r>
      <w:r w:rsidRPr="00DC2E4A">
        <w:rPr>
          <w:color w:val="000000" w:themeColor="text1"/>
          <w:sz w:val="24"/>
          <w:szCs w:val="24"/>
          <w:lang w:eastAsia="en-US"/>
        </w:rPr>
        <w:t>«Сформирована рабочая группа из числа отобранных субъектов Российской Федерации для целей внесения в уставные капиталы региональных лизинговых компаний (РЛК) взноса АО «Корпорация «МСП» для реализации уставных целей АО «Корпорация «МСП», в первую очередь</w:t>
      </w:r>
      <w:proofErr w:type="gramEnd"/>
      <w:r w:rsidRPr="00DC2E4A">
        <w:rPr>
          <w:color w:val="000000" w:themeColor="text1"/>
          <w:sz w:val="24"/>
          <w:szCs w:val="24"/>
          <w:lang w:eastAsia="en-US"/>
        </w:rPr>
        <w:t xml:space="preserve"> для развития индивидуального малого предпринимательства (ИМП)» (срок реализации 1 июля 2017 года). </w:t>
      </w:r>
    </w:p>
    <w:p w:rsidR="009B4DDC" w:rsidRPr="00DC2E4A" w:rsidRDefault="009B4DDC" w:rsidP="003F5835">
      <w:pPr>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Приказом АО «Корпорация «МСП» от 13 июня 2017 г. № 98 создана рабочая группа по учреждению региональной лизинговой компании в Республике Татарстан. Контрольная точка не исполнена в установленный срок в связи с необходимостью включения в состав указанной рабочей группы представителей не менее двух региональных лизинговых компаний. </w:t>
      </w:r>
      <w:proofErr w:type="gramStart"/>
      <w:r w:rsidRPr="00DC2E4A">
        <w:rPr>
          <w:color w:val="000000" w:themeColor="text1"/>
          <w:sz w:val="24"/>
          <w:szCs w:val="24"/>
          <w:lang w:eastAsia="en-US"/>
        </w:rPr>
        <w:t>Принимались необходимые меры для обеспечения проведения конкурсных процедур по определению второго субъекта Российской Федерации в целях учреждения региональных лизинговых компаний: в июне 2017 года принято решение о начале повторного конкурсного отбора; в период с 15 июня по 8 августа 2017 года осуществлялся прием конкурсных заявок в рамках повторного проведения конкурсного отбора в целях определения второго победителя конкурсного отбора;</w:t>
      </w:r>
      <w:proofErr w:type="gramEnd"/>
      <w:r w:rsidRPr="00DC2E4A">
        <w:rPr>
          <w:color w:val="000000" w:themeColor="text1"/>
          <w:sz w:val="24"/>
          <w:szCs w:val="24"/>
          <w:lang w:eastAsia="en-US"/>
        </w:rPr>
        <w:t xml:space="preserve"> проводилась работа с субъектами Российской Федерации, являющимися потенциальными участниками конкурсного отбора (Владимирская область, Республика Башкортостан, Свердловская область). При этом 27 июля 2017 года Правлением АО «Корпорация «МСП» одобрено решение о продлении срока окончания приема конкурсных заявок до 2 октября 2017 года.</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 xml:space="preserve">По направлению стратегического развития «Международная кооперация и экспорт» </w:t>
      </w:r>
      <w:r w:rsidRPr="00DC2E4A">
        <w:rPr>
          <w:color w:val="000000" w:themeColor="text1"/>
          <w:sz w:val="24"/>
          <w:szCs w:val="24"/>
          <w:lang w:eastAsia="en-US"/>
        </w:rPr>
        <w:t xml:space="preserve">в рамках реализации приоритетного проекта «Системные меры развития международной кооперации и экспорта» </w:t>
      </w:r>
      <w:r w:rsidRPr="00DC2E4A">
        <w:rPr>
          <w:b/>
          <w:color w:val="000000" w:themeColor="text1"/>
          <w:sz w:val="24"/>
          <w:szCs w:val="24"/>
          <w:lang w:eastAsia="en-US"/>
        </w:rPr>
        <w:t xml:space="preserve">не выполнена контрольная точка </w:t>
      </w:r>
      <w:r w:rsidRPr="00DC2E4A">
        <w:rPr>
          <w:color w:val="000000" w:themeColor="text1"/>
          <w:sz w:val="24"/>
          <w:szCs w:val="24"/>
          <w:lang w:eastAsia="en-US"/>
        </w:rPr>
        <w:t xml:space="preserve">«Проведена </w:t>
      </w:r>
      <w:proofErr w:type="spellStart"/>
      <w:r w:rsidRPr="00DC2E4A">
        <w:rPr>
          <w:color w:val="000000" w:themeColor="text1"/>
          <w:sz w:val="24"/>
          <w:szCs w:val="24"/>
          <w:lang w:eastAsia="en-US"/>
        </w:rPr>
        <w:t>докапитализация</w:t>
      </w:r>
      <w:proofErr w:type="spellEnd"/>
      <w:r w:rsidRPr="00DC2E4A">
        <w:rPr>
          <w:color w:val="000000" w:themeColor="text1"/>
          <w:sz w:val="24"/>
          <w:szCs w:val="24"/>
          <w:lang w:eastAsia="en-US"/>
        </w:rPr>
        <w:t xml:space="preserve"> АО «</w:t>
      </w:r>
      <w:proofErr w:type="spellStart"/>
      <w:r w:rsidRPr="00DC2E4A">
        <w:rPr>
          <w:color w:val="000000" w:themeColor="text1"/>
          <w:sz w:val="24"/>
          <w:szCs w:val="24"/>
          <w:lang w:eastAsia="en-US"/>
        </w:rPr>
        <w:t>Росэксимбанк</w:t>
      </w:r>
      <w:proofErr w:type="spellEnd"/>
      <w:r w:rsidRPr="00DC2E4A">
        <w:rPr>
          <w:color w:val="000000" w:themeColor="text1"/>
          <w:sz w:val="24"/>
          <w:szCs w:val="24"/>
          <w:lang w:eastAsia="en-US"/>
        </w:rPr>
        <w:t xml:space="preserve">» со сроком реализации 30 июня 2017 года. </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proofErr w:type="gramStart"/>
      <w:r w:rsidRPr="00DC2E4A">
        <w:rPr>
          <w:color w:val="000000" w:themeColor="text1"/>
          <w:sz w:val="24"/>
          <w:szCs w:val="24"/>
          <w:lang w:eastAsia="en-US"/>
        </w:rPr>
        <w:t>Постановлением Правительства Российской Федерации от 22 июня 2017 г. № 733 утверждены Правила о предоставлении субсидии из федерального бюджета в виде имущественного взноса Российской Федерации в ГК «Банк развития и внешнеэкономической деятельности (Внешэкономбанк)» на цели приобретения акций акционерного общества «Российский экспортный центр» в целях увеличения уставного капитала Государственного специализированного Российского экспортно-импортного банка (акционерное общество).</w:t>
      </w:r>
      <w:proofErr w:type="gramEnd"/>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lastRenderedPageBreak/>
        <w:t xml:space="preserve">В рамках реализации приоритетного проекта «Экспорт продукции АПК» </w:t>
      </w:r>
      <w:r w:rsidRPr="00DC2E4A">
        <w:rPr>
          <w:b/>
          <w:color w:val="000000" w:themeColor="text1"/>
          <w:sz w:val="24"/>
          <w:szCs w:val="24"/>
          <w:lang w:eastAsia="en-US"/>
        </w:rPr>
        <w:t>не выполнена контрольная точка</w:t>
      </w:r>
      <w:r w:rsidRPr="00DC2E4A">
        <w:rPr>
          <w:color w:val="000000" w:themeColor="text1"/>
          <w:sz w:val="24"/>
          <w:szCs w:val="24"/>
          <w:lang w:eastAsia="en-US"/>
        </w:rPr>
        <w:t xml:space="preserve"> «Проект постановления Правительства Российской Федерации о порядке оказания поддержки экспортным кооперативам согласован» со сроком реализации 30 апреля 2017 года. </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В связи с решением президиума Совета </w:t>
      </w:r>
      <w:r w:rsidRPr="00DC2E4A">
        <w:rPr>
          <w:rFonts w:eastAsia="Times New Roman"/>
          <w:color w:val="000000" w:themeColor="text1"/>
          <w:sz w:val="24"/>
        </w:rPr>
        <w:t>при Президенте Российской Федерации по стратегическому развитию и приоритетным проектам</w:t>
      </w:r>
      <w:r w:rsidRPr="00DC2E4A">
        <w:rPr>
          <w:color w:val="000000" w:themeColor="text1"/>
          <w:sz w:val="24"/>
          <w:szCs w:val="24"/>
          <w:lang w:eastAsia="en-US"/>
        </w:rPr>
        <w:t xml:space="preserve"> от 30 мая 2017 года по переносу </w:t>
      </w:r>
      <w:proofErr w:type="gramStart"/>
      <w:r w:rsidRPr="00DC2E4A">
        <w:rPr>
          <w:color w:val="000000" w:themeColor="text1"/>
          <w:sz w:val="24"/>
          <w:szCs w:val="24"/>
          <w:lang w:eastAsia="en-US"/>
        </w:rPr>
        <w:t>срока утверждения постановления Правительства Российской Федерации</w:t>
      </w:r>
      <w:proofErr w:type="gramEnd"/>
      <w:r w:rsidRPr="00DC2E4A">
        <w:rPr>
          <w:color w:val="000000" w:themeColor="text1"/>
          <w:sz w:val="24"/>
          <w:szCs w:val="24"/>
          <w:lang w:eastAsia="en-US"/>
        </w:rPr>
        <w:t xml:space="preserve"> о поддержке экспортных кооперативов на 31 августа 2017 года, прогнозная дата согласования проекта постановления перенесена на 18 августа 2017 года.</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b/>
          <w:color w:val="000000" w:themeColor="text1"/>
          <w:sz w:val="24"/>
          <w:szCs w:val="24"/>
          <w:lang w:eastAsia="en-US"/>
        </w:rPr>
        <w:t xml:space="preserve">Не выполнена контрольная точка </w:t>
      </w:r>
      <w:r w:rsidRPr="00DC2E4A">
        <w:rPr>
          <w:color w:val="000000" w:themeColor="text1"/>
          <w:sz w:val="24"/>
          <w:szCs w:val="24"/>
          <w:lang w:eastAsia="en-US"/>
        </w:rPr>
        <w:t xml:space="preserve">«Приобретена 1-я очередь оборудования систем контроля содержания в зерне и продуктах его переработки продукции пестицидов и </w:t>
      </w:r>
      <w:proofErr w:type="spellStart"/>
      <w:r w:rsidRPr="00DC2E4A">
        <w:rPr>
          <w:color w:val="000000" w:themeColor="text1"/>
          <w:sz w:val="24"/>
          <w:szCs w:val="24"/>
          <w:lang w:eastAsia="en-US"/>
        </w:rPr>
        <w:t>микотоксинов</w:t>
      </w:r>
      <w:proofErr w:type="spellEnd"/>
      <w:r w:rsidRPr="00DC2E4A">
        <w:rPr>
          <w:color w:val="000000" w:themeColor="text1"/>
          <w:sz w:val="24"/>
          <w:szCs w:val="24"/>
          <w:lang w:eastAsia="en-US"/>
        </w:rPr>
        <w:t xml:space="preserve">: </w:t>
      </w:r>
      <w:proofErr w:type="spellStart"/>
      <w:r w:rsidRPr="00DC2E4A">
        <w:rPr>
          <w:color w:val="000000" w:themeColor="text1"/>
          <w:sz w:val="24"/>
          <w:szCs w:val="24"/>
          <w:lang w:eastAsia="en-US"/>
        </w:rPr>
        <w:t>трехквадрупольный</w:t>
      </w:r>
      <w:proofErr w:type="spellEnd"/>
      <w:r w:rsidRPr="00DC2E4A">
        <w:rPr>
          <w:color w:val="000000" w:themeColor="text1"/>
          <w:sz w:val="24"/>
          <w:szCs w:val="24"/>
          <w:lang w:eastAsia="en-US"/>
        </w:rPr>
        <w:t xml:space="preserve"> ГХ-МС анализатор </w:t>
      </w:r>
      <w:proofErr w:type="spellStart"/>
      <w:r w:rsidRPr="00DC2E4A">
        <w:rPr>
          <w:color w:val="000000" w:themeColor="text1"/>
          <w:sz w:val="24"/>
          <w:szCs w:val="24"/>
          <w:lang w:eastAsia="en-US"/>
        </w:rPr>
        <w:t>Agilent</w:t>
      </w:r>
      <w:proofErr w:type="spellEnd"/>
      <w:r w:rsidRPr="00DC2E4A">
        <w:rPr>
          <w:color w:val="000000" w:themeColor="text1"/>
          <w:sz w:val="24"/>
          <w:szCs w:val="24"/>
          <w:lang w:eastAsia="en-US"/>
        </w:rPr>
        <w:t xml:space="preserve"> 7010B (или его эквивалент); аналитический комплекс на базе жидкостного </w:t>
      </w:r>
      <w:proofErr w:type="spellStart"/>
      <w:r w:rsidRPr="00DC2E4A">
        <w:rPr>
          <w:color w:val="000000" w:themeColor="text1"/>
          <w:sz w:val="24"/>
          <w:szCs w:val="24"/>
          <w:lang w:eastAsia="en-US"/>
        </w:rPr>
        <w:t>хроматомасс</w:t>
      </w:r>
      <w:proofErr w:type="spellEnd"/>
      <w:r w:rsidRPr="00DC2E4A">
        <w:rPr>
          <w:color w:val="000000" w:themeColor="text1"/>
          <w:sz w:val="24"/>
          <w:szCs w:val="24"/>
          <w:lang w:eastAsia="en-US"/>
        </w:rPr>
        <w:t xml:space="preserve">-спектрометра LCMS-8060 с тройным квадруполем (ВЭЖХМС/МС)» со сроком реализации 30 июня 2017 года. </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ФГБУ «Ростовский </w:t>
      </w:r>
      <w:proofErr w:type="spellStart"/>
      <w:r w:rsidRPr="00DC2E4A">
        <w:rPr>
          <w:color w:val="000000" w:themeColor="text1"/>
          <w:sz w:val="24"/>
          <w:szCs w:val="24"/>
          <w:lang w:eastAsia="en-US"/>
        </w:rPr>
        <w:t>референтный</w:t>
      </w:r>
      <w:proofErr w:type="spellEnd"/>
      <w:r w:rsidRPr="00DC2E4A">
        <w:rPr>
          <w:color w:val="000000" w:themeColor="text1"/>
          <w:sz w:val="24"/>
          <w:szCs w:val="24"/>
          <w:lang w:eastAsia="en-US"/>
        </w:rPr>
        <w:t xml:space="preserve"> центр </w:t>
      </w:r>
      <w:proofErr w:type="spellStart"/>
      <w:r w:rsidRPr="00DC2E4A">
        <w:rPr>
          <w:color w:val="000000" w:themeColor="text1"/>
          <w:sz w:val="24"/>
          <w:szCs w:val="24"/>
          <w:lang w:eastAsia="en-US"/>
        </w:rPr>
        <w:t>Россельхознадзора</w:t>
      </w:r>
      <w:proofErr w:type="spellEnd"/>
      <w:r w:rsidRPr="00DC2E4A">
        <w:rPr>
          <w:color w:val="000000" w:themeColor="text1"/>
          <w:sz w:val="24"/>
          <w:szCs w:val="24"/>
          <w:lang w:eastAsia="en-US"/>
        </w:rPr>
        <w:t>» заключило государственный контракт от 30 июня 2017 г. № 64 с ООО «</w:t>
      </w:r>
      <w:proofErr w:type="spellStart"/>
      <w:r w:rsidRPr="00DC2E4A">
        <w:rPr>
          <w:color w:val="000000" w:themeColor="text1"/>
          <w:sz w:val="24"/>
          <w:szCs w:val="24"/>
          <w:lang w:eastAsia="en-US"/>
        </w:rPr>
        <w:t>РегионСнаб</w:t>
      </w:r>
      <w:proofErr w:type="spellEnd"/>
      <w:r w:rsidRPr="00DC2E4A">
        <w:rPr>
          <w:color w:val="000000" w:themeColor="text1"/>
          <w:sz w:val="24"/>
          <w:szCs w:val="24"/>
          <w:lang w:eastAsia="en-US"/>
        </w:rPr>
        <w:t>» на приобретение масс-спектрометра с тройным квадруполем LCMS-8060 (</w:t>
      </w:r>
      <w:proofErr w:type="spellStart"/>
      <w:r w:rsidRPr="00DC2E4A">
        <w:rPr>
          <w:color w:val="000000" w:themeColor="text1"/>
          <w:sz w:val="24"/>
          <w:szCs w:val="24"/>
          <w:lang w:eastAsia="en-US"/>
        </w:rPr>
        <w:t>Shimadzu</w:t>
      </w:r>
      <w:proofErr w:type="spellEnd"/>
      <w:r w:rsidRPr="00DC2E4A">
        <w:rPr>
          <w:color w:val="000000" w:themeColor="text1"/>
          <w:sz w:val="24"/>
          <w:szCs w:val="24"/>
          <w:lang w:eastAsia="en-US"/>
        </w:rPr>
        <w:t xml:space="preserve"> </w:t>
      </w:r>
      <w:proofErr w:type="spellStart"/>
      <w:r w:rsidRPr="00DC2E4A">
        <w:rPr>
          <w:color w:val="000000" w:themeColor="text1"/>
          <w:sz w:val="24"/>
          <w:szCs w:val="24"/>
          <w:lang w:eastAsia="en-US"/>
        </w:rPr>
        <w:t>Corporation</w:t>
      </w:r>
      <w:proofErr w:type="spellEnd"/>
      <w:r w:rsidRPr="00DC2E4A">
        <w:rPr>
          <w:color w:val="000000" w:themeColor="text1"/>
          <w:sz w:val="24"/>
          <w:szCs w:val="24"/>
          <w:lang w:eastAsia="en-US"/>
        </w:rPr>
        <w:t xml:space="preserve">, Япония). </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ФГБУ «ВНИИКР» заключило государственный контракт от 10 июля 2017 г. № 0348100029717000024 с ООО «ТЕХАНАЛИЗ» на приобретение </w:t>
      </w:r>
      <w:proofErr w:type="spellStart"/>
      <w:r w:rsidRPr="00DC2E4A">
        <w:rPr>
          <w:color w:val="000000" w:themeColor="text1"/>
          <w:sz w:val="24"/>
          <w:szCs w:val="24"/>
          <w:lang w:eastAsia="en-US"/>
        </w:rPr>
        <w:t>трехквадрупольного</w:t>
      </w:r>
      <w:proofErr w:type="spellEnd"/>
      <w:r w:rsidRPr="00DC2E4A">
        <w:rPr>
          <w:color w:val="000000" w:themeColor="text1"/>
          <w:sz w:val="24"/>
          <w:szCs w:val="24"/>
          <w:lang w:eastAsia="en-US"/>
        </w:rPr>
        <w:t xml:space="preserve"> ГХ-МС анализатора </w:t>
      </w:r>
      <w:proofErr w:type="spellStart"/>
      <w:r w:rsidRPr="00DC2E4A">
        <w:rPr>
          <w:color w:val="000000" w:themeColor="text1"/>
          <w:sz w:val="24"/>
          <w:szCs w:val="24"/>
          <w:lang w:eastAsia="en-US"/>
        </w:rPr>
        <w:t>Agilent</w:t>
      </w:r>
      <w:proofErr w:type="spellEnd"/>
      <w:r w:rsidRPr="00DC2E4A">
        <w:rPr>
          <w:color w:val="000000" w:themeColor="text1"/>
          <w:sz w:val="24"/>
          <w:szCs w:val="24"/>
          <w:lang w:eastAsia="en-US"/>
        </w:rPr>
        <w:t xml:space="preserve"> 7010B, </w:t>
      </w:r>
      <w:proofErr w:type="spellStart"/>
      <w:r w:rsidRPr="00DC2E4A">
        <w:rPr>
          <w:color w:val="000000" w:themeColor="text1"/>
          <w:sz w:val="24"/>
          <w:szCs w:val="24"/>
          <w:lang w:eastAsia="en-US"/>
        </w:rPr>
        <w:t>Agilent</w:t>
      </w:r>
      <w:proofErr w:type="spellEnd"/>
      <w:r w:rsidRPr="00DC2E4A">
        <w:rPr>
          <w:color w:val="000000" w:themeColor="text1"/>
          <w:sz w:val="24"/>
          <w:szCs w:val="24"/>
          <w:lang w:eastAsia="en-US"/>
        </w:rPr>
        <w:t xml:space="preserve"> </w:t>
      </w:r>
      <w:proofErr w:type="spellStart"/>
      <w:r w:rsidRPr="00DC2E4A">
        <w:rPr>
          <w:color w:val="000000" w:themeColor="text1"/>
          <w:sz w:val="24"/>
          <w:szCs w:val="24"/>
          <w:lang w:eastAsia="en-US"/>
        </w:rPr>
        <w:t>Technologies</w:t>
      </w:r>
      <w:proofErr w:type="spellEnd"/>
      <w:r w:rsidRPr="00DC2E4A">
        <w:rPr>
          <w:color w:val="000000" w:themeColor="text1"/>
          <w:sz w:val="24"/>
          <w:szCs w:val="24"/>
          <w:lang w:eastAsia="en-US"/>
        </w:rPr>
        <w:t xml:space="preserve"> (США).</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ФГБУ «Забайкальский </w:t>
      </w:r>
      <w:proofErr w:type="spellStart"/>
      <w:r w:rsidRPr="00DC2E4A">
        <w:rPr>
          <w:color w:val="000000" w:themeColor="text1"/>
          <w:sz w:val="24"/>
          <w:szCs w:val="24"/>
          <w:lang w:eastAsia="en-US"/>
        </w:rPr>
        <w:t>референтный</w:t>
      </w:r>
      <w:proofErr w:type="spellEnd"/>
      <w:r w:rsidRPr="00DC2E4A">
        <w:rPr>
          <w:color w:val="000000" w:themeColor="text1"/>
          <w:sz w:val="24"/>
          <w:szCs w:val="24"/>
          <w:lang w:eastAsia="en-US"/>
        </w:rPr>
        <w:t xml:space="preserve"> центр </w:t>
      </w:r>
      <w:proofErr w:type="spellStart"/>
      <w:r w:rsidRPr="00DC2E4A">
        <w:rPr>
          <w:color w:val="000000" w:themeColor="text1"/>
          <w:sz w:val="24"/>
          <w:szCs w:val="24"/>
          <w:lang w:eastAsia="en-US"/>
        </w:rPr>
        <w:t>Россельхознадзора</w:t>
      </w:r>
      <w:proofErr w:type="spellEnd"/>
      <w:r w:rsidRPr="00DC2E4A">
        <w:rPr>
          <w:color w:val="000000" w:themeColor="text1"/>
          <w:sz w:val="24"/>
          <w:szCs w:val="24"/>
          <w:lang w:eastAsia="en-US"/>
        </w:rPr>
        <w:t xml:space="preserve">» заключило государственный контракт от 3 июля 2017 г. № 0391100015717000004-0034171-01/1/61/17 с ООО «Элемент» на приобретение аналитического комплекса на базе жидкостного </w:t>
      </w:r>
      <w:proofErr w:type="spellStart"/>
      <w:r w:rsidRPr="00DC2E4A">
        <w:rPr>
          <w:color w:val="000000" w:themeColor="text1"/>
          <w:sz w:val="24"/>
          <w:szCs w:val="24"/>
          <w:lang w:eastAsia="en-US"/>
        </w:rPr>
        <w:t>хроматомасс</w:t>
      </w:r>
      <w:proofErr w:type="spellEnd"/>
      <w:r w:rsidRPr="00DC2E4A">
        <w:rPr>
          <w:color w:val="000000" w:themeColor="text1"/>
          <w:sz w:val="24"/>
          <w:szCs w:val="24"/>
          <w:lang w:eastAsia="en-US"/>
        </w:rPr>
        <w:t xml:space="preserve">-спектрометра (ВЭЖХ/МС/МС) LCMS-8060 </w:t>
      </w:r>
      <w:proofErr w:type="spellStart"/>
      <w:r w:rsidRPr="00DC2E4A">
        <w:rPr>
          <w:color w:val="000000" w:themeColor="text1"/>
          <w:sz w:val="24"/>
          <w:szCs w:val="24"/>
          <w:lang w:eastAsia="en-US"/>
        </w:rPr>
        <w:t>Shimadzu</w:t>
      </w:r>
      <w:proofErr w:type="spellEnd"/>
      <w:r w:rsidRPr="00DC2E4A">
        <w:rPr>
          <w:color w:val="000000" w:themeColor="text1"/>
          <w:sz w:val="24"/>
          <w:szCs w:val="24"/>
          <w:lang w:eastAsia="en-US"/>
        </w:rPr>
        <w:t xml:space="preserve"> </w:t>
      </w:r>
      <w:proofErr w:type="spellStart"/>
      <w:r w:rsidRPr="00DC2E4A">
        <w:rPr>
          <w:color w:val="000000" w:themeColor="text1"/>
          <w:sz w:val="24"/>
          <w:szCs w:val="24"/>
          <w:lang w:eastAsia="en-US"/>
        </w:rPr>
        <w:t>Corporation</w:t>
      </w:r>
      <w:proofErr w:type="spellEnd"/>
      <w:r w:rsidRPr="00DC2E4A">
        <w:rPr>
          <w:color w:val="000000" w:themeColor="text1"/>
          <w:sz w:val="24"/>
          <w:szCs w:val="24"/>
          <w:lang w:eastAsia="en-US"/>
        </w:rPr>
        <w:t xml:space="preserve"> (Япония).</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В ФГБУ «Центр оценки качества зерна» контракт на приобретение </w:t>
      </w:r>
      <w:proofErr w:type="spellStart"/>
      <w:r w:rsidRPr="00DC2E4A">
        <w:rPr>
          <w:color w:val="000000" w:themeColor="text1"/>
          <w:sz w:val="24"/>
          <w:szCs w:val="24"/>
          <w:lang w:eastAsia="en-US"/>
        </w:rPr>
        <w:t>трехквадрупольного</w:t>
      </w:r>
      <w:proofErr w:type="spellEnd"/>
      <w:r w:rsidRPr="00DC2E4A">
        <w:rPr>
          <w:color w:val="000000" w:themeColor="text1"/>
          <w:sz w:val="24"/>
          <w:szCs w:val="24"/>
          <w:lang w:eastAsia="en-US"/>
        </w:rPr>
        <w:t xml:space="preserve"> ГХ-МС анализатора не заключен в связи с приостановлением этапа заключения контракта по предписанию УФАС по г. Москве из-за поступления жалоб на действия Единой комиссии при рассмотрении заявок на участие в электронном аукционе от ООО «</w:t>
      </w:r>
      <w:proofErr w:type="spellStart"/>
      <w:r w:rsidRPr="00DC2E4A">
        <w:rPr>
          <w:color w:val="000000" w:themeColor="text1"/>
          <w:sz w:val="24"/>
          <w:szCs w:val="24"/>
          <w:lang w:eastAsia="en-US"/>
        </w:rPr>
        <w:t>Миллаб</w:t>
      </w:r>
      <w:proofErr w:type="spellEnd"/>
      <w:r w:rsidRPr="00DC2E4A">
        <w:rPr>
          <w:color w:val="000000" w:themeColor="text1"/>
          <w:sz w:val="24"/>
          <w:szCs w:val="24"/>
          <w:lang w:eastAsia="en-US"/>
        </w:rPr>
        <w:t xml:space="preserve">» </w:t>
      </w:r>
      <w:proofErr w:type="gramStart"/>
      <w:r w:rsidRPr="00DC2E4A">
        <w:rPr>
          <w:color w:val="000000" w:themeColor="text1"/>
          <w:sz w:val="24"/>
          <w:szCs w:val="24"/>
          <w:lang w:eastAsia="en-US"/>
        </w:rPr>
        <w:t>и ООО</w:t>
      </w:r>
      <w:proofErr w:type="gramEnd"/>
      <w:r w:rsidRPr="00DC2E4A">
        <w:rPr>
          <w:color w:val="000000" w:themeColor="text1"/>
          <w:sz w:val="24"/>
          <w:szCs w:val="24"/>
          <w:lang w:eastAsia="en-US"/>
        </w:rPr>
        <w:t xml:space="preserve"> «</w:t>
      </w:r>
      <w:proofErr w:type="spellStart"/>
      <w:r w:rsidRPr="00DC2E4A">
        <w:rPr>
          <w:color w:val="000000" w:themeColor="text1"/>
          <w:sz w:val="24"/>
          <w:szCs w:val="24"/>
          <w:lang w:eastAsia="en-US"/>
        </w:rPr>
        <w:t>Теханализ</w:t>
      </w:r>
      <w:proofErr w:type="spellEnd"/>
      <w:r w:rsidRPr="00DC2E4A">
        <w:rPr>
          <w:color w:val="000000" w:themeColor="text1"/>
          <w:sz w:val="24"/>
          <w:szCs w:val="24"/>
          <w:lang w:eastAsia="en-US"/>
        </w:rPr>
        <w:t xml:space="preserve">». </w:t>
      </w:r>
    </w:p>
    <w:p w:rsidR="009B4DDC" w:rsidRPr="00DC2E4A" w:rsidRDefault="009B4DDC" w:rsidP="003F5835">
      <w:pPr>
        <w:overflowPunct/>
        <w:autoSpaceDE/>
        <w:spacing w:line="372" w:lineRule="auto"/>
        <w:ind w:left="0" w:right="0"/>
        <w:textAlignment w:val="auto"/>
        <w:rPr>
          <w:color w:val="000000" w:themeColor="text1"/>
          <w:sz w:val="24"/>
          <w:szCs w:val="24"/>
          <w:lang w:eastAsia="en-US"/>
        </w:rPr>
      </w:pPr>
      <w:r w:rsidRPr="00DC2E4A">
        <w:rPr>
          <w:color w:val="000000" w:themeColor="text1"/>
          <w:sz w:val="24"/>
          <w:szCs w:val="24"/>
          <w:lang w:eastAsia="en-US"/>
        </w:rPr>
        <w:t xml:space="preserve">Контракт на приобретение аналитических комплексов на базе жидкостных </w:t>
      </w:r>
      <w:proofErr w:type="spellStart"/>
      <w:r w:rsidRPr="00DC2E4A">
        <w:rPr>
          <w:color w:val="000000" w:themeColor="text1"/>
          <w:sz w:val="24"/>
          <w:szCs w:val="24"/>
          <w:lang w:eastAsia="en-US"/>
        </w:rPr>
        <w:t>хроматомасс</w:t>
      </w:r>
      <w:proofErr w:type="spellEnd"/>
      <w:r w:rsidRPr="00DC2E4A">
        <w:rPr>
          <w:color w:val="000000" w:themeColor="text1"/>
          <w:sz w:val="24"/>
          <w:szCs w:val="24"/>
          <w:lang w:eastAsia="en-US"/>
        </w:rPr>
        <w:t xml:space="preserve">-спектрометров с тройным квадруполем (ВЭЖХ/МС/МС) не заключен в связи с приостановлением этапа заключения контракта по предписанию УФАС по г. Москве из-за поступления жалоб на действия Единой комиссии при рассмотрении заявок на участие в </w:t>
      </w:r>
      <w:r w:rsidRPr="00DC2E4A">
        <w:rPr>
          <w:color w:val="000000" w:themeColor="text1"/>
          <w:sz w:val="24"/>
          <w:szCs w:val="24"/>
          <w:lang w:eastAsia="en-US"/>
        </w:rPr>
        <w:lastRenderedPageBreak/>
        <w:t xml:space="preserve">электронном аукционе от ООО «Элемент». Жалоба признана </w:t>
      </w:r>
      <w:proofErr w:type="spellStart"/>
      <w:r w:rsidRPr="00DC2E4A">
        <w:rPr>
          <w:color w:val="000000" w:themeColor="text1"/>
          <w:sz w:val="24"/>
          <w:szCs w:val="24"/>
          <w:lang w:eastAsia="en-US"/>
        </w:rPr>
        <w:t>необснованной</w:t>
      </w:r>
      <w:proofErr w:type="spellEnd"/>
      <w:r w:rsidRPr="00DC2E4A">
        <w:rPr>
          <w:color w:val="000000" w:themeColor="text1"/>
          <w:sz w:val="24"/>
          <w:szCs w:val="24"/>
          <w:lang w:eastAsia="en-US"/>
        </w:rPr>
        <w:t>, решение по жалобе на электронную торговую площадку не поступило.</w:t>
      </w:r>
    </w:p>
    <w:p w:rsidR="009B4DDC" w:rsidRPr="00DC2E4A" w:rsidRDefault="009B4DDC" w:rsidP="003F5835">
      <w:pPr>
        <w:spacing w:line="372" w:lineRule="auto"/>
        <w:ind w:left="0" w:right="0"/>
        <w:textAlignment w:val="auto"/>
        <w:rPr>
          <w:b/>
          <w:color w:val="000000" w:themeColor="text1"/>
          <w:sz w:val="24"/>
        </w:rPr>
      </w:pPr>
      <w:r w:rsidRPr="00DC2E4A">
        <w:rPr>
          <w:color w:val="000000" w:themeColor="text1"/>
          <w:sz w:val="24"/>
        </w:rPr>
        <w:t xml:space="preserve">Таким образом, </w:t>
      </w:r>
      <w:r w:rsidRPr="00DC2E4A">
        <w:rPr>
          <w:b/>
          <w:color w:val="000000" w:themeColor="text1"/>
          <w:sz w:val="24"/>
        </w:rPr>
        <w:t>неисполнение или несвоевременное исполнение контрольных точек свидетельствует об имеющихся рисках достижения запланированных значений показателей приоритетных проектов, а также рисках неэффективного использования в 2017 году бюджетных средств.</w:t>
      </w:r>
    </w:p>
    <w:p w:rsidR="009B4DDC" w:rsidRPr="00DC2E4A" w:rsidRDefault="009B4DDC" w:rsidP="003F5835">
      <w:pPr>
        <w:spacing w:line="372" w:lineRule="auto"/>
        <w:ind w:left="0" w:right="0"/>
        <w:textAlignment w:val="auto"/>
        <w:rPr>
          <w:color w:val="000000" w:themeColor="text1"/>
          <w:sz w:val="24"/>
          <w:szCs w:val="24"/>
        </w:rPr>
      </w:pPr>
      <w:r w:rsidRPr="00DC2E4A">
        <w:rPr>
          <w:b/>
          <w:color w:val="000000" w:themeColor="text1"/>
          <w:sz w:val="24"/>
          <w:szCs w:val="24"/>
        </w:rPr>
        <w:t>6.10. </w:t>
      </w:r>
      <w:r w:rsidRPr="00DC2E4A">
        <w:rPr>
          <w:color w:val="000000" w:themeColor="text1"/>
          <w:sz w:val="24"/>
          <w:szCs w:val="24"/>
        </w:rPr>
        <w:t xml:space="preserve">Федеральным законом № 415-ФЗ (с изменениями) бюджетные ассигнования на осуществление </w:t>
      </w:r>
      <w:r w:rsidRPr="00DC2E4A">
        <w:rPr>
          <w:b/>
          <w:color w:val="000000" w:themeColor="text1"/>
          <w:sz w:val="24"/>
          <w:szCs w:val="24"/>
        </w:rPr>
        <w:t>непрограммных направлений деятельности</w:t>
      </w:r>
      <w:r w:rsidRPr="00DC2E4A">
        <w:rPr>
          <w:color w:val="000000" w:themeColor="text1"/>
          <w:sz w:val="24"/>
          <w:szCs w:val="24"/>
        </w:rPr>
        <w:t xml:space="preserve"> на 2017 год предусмотрены по 14 направлениям (открытая часть). </w:t>
      </w:r>
    </w:p>
    <w:p w:rsidR="009B4DDC" w:rsidRPr="00DC2E4A" w:rsidRDefault="009B4DDC" w:rsidP="003F5835">
      <w:pPr>
        <w:spacing w:line="372" w:lineRule="auto"/>
        <w:ind w:left="0" w:right="0"/>
        <w:textAlignment w:val="auto"/>
        <w:rPr>
          <w:color w:val="000000" w:themeColor="text1"/>
          <w:sz w:val="24"/>
          <w:szCs w:val="24"/>
        </w:rPr>
      </w:pPr>
      <w:r w:rsidRPr="00DC2E4A">
        <w:rPr>
          <w:color w:val="000000" w:themeColor="text1"/>
          <w:sz w:val="24"/>
          <w:szCs w:val="24"/>
        </w:rPr>
        <w:t xml:space="preserve">По состоянию на 1 августа 2017 года бюджетные ассигнования на их реализацию составляют </w:t>
      </w:r>
      <w:r w:rsidRPr="00DC2E4A">
        <w:rPr>
          <w:b/>
          <w:color w:val="000000" w:themeColor="text1"/>
          <w:sz w:val="24"/>
          <w:szCs w:val="24"/>
        </w:rPr>
        <w:t>5 600 631,5 млн. рублей</w:t>
      </w:r>
      <w:r w:rsidRPr="00DC2E4A">
        <w:rPr>
          <w:color w:val="000000" w:themeColor="text1"/>
          <w:sz w:val="24"/>
          <w:szCs w:val="24"/>
        </w:rPr>
        <w:t xml:space="preserve">, или </w:t>
      </w:r>
      <w:r w:rsidRPr="00DC2E4A">
        <w:rPr>
          <w:b/>
          <w:color w:val="000000" w:themeColor="text1"/>
          <w:sz w:val="24"/>
          <w:szCs w:val="24"/>
        </w:rPr>
        <w:t>40,3 %</w:t>
      </w:r>
      <w:r w:rsidRPr="00DC2E4A">
        <w:rPr>
          <w:color w:val="000000" w:themeColor="text1"/>
          <w:sz w:val="24"/>
          <w:szCs w:val="24"/>
        </w:rPr>
        <w:t xml:space="preserve"> общего объема расходов (открытая часть). Наибольший объем бюджетных ассигнований на непрограммную деятельность (открытая часть) предусматривается в 2017 году на развитие пенсионной системы (3 489 351,8 млн. рублей) и на реализацию функций иных федеральных органов государственной власти (1 663 561,9 млн. рублей).</w:t>
      </w:r>
    </w:p>
    <w:p w:rsidR="009B4DDC" w:rsidRPr="00DC2E4A" w:rsidRDefault="009B4DDC" w:rsidP="003F5835">
      <w:pPr>
        <w:spacing w:line="372" w:lineRule="auto"/>
        <w:ind w:left="0" w:right="0"/>
        <w:rPr>
          <w:color w:val="000000" w:themeColor="text1"/>
          <w:sz w:val="24"/>
        </w:rPr>
      </w:pPr>
      <w:r w:rsidRPr="00DC2E4A">
        <w:rPr>
          <w:color w:val="000000" w:themeColor="text1"/>
          <w:sz w:val="24"/>
        </w:rPr>
        <w:t xml:space="preserve">Федеральным законом № 157-ФЗ </w:t>
      </w:r>
      <w:r w:rsidRPr="00DC2E4A">
        <w:rPr>
          <w:rFonts w:eastAsiaTheme="minorHAnsi"/>
          <w:color w:val="000000" w:themeColor="text1"/>
          <w:sz w:val="24"/>
          <w:szCs w:val="24"/>
          <w:lang w:eastAsia="en-US"/>
        </w:rPr>
        <w:t xml:space="preserve">объем расходов </w:t>
      </w:r>
      <w:r w:rsidRPr="00DC2E4A">
        <w:rPr>
          <w:rFonts w:eastAsiaTheme="minorHAnsi"/>
          <w:b/>
          <w:color w:val="000000" w:themeColor="text1"/>
          <w:sz w:val="24"/>
          <w:szCs w:val="24"/>
          <w:lang w:eastAsia="en-US"/>
        </w:rPr>
        <w:t xml:space="preserve">на реализацию непрограммных направлений деятельности </w:t>
      </w:r>
      <w:r w:rsidRPr="00DC2E4A">
        <w:rPr>
          <w:rFonts w:eastAsiaTheme="minorHAnsi"/>
          <w:color w:val="000000" w:themeColor="text1"/>
          <w:sz w:val="24"/>
          <w:szCs w:val="24"/>
          <w:lang w:eastAsia="en-US"/>
        </w:rPr>
        <w:t xml:space="preserve">увеличен </w:t>
      </w:r>
      <w:r w:rsidRPr="00DC2E4A">
        <w:rPr>
          <w:rFonts w:eastAsiaTheme="minorHAnsi"/>
          <w:b/>
          <w:color w:val="000000" w:themeColor="text1"/>
          <w:sz w:val="24"/>
          <w:szCs w:val="24"/>
          <w:lang w:eastAsia="en-US"/>
        </w:rPr>
        <w:t>на 90 474,2 млн. рублей,</w:t>
      </w:r>
      <w:r w:rsidRPr="00DC2E4A">
        <w:rPr>
          <w:color w:val="000000" w:themeColor="text1"/>
          <w:sz w:val="24"/>
          <w:szCs w:val="24"/>
        </w:rPr>
        <w:t xml:space="preserve"> или на </w:t>
      </w:r>
      <w:r w:rsidRPr="00DC2E4A">
        <w:rPr>
          <w:b/>
          <w:color w:val="000000" w:themeColor="text1"/>
          <w:sz w:val="24"/>
          <w:szCs w:val="24"/>
        </w:rPr>
        <w:t>1,6 %</w:t>
      </w:r>
      <w:r w:rsidRPr="00DC2E4A">
        <w:rPr>
          <w:color w:val="000000" w:themeColor="text1"/>
          <w:sz w:val="24"/>
          <w:szCs w:val="24"/>
        </w:rPr>
        <w:t xml:space="preserve"> годовых бюджетных ассигнований</w:t>
      </w:r>
      <w:r w:rsidRPr="00DC2E4A">
        <w:rPr>
          <w:rFonts w:eastAsiaTheme="minorHAnsi"/>
          <w:color w:val="000000" w:themeColor="text1"/>
          <w:sz w:val="24"/>
          <w:szCs w:val="24"/>
          <w:lang w:eastAsia="en-US"/>
        </w:rPr>
        <w:t>, которые составляют 5 653 322,6 млн. рублей (открытая часть).</w:t>
      </w:r>
    </w:p>
    <w:p w:rsidR="009B4DDC" w:rsidRPr="00DC2E4A" w:rsidRDefault="009B4DDC" w:rsidP="003F5835">
      <w:pPr>
        <w:spacing w:line="372" w:lineRule="auto"/>
        <w:ind w:left="0" w:right="0"/>
        <w:rPr>
          <w:color w:val="000000" w:themeColor="text1"/>
          <w:sz w:val="24"/>
          <w:szCs w:val="24"/>
        </w:rPr>
      </w:pPr>
      <w:r w:rsidRPr="00DC2E4A">
        <w:rPr>
          <w:color w:val="000000" w:themeColor="text1"/>
          <w:sz w:val="24"/>
        </w:rPr>
        <w:t xml:space="preserve">Изменения затрагивают </w:t>
      </w:r>
      <w:r w:rsidRPr="00DC2E4A">
        <w:rPr>
          <w:color w:val="000000" w:themeColor="text1"/>
          <w:sz w:val="24"/>
          <w:szCs w:val="24"/>
        </w:rPr>
        <w:t xml:space="preserve">финансовое обеспечение реализации </w:t>
      </w:r>
      <w:r w:rsidRPr="00DC2E4A">
        <w:rPr>
          <w:b/>
          <w:color w:val="000000" w:themeColor="text1"/>
          <w:sz w:val="24"/>
          <w:szCs w:val="24"/>
        </w:rPr>
        <w:t>всех 14</w:t>
      </w:r>
      <w:r w:rsidRPr="00DC2E4A">
        <w:rPr>
          <w:color w:val="000000" w:themeColor="text1"/>
          <w:sz w:val="24"/>
          <w:szCs w:val="24"/>
        </w:rPr>
        <w:t xml:space="preserve"> непрограммных направлений деятельности. По 7 непрограммным направлениям деятельности расходы увеличены на 91 300,1 млн. рублей, по 7 – уменьшены на 825,9 млн. рублей (открытая часть). </w:t>
      </w:r>
    </w:p>
    <w:p w:rsidR="009B4DDC" w:rsidRPr="00DC2E4A" w:rsidRDefault="009B4DDC" w:rsidP="003F5835">
      <w:pPr>
        <w:spacing w:line="372" w:lineRule="auto"/>
        <w:ind w:left="0" w:right="0"/>
        <w:textAlignment w:val="auto"/>
        <w:rPr>
          <w:color w:val="000000" w:themeColor="text1"/>
          <w:sz w:val="24"/>
          <w:szCs w:val="24"/>
        </w:rPr>
      </w:pPr>
      <w:r w:rsidRPr="00DC2E4A">
        <w:rPr>
          <w:color w:val="000000" w:themeColor="text1"/>
          <w:sz w:val="24"/>
          <w:szCs w:val="24"/>
        </w:rPr>
        <w:t xml:space="preserve">По состоянию на 1 августа 2017 года </w:t>
      </w:r>
      <w:r w:rsidRPr="00DC2E4A">
        <w:rPr>
          <w:b/>
          <w:color w:val="000000" w:themeColor="text1"/>
          <w:sz w:val="24"/>
          <w:szCs w:val="24"/>
        </w:rPr>
        <w:t>расходы на реализацию непрограммных направлений деятельности исполнены</w:t>
      </w:r>
      <w:r w:rsidRPr="00DC2E4A">
        <w:rPr>
          <w:color w:val="000000" w:themeColor="text1"/>
          <w:sz w:val="24"/>
          <w:szCs w:val="24"/>
        </w:rPr>
        <w:t xml:space="preserve"> в сумме </w:t>
      </w:r>
      <w:r w:rsidRPr="00DC2E4A">
        <w:rPr>
          <w:b/>
          <w:color w:val="000000" w:themeColor="text1"/>
          <w:sz w:val="24"/>
          <w:szCs w:val="24"/>
        </w:rPr>
        <w:t>3 147 208,5 млн. рублей,</w:t>
      </w:r>
      <w:r w:rsidRPr="00DC2E4A">
        <w:rPr>
          <w:color w:val="000000" w:themeColor="text1"/>
          <w:sz w:val="24"/>
          <w:szCs w:val="24"/>
        </w:rPr>
        <w:t xml:space="preserve"> или </w:t>
      </w:r>
      <w:r w:rsidRPr="00DC2E4A">
        <w:rPr>
          <w:b/>
          <w:color w:val="000000" w:themeColor="text1"/>
          <w:sz w:val="24"/>
          <w:szCs w:val="24"/>
        </w:rPr>
        <w:t>56,2 %</w:t>
      </w:r>
      <w:r w:rsidRPr="00DC2E4A">
        <w:rPr>
          <w:color w:val="000000" w:themeColor="text1"/>
          <w:sz w:val="24"/>
          <w:szCs w:val="24"/>
        </w:rPr>
        <w:t xml:space="preserve"> показателя сводной росписи с изменениями (открытая часть), за аналогичный период 2016 года – 2 910 379,3 млн. рублей, или 57,3 % соответственно.</w:t>
      </w:r>
    </w:p>
    <w:p w:rsidR="009B4DDC" w:rsidRPr="00DC2E4A" w:rsidRDefault="009B4DDC" w:rsidP="003F5835">
      <w:pPr>
        <w:spacing w:line="372" w:lineRule="auto"/>
        <w:ind w:left="0" w:right="0"/>
        <w:textAlignment w:val="auto"/>
        <w:rPr>
          <w:color w:val="000000" w:themeColor="text1"/>
          <w:sz w:val="24"/>
          <w:szCs w:val="24"/>
        </w:rPr>
      </w:pPr>
      <w:r w:rsidRPr="00DC2E4A">
        <w:rPr>
          <w:color w:val="000000" w:themeColor="text1"/>
          <w:sz w:val="24"/>
          <w:szCs w:val="24"/>
        </w:rPr>
        <w:t xml:space="preserve">По состоянию на 1 августа 2017 года расходы на реализацию непрограммного направления деятельности «Развитие пенсионной системы» исполнены в сумме 2 022 267,9 млн. рублей, или 58 % показателя сводной росписи </w:t>
      </w:r>
      <w:r w:rsidRPr="00DC2E4A">
        <w:rPr>
          <w:color w:val="000000" w:themeColor="text1"/>
          <w:sz w:val="24"/>
          <w:szCs w:val="24"/>
          <w:lang w:val="en-US"/>
        </w:rPr>
        <w:t>c</w:t>
      </w:r>
      <w:r w:rsidRPr="00DC2E4A">
        <w:rPr>
          <w:color w:val="000000" w:themeColor="text1"/>
          <w:sz w:val="24"/>
          <w:szCs w:val="24"/>
        </w:rPr>
        <w:t xml:space="preserve"> изменениями.</w:t>
      </w:r>
    </w:p>
    <w:p w:rsidR="009B4DDC" w:rsidRPr="00DC2E4A" w:rsidRDefault="009B4DDC" w:rsidP="003F5835">
      <w:pPr>
        <w:spacing w:line="372" w:lineRule="auto"/>
        <w:ind w:left="0" w:right="0"/>
        <w:textAlignment w:val="auto"/>
        <w:rPr>
          <w:b/>
          <w:color w:val="000000" w:themeColor="text1"/>
          <w:sz w:val="24"/>
        </w:rPr>
      </w:pPr>
      <w:r w:rsidRPr="00DC2E4A">
        <w:rPr>
          <w:color w:val="000000" w:themeColor="text1"/>
          <w:sz w:val="24"/>
          <w:szCs w:val="24"/>
        </w:rPr>
        <w:t>В рамках непрограммного направления деятельности</w:t>
      </w:r>
      <w:r w:rsidRPr="00DC2E4A">
        <w:rPr>
          <w:b/>
          <w:color w:val="000000" w:themeColor="text1"/>
          <w:sz w:val="24"/>
          <w:szCs w:val="24"/>
        </w:rPr>
        <w:t xml:space="preserve"> </w:t>
      </w:r>
      <w:r w:rsidRPr="00DC2E4A">
        <w:rPr>
          <w:color w:val="000000" w:themeColor="text1"/>
          <w:sz w:val="24"/>
          <w:szCs w:val="24"/>
        </w:rPr>
        <w:t xml:space="preserve">«Реализация функций иных федеральных органов государственной власти» на низком уровне исполнены расходы (открытая часть) по следующим федеральным целевым программам: </w:t>
      </w:r>
      <w:proofErr w:type="gramStart"/>
      <w:r w:rsidRPr="00DC2E4A">
        <w:rPr>
          <w:color w:val="000000" w:themeColor="text1"/>
          <w:sz w:val="24"/>
          <w:szCs w:val="24"/>
        </w:rPr>
        <w:t xml:space="preserve">«Создание системы базирования Черноморского флота на территории Российской Федерации в 2005 - 2020 годах» (0,3 % показателя сводной росписи с изменениями, «Промышленная утилизация вооружения и военной техники на 2011 - 2015 годы и на период до 2020 года» (9,9 %), </w:t>
      </w:r>
      <w:r w:rsidRPr="00DC2E4A">
        <w:rPr>
          <w:color w:val="000000" w:themeColor="text1"/>
          <w:sz w:val="24"/>
          <w:szCs w:val="24"/>
        </w:rPr>
        <w:lastRenderedPageBreak/>
        <w:t>«Развитие Республики Карелия на период до 2020 года» (22,9 %), «Развитие судебной системы России на 2013 - 2020 годы» (24,7 %).</w:t>
      </w:r>
      <w:proofErr w:type="gramEnd"/>
    </w:p>
    <w:p w:rsidR="00126BE1" w:rsidRPr="00DC2E4A" w:rsidRDefault="00126BE1" w:rsidP="003F5835">
      <w:pPr>
        <w:pStyle w:val="22"/>
        <w:widowControl w:val="0"/>
        <w:spacing w:after="0" w:line="372" w:lineRule="auto"/>
        <w:ind w:left="0" w:right="0"/>
        <w:rPr>
          <w:bCs/>
          <w:color w:val="000000" w:themeColor="text1"/>
          <w:sz w:val="24"/>
          <w:szCs w:val="24"/>
        </w:rPr>
      </w:pPr>
      <w:r w:rsidRPr="00DC2E4A">
        <w:rPr>
          <w:b/>
          <w:color w:val="000000" w:themeColor="text1"/>
          <w:sz w:val="24"/>
        </w:rPr>
        <w:t>6.11. </w:t>
      </w:r>
      <w:proofErr w:type="gramStart"/>
      <w:r w:rsidRPr="00DC2E4A">
        <w:rPr>
          <w:b/>
          <w:color w:val="000000" w:themeColor="text1"/>
          <w:sz w:val="24"/>
          <w:szCs w:val="24"/>
        </w:rPr>
        <w:t>Расходы по государственным контрактам на закупку товаров, работ и услуг для государственных нужд (контрактуемые расходы)</w:t>
      </w:r>
      <w:r w:rsidRPr="00DC2E4A">
        <w:rPr>
          <w:color w:val="000000" w:themeColor="text1"/>
          <w:sz w:val="24"/>
          <w:szCs w:val="24"/>
        </w:rPr>
        <w:t xml:space="preserve"> </w:t>
      </w:r>
      <w:r w:rsidRPr="00DC2E4A">
        <w:rPr>
          <w:bCs/>
          <w:color w:val="000000" w:themeColor="text1"/>
          <w:sz w:val="24"/>
          <w:szCs w:val="24"/>
        </w:rPr>
        <w:t xml:space="preserve">включают расходы на закупки товаров, работ, услуг для государственных нужд, бюджетные инвестиции, а также субсидии на осуществление капитальных вложений бюджетным и автономным учреждениям, иным юридическим лицам и субсидии на </w:t>
      </w:r>
      <w:proofErr w:type="spellStart"/>
      <w:r w:rsidRPr="00DC2E4A">
        <w:rPr>
          <w:bCs/>
          <w:color w:val="000000" w:themeColor="text1"/>
          <w:sz w:val="24"/>
          <w:szCs w:val="24"/>
        </w:rPr>
        <w:t>софинансирование</w:t>
      </w:r>
      <w:proofErr w:type="spellEnd"/>
      <w:r w:rsidRPr="00DC2E4A">
        <w:rPr>
          <w:bCs/>
          <w:color w:val="000000" w:themeColor="text1"/>
          <w:sz w:val="24"/>
          <w:szCs w:val="24"/>
        </w:rPr>
        <w:t xml:space="preserve"> капитальных вложений в объекты государственной (муниципальной) собственности.</w:t>
      </w:r>
      <w:proofErr w:type="gramEnd"/>
    </w:p>
    <w:p w:rsidR="00126BE1" w:rsidRPr="00DC2E4A" w:rsidRDefault="00126BE1" w:rsidP="003F5835">
      <w:pPr>
        <w:widowControl w:val="0"/>
        <w:spacing w:line="372" w:lineRule="auto"/>
        <w:ind w:left="0" w:right="0"/>
        <w:rPr>
          <w:bCs/>
          <w:color w:val="000000" w:themeColor="text1"/>
          <w:sz w:val="24"/>
          <w:szCs w:val="24"/>
          <w:highlight w:val="yellow"/>
        </w:rPr>
      </w:pPr>
      <w:r w:rsidRPr="00DC2E4A">
        <w:rPr>
          <w:bCs/>
          <w:color w:val="000000" w:themeColor="text1"/>
          <w:sz w:val="24"/>
          <w:szCs w:val="24"/>
        </w:rPr>
        <w:t xml:space="preserve">По состоянию на 1 августа 2017 года лимиты бюджетных обязательств на 2017 год по контрактуемым расходам доведены до главных распорядителей средств федерального бюджета в объеме 2 260 575,2 млн. рублей (открытая часть). За январь – июль 2017 года </w:t>
      </w:r>
      <w:r w:rsidRPr="00DC2E4A">
        <w:rPr>
          <w:b/>
          <w:bCs/>
          <w:color w:val="000000" w:themeColor="text1"/>
          <w:sz w:val="24"/>
          <w:szCs w:val="24"/>
        </w:rPr>
        <w:t xml:space="preserve">расходы </w:t>
      </w:r>
      <w:r w:rsidRPr="00DC2E4A">
        <w:rPr>
          <w:b/>
          <w:color w:val="000000" w:themeColor="text1"/>
          <w:sz w:val="24"/>
          <w:szCs w:val="24"/>
        </w:rPr>
        <w:t>по государственным контрактам</w:t>
      </w:r>
      <w:r w:rsidRPr="00DC2E4A">
        <w:rPr>
          <w:color w:val="000000" w:themeColor="text1"/>
          <w:sz w:val="24"/>
          <w:szCs w:val="24"/>
        </w:rPr>
        <w:t xml:space="preserve"> на закупку товаров, работ и услуг для государственных нужд (открытая часть)</w:t>
      </w:r>
      <w:r w:rsidRPr="00DC2E4A">
        <w:rPr>
          <w:bCs/>
          <w:color w:val="000000" w:themeColor="text1"/>
          <w:sz w:val="24"/>
          <w:szCs w:val="24"/>
        </w:rPr>
        <w:t xml:space="preserve"> составили </w:t>
      </w:r>
      <w:r w:rsidRPr="00DC2E4A">
        <w:rPr>
          <w:b/>
          <w:bCs/>
          <w:color w:val="000000" w:themeColor="text1"/>
          <w:sz w:val="24"/>
          <w:szCs w:val="24"/>
        </w:rPr>
        <w:t xml:space="preserve">939 282,7 млн. рублей, </w:t>
      </w:r>
      <w:r w:rsidRPr="00DC2E4A">
        <w:rPr>
          <w:bCs/>
          <w:color w:val="000000" w:themeColor="text1"/>
          <w:sz w:val="24"/>
          <w:szCs w:val="24"/>
        </w:rPr>
        <w:t>или 41,6 % доведенных лимитов бюджетных обязательств.</w:t>
      </w:r>
    </w:p>
    <w:p w:rsidR="00126BE1" w:rsidRPr="00DC2E4A" w:rsidRDefault="00126BE1" w:rsidP="003F5835">
      <w:pPr>
        <w:spacing w:line="372" w:lineRule="auto"/>
        <w:ind w:left="0" w:right="0"/>
        <w:rPr>
          <w:bCs/>
          <w:color w:val="000000" w:themeColor="text1"/>
          <w:sz w:val="24"/>
          <w:szCs w:val="24"/>
        </w:rPr>
      </w:pPr>
      <w:r w:rsidRPr="00DC2E4A">
        <w:rPr>
          <w:bCs/>
          <w:color w:val="000000" w:themeColor="text1"/>
          <w:sz w:val="24"/>
          <w:szCs w:val="24"/>
        </w:rPr>
        <w:t xml:space="preserve">Анализ по видам расходов показал, что в общем объеме исполненных расходов </w:t>
      </w:r>
      <w:r w:rsidRPr="00DC2E4A">
        <w:rPr>
          <w:color w:val="000000" w:themeColor="text1"/>
          <w:sz w:val="24"/>
          <w:szCs w:val="24"/>
        </w:rPr>
        <w:t xml:space="preserve">по государственным контрактам наибольший удельный вес </w:t>
      </w:r>
      <w:r w:rsidRPr="00DC2E4A">
        <w:rPr>
          <w:bCs/>
          <w:color w:val="000000" w:themeColor="text1"/>
          <w:sz w:val="24"/>
          <w:szCs w:val="24"/>
        </w:rPr>
        <w:t xml:space="preserve">в 2017 году </w:t>
      </w:r>
      <w:r w:rsidRPr="00DC2E4A">
        <w:rPr>
          <w:color w:val="000000" w:themeColor="text1"/>
          <w:sz w:val="24"/>
          <w:szCs w:val="24"/>
        </w:rPr>
        <w:t xml:space="preserve">приходится на группу видов расходов «Закупка товаров, работ и услуг для государственных (муниципальных) нужд» </w:t>
      </w:r>
      <w:r w:rsidRPr="00DC2E4A">
        <w:rPr>
          <w:b/>
          <w:color w:val="000000" w:themeColor="text1"/>
          <w:sz w:val="24"/>
          <w:szCs w:val="24"/>
        </w:rPr>
        <w:t>(64,6 %)</w:t>
      </w:r>
      <w:r w:rsidRPr="00DC2E4A">
        <w:rPr>
          <w:color w:val="000000" w:themeColor="text1"/>
          <w:sz w:val="24"/>
          <w:szCs w:val="24"/>
        </w:rPr>
        <w:t xml:space="preserve">. Исполнение по указанной группе видов расходов составило </w:t>
      </w:r>
      <w:r w:rsidRPr="00DC2E4A">
        <w:rPr>
          <w:b/>
          <w:color w:val="000000" w:themeColor="text1"/>
          <w:sz w:val="24"/>
          <w:szCs w:val="24"/>
        </w:rPr>
        <w:t>44,8 %</w:t>
      </w:r>
      <w:r w:rsidRPr="00DC2E4A">
        <w:rPr>
          <w:color w:val="000000" w:themeColor="text1"/>
          <w:sz w:val="24"/>
          <w:szCs w:val="24"/>
        </w:rPr>
        <w:t xml:space="preserve"> доведенных лимитов бюджетных обязательств.</w:t>
      </w:r>
    </w:p>
    <w:p w:rsidR="00126BE1" w:rsidRPr="00DC2E4A" w:rsidRDefault="00126BE1" w:rsidP="003F5835">
      <w:pPr>
        <w:spacing w:line="372" w:lineRule="auto"/>
        <w:ind w:left="0" w:right="0"/>
        <w:rPr>
          <w:bCs/>
          <w:color w:val="000000" w:themeColor="text1"/>
          <w:sz w:val="24"/>
          <w:szCs w:val="24"/>
        </w:rPr>
      </w:pPr>
      <w:r w:rsidRPr="00DC2E4A">
        <w:rPr>
          <w:bCs/>
          <w:color w:val="000000" w:themeColor="text1"/>
          <w:sz w:val="24"/>
          <w:szCs w:val="24"/>
        </w:rPr>
        <w:t xml:space="preserve">Кассовое исполнение в январе – июле 2017 года </w:t>
      </w:r>
      <w:r w:rsidRPr="00DC2E4A">
        <w:rPr>
          <w:b/>
          <w:bCs/>
          <w:color w:val="000000" w:themeColor="text1"/>
          <w:sz w:val="24"/>
          <w:szCs w:val="24"/>
        </w:rPr>
        <w:t xml:space="preserve">не осуществлялось </w:t>
      </w:r>
      <w:r w:rsidRPr="00DC2E4A">
        <w:rPr>
          <w:bCs/>
          <w:color w:val="000000" w:themeColor="text1"/>
          <w:sz w:val="24"/>
          <w:szCs w:val="24"/>
        </w:rPr>
        <w:t xml:space="preserve">по виду контрактуемых расходов </w:t>
      </w:r>
      <w:r w:rsidRPr="00DC2E4A">
        <w:rPr>
          <w:b/>
          <w:bCs/>
          <w:color w:val="000000" w:themeColor="text1"/>
          <w:sz w:val="24"/>
          <w:szCs w:val="24"/>
        </w:rPr>
        <w:t>«Закупка товаров, работ, услуг в целях формирования государственного материального резерва в рамках государственного оборонного заказа»</w:t>
      </w:r>
      <w:r w:rsidRPr="00DC2E4A">
        <w:rPr>
          <w:bCs/>
          <w:color w:val="000000" w:themeColor="text1"/>
          <w:sz w:val="24"/>
          <w:szCs w:val="24"/>
        </w:rPr>
        <w:t xml:space="preserve"> (открытая часть).</w:t>
      </w:r>
    </w:p>
    <w:p w:rsidR="00126BE1" w:rsidRPr="00DC2E4A" w:rsidRDefault="00126BE1" w:rsidP="003F5835">
      <w:pPr>
        <w:pStyle w:val="22"/>
        <w:widowControl w:val="0"/>
        <w:spacing w:after="0" w:line="372" w:lineRule="auto"/>
        <w:ind w:left="0" w:right="0"/>
        <w:rPr>
          <w:bCs/>
          <w:color w:val="000000" w:themeColor="text1"/>
          <w:sz w:val="24"/>
          <w:szCs w:val="24"/>
        </w:rPr>
      </w:pPr>
      <w:r w:rsidRPr="00DC2E4A">
        <w:rPr>
          <w:b/>
          <w:bCs/>
          <w:color w:val="000000" w:themeColor="text1"/>
          <w:sz w:val="24"/>
          <w:szCs w:val="24"/>
        </w:rPr>
        <w:t>Исполнение</w:t>
      </w:r>
      <w:r w:rsidRPr="00DC2E4A">
        <w:rPr>
          <w:bCs/>
          <w:color w:val="000000" w:themeColor="text1"/>
          <w:sz w:val="24"/>
          <w:szCs w:val="24"/>
        </w:rPr>
        <w:t xml:space="preserve"> бюджетных ассигнований по контрактуемым расходам в январе – июле 2017 года из 88 главных распорядителей, которым </w:t>
      </w:r>
      <w:proofErr w:type="gramStart"/>
      <w:r w:rsidRPr="00DC2E4A">
        <w:rPr>
          <w:bCs/>
          <w:color w:val="000000" w:themeColor="text1"/>
          <w:sz w:val="24"/>
          <w:szCs w:val="24"/>
        </w:rPr>
        <w:t>доведены</w:t>
      </w:r>
      <w:proofErr w:type="gramEnd"/>
      <w:r w:rsidRPr="00DC2E4A">
        <w:rPr>
          <w:bCs/>
          <w:color w:val="000000" w:themeColor="text1"/>
          <w:sz w:val="24"/>
          <w:szCs w:val="24"/>
        </w:rPr>
        <w:t xml:space="preserve"> ЛБО по контрактуемым расходам, </w:t>
      </w:r>
      <w:r w:rsidRPr="00DC2E4A">
        <w:rPr>
          <w:b/>
          <w:bCs/>
          <w:color w:val="000000" w:themeColor="text1"/>
          <w:sz w:val="24"/>
          <w:szCs w:val="24"/>
        </w:rPr>
        <w:t xml:space="preserve">не осуществляла </w:t>
      </w:r>
      <w:r w:rsidRPr="00DC2E4A">
        <w:rPr>
          <w:bCs/>
          <w:color w:val="000000" w:themeColor="text1"/>
          <w:sz w:val="24"/>
          <w:szCs w:val="24"/>
        </w:rPr>
        <w:t>ФСТЭК России.</w:t>
      </w:r>
    </w:p>
    <w:p w:rsidR="00126BE1" w:rsidRPr="00DC2E4A" w:rsidRDefault="00126BE1" w:rsidP="003F5835">
      <w:pPr>
        <w:pStyle w:val="22"/>
        <w:widowControl w:val="0"/>
        <w:spacing w:after="0" w:line="372" w:lineRule="auto"/>
        <w:ind w:left="0" w:right="0"/>
        <w:rPr>
          <w:bCs/>
          <w:color w:val="000000" w:themeColor="text1"/>
          <w:sz w:val="24"/>
          <w:szCs w:val="24"/>
          <w:highlight w:val="yellow"/>
        </w:rPr>
      </w:pPr>
      <w:r w:rsidRPr="00DC2E4A">
        <w:rPr>
          <w:bCs/>
          <w:color w:val="000000" w:themeColor="text1"/>
          <w:sz w:val="24"/>
          <w:szCs w:val="24"/>
        </w:rPr>
        <w:t xml:space="preserve">В январе – июле 2017 года </w:t>
      </w:r>
      <w:r w:rsidRPr="00DC2E4A">
        <w:rPr>
          <w:b/>
          <w:bCs/>
          <w:color w:val="000000" w:themeColor="text1"/>
          <w:sz w:val="24"/>
          <w:szCs w:val="24"/>
        </w:rPr>
        <w:t>наибольший уровень исполнения бюджетных ассигнований по контрактуемым расходам</w:t>
      </w:r>
      <w:r w:rsidRPr="00DC2E4A">
        <w:rPr>
          <w:bCs/>
          <w:color w:val="000000" w:themeColor="text1"/>
          <w:sz w:val="24"/>
          <w:szCs w:val="24"/>
        </w:rPr>
        <w:t xml:space="preserve"> (в открытой части) составил по </w:t>
      </w:r>
      <w:proofErr w:type="spellStart"/>
      <w:r w:rsidRPr="00DC2E4A">
        <w:rPr>
          <w:bCs/>
          <w:color w:val="000000" w:themeColor="text1"/>
          <w:sz w:val="24"/>
          <w:szCs w:val="24"/>
        </w:rPr>
        <w:t>Росмолодежи</w:t>
      </w:r>
      <w:proofErr w:type="spellEnd"/>
      <w:r w:rsidRPr="00DC2E4A">
        <w:rPr>
          <w:bCs/>
          <w:color w:val="000000" w:themeColor="text1"/>
          <w:sz w:val="24"/>
          <w:szCs w:val="24"/>
        </w:rPr>
        <w:t xml:space="preserve"> </w:t>
      </w:r>
      <w:r w:rsidRPr="00DC2E4A">
        <w:rPr>
          <w:b/>
          <w:bCs/>
          <w:color w:val="000000" w:themeColor="text1"/>
          <w:sz w:val="24"/>
          <w:szCs w:val="24"/>
        </w:rPr>
        <w:t xml:space="preserve">70,2 % </w:t>
      </w:r>
      <w:r w:rsidRPr="00DC2E4A">
        <w:rPr>
          <w:bCs/>
          <w:color w:val="000000" w:themeColor="text1"/>
          <w:sz w:val="24"/>
          <w:szCs w:val="24"/>
        </w:rPr>
        <w:t>доведенных ЛБО. По ряду главных распорядителей</w:t>
      </w:r>
      <w:r w:rsidRPr="00DC2E4A">
        <w:rPr>
          <w:b/>
          <w:bCs/>
          <w:color w:val="000000" w:themeColor="text1"/>
          <w:sz w:val="24"/>
          <w:szCs w:val="24"/>
        </w:rPr>
        <w:t xml:space="preserve"> </w:t>
      </w:r>
      <w:r w:rsidRPr="00DC2E4A">
        <w:rPr>
          <w:bCs/>
          <w:color w:val="000000" w:themeColor="text1"/>
          <w:sz w:val="24"/>
          <w:szCs w:val="24"/>
        </w:rPr>
        <w:t>данный показатель составил</w:t>
      </w:r>
      <w:r w:rsidRPr="00DC2E4A">
        <w:rPr>
          <w:b/>
          <w:bCs/>
          <w:color w:val="000000" w:themeColor="text1"/>
          <w:sz w:val="24"/>
          <w:szCs w:val="24"/>
        </w:rPr>
        <w:t xml:space="preserve"> менее 10 %. </w:t>
      </w:r>
      <w:r w:rsidRPr="00DC2E4A">
        <w:rPr>
          <w:bCs/>
          <w:color w:val="000000" w:themeColor="text1"/>
          <w:sz w:val="24"/>
          <w:szCs w:val="24"/>
        </w:rPr>
        <w:t>Так,</w:t>
      </w:r>
      <w:r w:rsidRPr="00DC2E4A">
        <w:rPr>
          <w:b/>
          <w:bCs/>
          <w:color w:val="000000" w:themeColor="text1"/>
          <w:sz w:val="24"/>
          <w:szCs w:val="24"/>
        </w:rPr>
        <w:t xml:space="preserve"> </w:t>
      </w:r>
      <w:r w:rsidRPr="00DC2E4A">
        <w:rPr>
          <w:bCs/>
          <w:color w:val="000000" w:themeColor="text1"/>
          <w:sz w:val="24"/>
          <w:szCs w:val="24"/>
        </w:rPr>
        <w:t xml:space="preserve">по </w:t>
      </w:r>
      <w:proofErr w:type="spellStart"/>
      <w:r w:rsidRPr="00DC2E4A">
        <w:rPr>
          <w:bCs/>
          <w:color w:val="000000" w:themeColor="text1"/>
          <w:sz w:val="24"/>
          <w:szCs w:val="24"/>
        </w:rPr>
        <w:t>Минкавказу</w:t>
      </w:r>
      <w:proofErr w:type="spellEnd"/>
      <w:r w:rsidRPr="00DC2E4A">
        <w:rPr>
          <w:bCs/>
          <w:color w:val="000000" w:themeColor="text1"/>
          <w:sz w:val="24"/>
          <w:szCs w:val="24"/>
        </w:rPr>
        <w:t xml:space="preserve"> России исполнение бюджетных ассигнований по контрактуемым расходам составило</w:t>
      </w:r>
      <w:r w:rsidRPr="00DC2E4A">
        <w:rPr>
          <w:b/>
          <w:bCs/>
          <w:color w:val="000000" w:themeColor="text1"/>
          <w:sz w:val="24"/>
          <w:szCs w:val="24"/>
        </w:rPr>
        <w:t xml:space="preserve"> 3,1 % доведенных ЛБО, </w:t>
      </w:r>
      <w:r w:rsidRPr="00DC2E4A">
        <w:rPr>
          <w:bCs/>
          <w:color w:val="000000" w:themeColor="text1"/>
          <w:sz w:val="24"/>
          <w:szCs w:val="24"/>
        </w:rPr>
        <w:t>ФГБУК «Государственный Эрмитаж»</w:t>
      </w:r>
      <w:r w:rsidRPr="00DC2E4A">
        <w:rPr>
          <w:b/>
          <w:bCs/>
          <w:color w:val="000000" w:themeColor="text1"/>
          <w:sz w:val="24"/>
          <w:szCs w:val="24"/>
        </w:rPr>
        <w:t xml:space="preserve"> – 7,2 %, </w:t>
      </w:r>
      <w:r w:rsidRPr="00DC2E4A">
        <w:rPr>
          <w:bCs/>
          <w:color w:val="000000" w:themeColor="text1"/>
          <w:sz w:val="24"/>
          <w:szCs w:val="24"/>
        </w:rPr>
        <w:t>Минфину России – </w:t>
      </w:r>
      <w:r w:rsidRPr="00DC2E4A">
        <w:rPr>
          <w:b/>
          <w:bCs/>
          <w:color w:val="000000" w:themeColor="text1"/>
          <w:sz w:val="24"/>
          <w:szCs w:val="24"/>
        </w:rPr>
        <w:t xml:space="preserve">7,3 % </w:t>
      </w:r>
      <w:r w:rsidRPr="00DC2E4A">
        <w:rPr>
          <w:bCs/>
          <w:color w:val="000000" w:themeColor="text1"/>
          <w:sz w:val="24"/>
          <w:szCs w:val="24"/>
        </w:rPr>
        <w:t>и Росгидромету</w:t>
      </w:r>
      <w:r w:rsidRPr="00DC2E4A">
        <w:rPr>
          <w:b/>
          <w:bCs/>
          <w:color w:val="000000" w:themeColor="text1"/>
          <w:sz w:val="24"/>
          <w:szCs w:val="24"/>
        </w:rPr>
        <w:t> – 9,8 %</w:t>
      </w:r>
      <w:r w:rsidRPr="00DC2E4A">
        <w:rPr>
          <w:bCs/>
          <w:color w:val="000000" w:themeColor="text1"/>
          <w:sz w:val="24"/>
          <w:szCs w:val="24"/>
        </w:rPr>
        <w:t>.</w:t>
      </w:r>
    </w:p>
    <w:p w:rsidR="00126BE1" w:rsidRPr="00DC2E4A" w:rsidRDefault="00126BE1" w:rsidP="003F5835">
      <w:pPr>
        <w:spacing w:line="372" w:lineRule="auto"/>
        <w:ind w:left="0" w:right="0"/>
        <w:rPr>
          <w:b/>
          <w:bCs/>
          <w:color w:val="000000" w:themeColor="text1"/>
          <w:sz w:val="24"/>
          <w:szCs w:val="24"/>
          <w:highlight w:val="yellow"/>
        </w:rPr>
      </w:pPr>
      <w:r w:rsidRPr="00DC2E4A">
        <w:rPr>
          <w:bCs/>
          <w:color w:val="000000" w:themeColor="text1"/>
          <w:sz w:val="24"/>
          <w:szCs w:val="24"/>
        </w:rPr>
        <w:t xml:space="preserve">При этом необходимо отметить, что </w:t>
      </w:r>
      <w:r w:rsidRPr="00DC2E4A">
        <w:rPr>
          <w:b/>
          <w:bCs/>
          <w:color w:val="000000" w:themeColor="text1"/>
          <w:sz w:val="24"/>
          <w:szCs w:val="24"/>
        </w:rPr>
        <w:t>в целом</w:t>
      </w:r>
      <w:r w:rsidRPr="00DC2E4A">
        <w:rPr>
          <w:bCs/>
          <w:color w:val="000000" w:themeColor="text1"/>
          <w:sz w:val="24"/>
          <w:szCs w:val="24"/>
        </w:rPr>
        <w:t xml:space="preserve"> исполнение контрактуемых расходов </w:t>
      </w:r>
      <w:r w:rsidRPr="00DC2E4A">
        <w:rPr>
          <w:b/>
          <w:bCs/>
          <w:color w:val="000000" w:themeColor="text1"/>
          <w:sz w:val="24"/>
          <w:szCs w:val="24"/>
        </w:rPr>
        <w:t>за январь – июль 2017 года</w:t>
      </w:r>
      <w:r w:rsidRPr="00DC2E4A">
        <w:rPr>
          <w:bCs/>
          <w:color w:val="000000" w:themeColor="text1"/>
          <w:sz w:val="24"/>
          <w:szCs w:val="24"/>
        </w:rPr>
        <w:t xml:space="preserve"> </w:t>
      </w:r>
      <w:r w:rsidRPr="00DC2E4A">
        <w:rPr>
          <w:b/>
          <w:bCs/>
          <w:color w:val="000000" w:themeColor="text1"/>
          <w:sz w:val="24"/>
          <w:szCs w:val="24"/>
        </w:rPr>
        <w:t>составило 46,1 %</w:t>
      </w:r>
      <w:r w:rsidRPr="00DC2E4A">
        <w:rPr>
          <w:bCs/>
          <w:color w:val="000000" w:themeColor="text1"/>
          <w:sz w:val="24"/>
          <w:szCs w:val="24"/>
        </w:rPr>
        <w:t xml:space="preserve"> лимитов бюджетных обязательств, </w:t>
      </w:r>
      <w:r w:rsidRPr="00DC2E4A">
        <w:rPr>
          <w:b/>
          <w:bCs/>
          <w:color w:val="000000" w:themeColor="text1"/>
          <w:sz w:val="24"/>
          <w:szCs w:val="24"/>
        </w:rPr>
        <w:t xml:space="preserve">что на </w:t>
      </w:r>
      <w:r w:rsidRPr="00DC2E4A">
        <w:rPr>
          <w:b/>
          <w:bCs/>
          <w:color w:val="000000" w:themeColor="text1"/>
          <w:sz w:val="24"/>
          <w:szCs w:val="24"/>
        </w:rPr>
        <w:lastRenderedPageBreak/>
        <w:t xml:space="preserve">0,2 процентных пункта ниже </w:t>
      </w:r>
      <w:r w:rsidRPr="00DC2E4A">
        <w:rPr>
          <w:bCs/>
          <w:color w:val="000000" w:themeColor="text1"/>
          <w:sz w:val="24"/>
          <w:szCs w:val="24"/>
        </w:rPr>
        <w:t>уровня</w:t>
      </w:r>
      <w:r w:rsidRPr="00DC2E4A">
        <w:rPr>
          <w:b/>
          <w:bCs/>
          <w:color w:val="000000" w:themeColor="text1"/>
          <w:sz w:val="24"/>
          <w:szCs w:val="24"/>
        </w:rPr>
        <w:t xml:space="preserve"> </w:t>
      </w:r>
      <w:r w:rsidRPr="00DC2E4A">
        <w:rPr>
          <w:bCs/>
          <w:color w:val="000000" w:themeColor="text1"/>
          <w:sz w:val="24"/>
          <w:szCs w:val="24"/>
        </w:rPr>
        <w:t xml:space="preserve">исполнения указанных расходов за </w:t>
      </w:r>
      <w:r w:rsidRPr="00DC2E4A">
        <w:rPr>
          <w:b/>
          <w:bCs/>
          <w:color w:val="000000" w:themeColor="text1"/>
          <w:sz w:val="24"/>
          <w:szCs w:val="24"/>
        </w:rPr>
        <w:t>аналогичный период 2016 года.</w:t>
      </w:r>
    </w:p>
    <w:p w:rsidR="00126BE1" w:rsidRPr="00DC2E4A" w:rsidRDefault="00126BE1" w:rsidP="003F5835">
      <w:pPr>
        <w:spacing w:line="372" w:lineRule="auto"/>
        <w:ind w:left="0" w:right="0"/>
        <w:rPr>
          <w:bCs/>
          <w:color w:val="000000" w:themeColor="text1"/>
          <w:sz w:val="24"/>
          <w:szCs w:val="24"/>
          <w:highlight w:val="yellow"/>
        </w:rPr>
      </w:pPr>
      <w:r w:rsidRPr="00DC2E4A">
        <w:rPr>
          <w:bCs/>
          <w:color w:val="000000" w:themeColor="text1"/>
          <w:sz w:val="24"/>
          <w:szCs w:val="24"/>
        </w:rPr>
        <w:t xml:space="preserve">За январь – июль 2017 года </w:t>
      </w:r>
      <w:r w:rsidRPr="00DC2E4A">
        <w:rPr>
          <w:b/>
          <w:bCs/>
          <w:color w:val="000000" w:themeColor="text1"/>
          <w:sz w:val="24"/>
          <w:szCs w:val="24"/>
        </w:rPr>
        <w:t>заключено</w:t>
      </w:r>
      <w:r w:rsidRPr="00DC2E4A">
        <w:rPr>
          <w:bCs/>
          <w:color w:val="000000" w:themeColor="text1"/>
          <w:sz w:val="24"/>
          <w:szCs w:val="24"/>
        </w:rPr>
        <w:t xml:space="preserve"> 437 422 контракта (федеральный уровень), что </w:t>
      </w:r>
      <w:r w:rsidRPr="00DC2E4A">
        <w:rPr>
          <w:b/>
          <w:bCs/>
          <w:color w:val="000000" w:themeColor="text1"/>
          <w:sz w:val="24"/>
          <w:szCs w:val="24"/>
        </w:rPr>
        <w:t>на 5,7 % меньше</w:t>
      </w:r>
      <w:r w:rsidRPr="00DC2E4A">
        <w:rPr>
          <w:bCs/>
          <w:color w:val="000000" w:themeColor="text1"/>
          <w:sz w:val="24"/>
          <w:szCs w:val="24"/>
        </w:rPr>
        <w:t xml:space="preserve">, чем за аналогичный период 2016 года. При этом </w:t>
      </w:r>
      <w:r w:rsidRPr="00DC2E4A">
        <w:rPr>
          <w:b/>
          <w:bCs/>
          <w:color w:val="000000" w:themeColor="text1"/>
          <w:sz w:val="24"/>
          <w:szCs w:val="24"/>
        </w:rPr>
        <w:t>цена</w:t>
      </w:r>
      <w:r w:rsidRPr="00DC2E4A">
        <w:rPr>
          <w:bCs/>
          <w:color w:val="000000" w:themeColor="text1"/>
          <w:sz w:val="24"/>
          <w:szCs w:val="24"/>
        </w:rPr>
        <w:t xml:space="preserve"> заключенных контрактов за январь – июль 2017 года </w:t>
      </w:r>
      <w:r w:rsidRPr="00DC2E4A">
        <w:rPr>
          <w:b/>
          <w:bCs/>
          <w:color w:val="000000" w:themeColor="text1"/>
          <w:sz w:val="24"/>
          <w:szCs w:val="24"/>
        </w:rPr>
        <w:t xml:space="preserve">увеличилась </w:t>
      </w:r>
      <w:r w:rsidRPr="00DC2E4A">
        <w:rPr>
          <w:bCs/>
          <w:color w:val="000000" w:themeColor="text1"/>
          <w:sz w:val="24"/>
          <w:szCs w:val="24"/>
        </w:rPr>
        <w:t xml:space="preserve">по сравнению с аналогичным показателем в 2016 году </w:t>
      </w:r>
      <w:r w:rsidRPr="00DC2E4A">
        <w:rPr>
          <w:b/>
          <w:bCs/>
          <w:color w:val="000000" w:themeColor="text1"/>
          <w:sz w:val="24"/>
          <w:szCs w:val="24"/>
        </w:rPr>
        <w:t>на 29,6 %</w:t>
      </w:r>
      <w:r w:rsidRPr="00DC2E4A">
        <w:rPr>
          <w:bCs/>
          <w:color w:val="000000" w:themeColor="text1"/>
          <w:sz w:val="24"/>
          <w:szCs w:val="24"/>
        </w:rPr>
        <w:t>.</w:t>
      </w:r>
    </w:p>
    <w:p w:rsidR="00126BE1" w:rsidRPr="00DC2E4A" w:rsidRDefault="00126BE1" w:rsidP="003F5835">
      <w:pPr>
        <w:spacing w:line="372" w:lineRule="auto"/>
        <w:ind w:left="0" w:right="0"/>
        <w:rPr>
          <w:bCs/>
          <w:color w:val="000000" w:themeColor="text1"/>
          <w:sz w:val="24"/>
          <w:szCs w:val="24"/>
          <w:highlight w:val="yellow"/>
        </w:rPr>
      </w:pPr>
      <w:proofErr w:type="gramStart"/>
      <w:r w:rsidRPr="00DC2E4A">
        <w:rPr>
          <w:bCs/>
          <w:color w:val="000000" w:themeColor="text1"/>
          <w:sz w:val="24"/>
          <w:szCs w:val="24"/>
        </w:rPr>
        <w:t xml:space="preserve">В январе – июле 2017 года </w:t>
      </w:r>
      <w:r w:rsidRPr="00DC2E4A">
        <w:rPr>
          <w:b/>
          <w:bCs/>
          <w:color w:val="000000" w:themeColor="text1"/>
          <w:sz w:val="24"/>
          <w:szCs w:val="24"/>
        </w:rPr>
        <w:t>наибольший</w:t>
      </w:r>
      <w:r w:rsidRPr="00DC2E4A">
        <w:rPr>
          <w:bCs/>
          <w:color w:val="000000" w:themeColor="text1"/>
          <w:sz w:val="24"/>
          <w:szCs w:val="24"/>
        </w:rPr>
        <w:t xml:space="preserve"> </w:t>
      </w:r>
      <w:r w:rsidRPr="00DC2E4A">
        <w:rPr>
          <w:b/>
          <w:bCs/>
          <w:color w:val="000000" w:themeColor="text1"/>
          <w:sz w:val="24"/>
          <w:szCs w:val="24"/>
        </w:rPr>
        <w:t>объем контрактов (по сумме)</w:t>
      </w:r>
      <w:r w:rsidRPr="00DC2E4A">
        <w:rPr>
          <w:bCs/>
          <w:color w:val="000000" w:themeColor="text1"/>
          <w:sz w:val="24"/>
          <w:szCs w:val="24"/>
        </w:rPr>
        <w:t xml:space="preserve"> заключен по результатам </w:t>
      </w:r>
      <w:r w:rsidRPr="00DC2E4A">
        <w:rPr>
          <w:b/>
          <w:bCs/>
          <w:color w:val="000000" w:themeColor="text1"/>
          <w:sz w:val="24"/>
          <w:szCs w:val="24"/>
        </w:rPr>
        <w:t>проведения электронных аукционов</w:t>
      </w:r>
      <w:r w:rsidRPr="00DC2E4A">
        <w:rPr>
          <w:bCs/>
          <w:color w:val="000000" w:themeColor="text1"/>
          <w:sz w:val="24"/>
          <w:szCs w:val="24"/>
        </w:rPr>
        <w:t xml:space="preserve"> (53,4 % объема заключенных контрактов по сумме), закупок у единственного поставщика (30,1 %) и открытых конкурсов (9,4 %), доля остальных способов определения поставщика, предусмотренных Федеральным законом № 44-ФЗ (закрытый аукцион, закрытый конкурс, закрытый конкурс с ограниченным участием, запрос котировок, запрос предложений, конкурс с ограниченным участием), составила 7,1 %.</w:t>
      </w:r>
      <w:proofErr w:type="gramEnd"/>
    </w:p>
    <w:p w:rsidR="00126BE1" w:rsidRPr="00DC2E4A" w:rsidRDefault="00126BE1" w:rsidP="003F5835">
      <w:pPr>
        <w:spacing w:line="372" w:lineRule="auto"/>
        <w:ind w:left="0" w:right="0"/>
        <w:rPr>
          <w:bCs/>
          <w:color w:val="000000" w:themeColor="text1"/>
          <w:sz w:val="24"/>
          <w:szCs w:val="24"/>
          <w:highlight w:val="yellow"/>
        </w:rPr>
      </w:pPr>
      <w:r w:rsidRPr="00DC2E4A">
        <w:rPr>
          <w:bCs/>
          <w:color w:val="000000" w:themeColor="text1"/>
          <w:sz w:val="24"/>
          <w:szCs w:val="24"/>
        </w:rPr>
        <w:t xml:space="preserve">В январе - июле 2017 года </w:t>
      </w:r>
      <w:r w:rsidRPr="00DC2E4A">
        <w:rPr>
          <w:b/>
          <w:bCs/>
          <w:color w:val="000000" w:themeColor="text1"/>
          <w:sz w:val="24"/>
          <w:szCs w:val="24"/>
        </w:rPr>
        <w:t>68,9 %</w:t>
      </w:r>
      <w:r w:rsidRPr="00DC2E4A">
        <w:rPr>
          <w:bCs/>
          <w:color w:val="000000" w:themeColor="text1"/>
          <w:sz w:val="24"/>
          <w:szCs w:val="24"/>
        </w:rPr>
        <w:t xml:space="preserve"> </w:t>
      </w:r>
      <w:r w:rsidRPr="00DC2E4A">
        <w:rPr>
          <w:b/>
          <w:bCs/>
          <w:color w:val="000000" w:themeColor="text1"/>
          <w:sz w:val="24"/>
          <w:szCs w:val="24"/>
        </w:rPr>
        <w:t>объема контрактов</w:t>
      </w:r>
      <w:r w:rsidRPr="00DC2E4A">
        <w:rPr>
          <w:bCs/>
          <w:color w:val="000000" w:themeColor="text1"/>
          <w:sz w:val="24"/>
          <w:szCs w:val="24"/>
        </w:rPr>
        <w:t xml:space="preserve"> заключено </w:t>
      </w:r>
      <w:r w:rsidRPr="00DC2E4A">
        <w:rPr>
          <w:b/>
          <w:bCs/>
          <w:color w:val="000000" w:themeColor="text1"/>
          <w:sz w:val="24"/>
          <w:szCs w:val="24"/>
        </w:rPr>
        <w:t>по итогам конкурентных способов определения поставщиков</w:t>
      </w:r>
      <w:r w:rsidRPr="00DC2E4A">
        <w:rPr>
          <w:bCs/>
          <w:color w:val="000000" w:themeColor="text1"/>
          <w:sz w:val="24"/>
          <w:szCs w:val="24"/>
        </w:rPr>
        <w:t>, из них по итогам электронных аукционов (53,4 %), открытых конкурсов (9,4 %), за аналогичный период 2016 года по итогам указанных способов определения поставщика заключено 73,8 % объема контрактов.</w:t>
      </w:r>
    </w:p>
    <w:p w:rsidR="00126BE1" w:rsidRPr="00DC2E4A" w:rsidRDefault="00126BE1" w:rsidP="003F5835">
      <w:pPr>
        <w:spacing w:line="372" w:lineRule="auto"/>
        <w:ind w:left="0" w:right="0"/>
        <w:rPr>
          <w:b/>
          <w:bCs/>
          <w:color w:val="000000" w:themeColor="text1"/>
          <w:sz w:val="24"/>
          <w:szCs w:val="24"/>
          <w:highlight w:val="yellow"/>
        </w:rPr>
      </w:pPr>
      <w:r w:rsidRPr="00DC2E4A">
        <w:rPr>
          <w:bCs/>
          <w:color w:val="000000" w:themeColor="text1"/>
          <w:sz w:val="24"/>
          <w:szCs w:val="24"/>
        </w:rPr>
        <w:t xml:space="preserve">За отчетный период 2017 года </w:t>
      </w:r>
      <w:r w:rsidRPr="00DC2E4A">
        <w:rPr>
          <w:b/>
          <w:bCs/>
          <w:color w:val="000000" w:themeColor="text1"/>
          <w:sz w:val="24"/>
          <w:szCs w:val="24"/>
        </w:rPr>
        <w:t>отмечается увеличение объема контрактов</w:t>
      </w:r>
      <w:r w:rsidRPr="00DC2E4A">
        <w:rPr>
          <w:bCs/>
          <w:color w:val="000000" w:themeColor="text1"/>
          <w:sz w:val="24"/>
          <w:szCs w:val="24"/>
        </w:rPr>
        <w:t xml:space="preserve"> (по сумме), заключенных по итогам закупки </w:t>
      </w:r>
      <w:r w:rsidRPr="00DC2E4A">
        <w:rPr>
          <w:b/>
          <w:bCs/>
          <w:color w:val="000000" w:themeColor="text1"/>
          <w:sz w:val="24"/>
          <w:szCs w:val="24"/>
        </w:rPr>
        <w:t>у единственного поставщика</w:t>
      </w:r>
      <w:r w:rsidRPr="00DC2E4A">
        <w:rPr>
          <w:bCs/>
          <w:color w:val="000000" w:themeColor="text1"/>
          <w:sz w:val="24"/>
          <w:szCs w:val="24"/>
        </w:rPr>
        <w:t>, по сравнению с аналогичным периодом 2016 года: с 222 159,8 млн. рублей (26,1 % объема контрактов) до 332 454,4 млн. рублей (</w:t>
      </w:r>
      <w:r w:rsidRPr="00DC2E4A">
        <w:rPr>
          <w:b/>
          <w:bCs/>
          <w:color w:val="000000" w:themeColor="text1"/>
          <w:sz w:val="24"/>
          <w:szCs w:val="24"/>
        </w:rPr>
        <w:t>30,1 %).</w:t>
      </w:r>
    </w:p>
    <w:p w:rsidR="00126BE1" w:rsidRPr="00DC2E4A" w:rsidRDefault="00126BE1" w:rsidP="003F5835">
      <w:pPr>
        <w:pStyle w:val="22"/>
        <w:widowControl w:val="0"/>
        <w:spacing w:after="0" w:line="372" w:lineRule="auto"/>
        <w:ind w:left="0" w:right="0"/>
        <w:rPr>
          <w:bCs/>
          <w:color w:val="000000" w:themeColor="text1"/>
          <w:sz w:val="24"/>
          <w:szCs w:val="24"/>
          <w:highlight w:val="yellow"/>
        </w:rPr>
      </w:pPr>
      <w:r w:rsidRPr="00DC2E4A">
        <w:rPr>
          <w:b/>
          <w:bCs/>
          <w:color w:val="000000" w:themeColor="text1"/>
          <w:sz w:val="24"/>
          <w:szCs w:val="24"/>
        </w:rPr>
        <w:t>Экономия средств</w:t>
      </w:r>
      <w:r w:rsidRPr="00DC2E4A">
        <w:rPr>
          <w:bCs/>
          <w:color w:val="000000" w:themeColor="text1"/>
          <w:sz w:val="24"/>
          <w:szCs w:val="24"/>
        </w:rPr>
        <w:t xml:space="preserve"> по результатам осуществления процедур закупок за январь – июль 2017 года на федеральном уровне составила </w:t>
      </w:r>
      <w:r w:rsidRPr="00DC2E4A">
        <w:rPr>
          <w:b/>
          <w:bCs/>
          <w:color w:val="000000" w:themeColor="text1"/>
          <w:sz w:val="24"/>
          <w:szCs w:val="24"/>
        </w:rPr>
        <w:t>4,2 %</w:t>
      </w:r>
      <w:r w:rsidRPr="00DC2E4A">
        <w:rPr>
          <w:bCs/>
          <w:color w:val="000000" w:themeColor="text1"/>
          <w:sz w:val="24"/>
          <w:szCs w:val="24"/>
        </w:rPr>
        <w:t xml:space="preserve"> (</w:t>
      </w:r>
      <w:r w:rsidRPr="00DC2E4A">
        <w:rPr>
          <w:b/>
          <w:bCs/>
          <w:color w:val="000000" w:themeColor="text1"/>
          <w:sz w:val="24"/>
          <w:szCs w:val="24"/>
        </w:rPr>
        <w:t>43 936,8 млн. рублей</w:t>
      </w:r>
      <w:r w:rsidRPr="00DC2E4A">
        <w:rPr>
          <w:bCs/>
          <w:color w:val="000000" w:themeColor="text1"/>
          <w:sz w:val="24"/>
          <w:szCs w:val="24"/>
        </w:rPr>
        <w:t xml:space="preserve">), в аналогичном периоде 2016 года данный показатель составил 9,3 % (72 661,1 млн. рублей). При этом в январе – июле 2017 года </w:t>
      </w:r>
      <w:r w:rsidRPr="00DC2E4A">
        <w:rPr>
          <w:b/>
          <w:bCs/>
          <w:color w:val="000000" w:themeColor="text1"/>
          <w:sz w:val="24"/>
          <w:szCs w:val="24"/>
        </w:rPr>
        <w:t>максимальная экономия</w:t>
      </w:r>
      <w:r w:rsidRPr="00DC2E4A">
        <w:rPr>
          <w:bCs/>
          <w:color w:val="000000" w:themeColor="text1"/>
          <w:sz w:val="24"/>
          <w:szCs w:val="24"/>
        </w:rPr>
        <w:t xml:space="preserve"> достигнута по результатам </w:t>
      </w:r>
      <w:r w:rsidRPr="00DC2E4A">
        <w:rPr>
          <w:b/>
          <w:bCs/>
          <w:color w:val="000000" w:themeColor="text1"/>
          <w:sz w:val="24"/>
          <w:szCs w:val="24"/>
        </w:rPr>
        <w:t>запроса котировок (14 %)</w:t>
      </w:r>
      <w:r w:rsidRPr="00DC2E4A">
        <w:rPr>
          <w:bCs/>
          <w:color w:val="000000" w:themeColor="text1"/>
          <w:sz w:val="24"/>
          <w:szCs w:val="24"/>
        </w:rPr>
        <w:t xml:space="preserve"> и электронного аукциона (5,4 %).</w:t>
      </w:r>
    </w:p>
    <w:p w:rsidR="006242F0" w:rsidRPr="00DC2E4A" w:rsidRDefault="00D83E91" w:rsidP="00290F77">
      <w:pPr>
        <w:widowControl w:val="0"/>
        <w:spacing w:line="377" w:lineRule="auto"/>
        <w:ind w:left="0" w:right="0"/>
        <w:rPr>
          <w:color w:val="000000" w:themeColor="text1"/>
          <w:sz w:val="24"/>
          <w:szCs w:val="24"/>
        </w:rPr>
      </w:pPr>
      <w:r w:rsidRPr="00DC2E4A">
        <w:rPr>
          <w:b/>
          <w:color w:val="000000" w:themeColor="text1"/>
          <w:sz w:val="24"/>
          <w:szCs w:val="24"/>
        </w:rPr>
        <w:t>6.12. </w:t>
      </w:r>
      <w:r w:rsidR="006242F0" w:rsidRPr="00DC2E4A">
        <w:rPr>
          <w:bCs/>
          <w:snapToGrid w:val="0"/>
          <w:color w:val="000000" w:themeColor="text1"/>
          <w:sz w:val="24"/>
          <w:szCs w:val="24"/>
        </w:rPr>
        <w:t xml:space="preserve">Приложением 33 к </w:t>
      </w:r>
      <w:r w:rsidR="006242F0" w:rsidRPr="00DC2E4A">
        <w:rPr>
          <w:color w:val="000000" w:themeColor="text1"/>
          <w:sz w:val="24"/>
          <w:szCs w:val="24"/>
        </w:rPr>
        <w:t>Федеральному закону № 415-ФЗ (с изменениями) предусмотрены бюджетные ассигнования на 2017 год в сумме 123,4 млрд. рублей (открытая часть) на предоставление 44 </w:t>
      </w:r>
      <w:r w:rsidR="006242F0" w:rsidRPr="00DC2E4A">
        <w:rPr>
          <w:b/>
          <w:color w:val="000000" w:themeColor="text1"/>
          <w:sz w:val="24"/>
          <w:szCs w:val="24"/>
        </w:rPr>
        <w:t>взносов в уставные капиталы</w:t>
      </w:r>
      <w:r w:rsidR="006242F0" w:rsidRPr="00DC2E4A">
        <w:rPr>
          <w:color w:val="000000" w:themeColor="text1"/>
          <w:sz w:val="24"/>
          <w:szCs w:val="24"/>
        </w:rPr>
        <w:t xml:space="preserve"> 31 акционерного общества (далее – АО).</w:t>
      </w:r>
    </w:p>
    <w:p w:rsidR="006242F0" w:rsidRPr="00DC2E4A" w:rsidRDefault="006242F0" w:rsidP="00290F77">
      <w:pPr>
        <w:widowControl w:val="0"/>
        <w:spacing w:line="377" w:lineRule="auto"/>
        <w:ind w:left="0" w:right="0"/>
        <w:rPr>
          <w:color w:val="000000" w:themeColor="text1"/>
          <w:sz w:val="24"/>
          <w:szCs w:val="24"/>
        </w:rPr>
      </w:pPr>
      <w:r w:rsidRPr="00DC2E4A">
        <w:rPr>
          <w:color w:val="000000" w:themeColor="text1"/>
          <w:sz w:val="24"/>
          <w:szCs w:val="24"/>
        </w:rPr>
        <w:t xml:space="preserve">Бюджетные ассигнования на инвестиции </w:t>
      </w:r>
      <w:r w:rsidRPr="00DC2E4A">
        <w:rPr>
          <w:b/>
          <w:color w:val="000000" w:themeColor="text1"/>
          <w:sz w:val="24"/>
          <w:szCs w:val="24"/>
        </w:rPr>
        <w:t>в объекты</w:t>
      </w:r>
      <w:r w:rsidRPr="00DC2E4A">
        <w:rPr>
          <w:color w:val="000000" w:themeColor="text1"/>
          <w:sz w:val="24"/>
          <w:szCs w:val="24"/>
        </w:rPr>
        <w:t xml:space="preserve"> </w:t>
      </w:r>
      <w:r w:rsidRPr="00DC2E4A">
        <w:rPr>
          <w:b/>
          <w:color w:val="000000" w:themeColor="text1"/>
          <w:sz w:val="24"/>
          <w:szCs w:val="24"/>
        </w:rPr>
        <w:t>капитального строительства</w:t>
      </w:r>
      <w:r w:rsidRPr="00DC2E4A">
        <w:rPr>
          <w:color w:val="000000" w:themeColor="text1"/>
          <w:sz w:val="24"/>
          <w:szCs w:val="24"/>
        </w:rPr>
        <w:t xml:space="preserve"> предусмотрены в объеме 4,45 млрд. рублей (или 3,6 %), бюджетные инвестиции юридическим лицам, </w:t>
      </w:r>
      <w:r w:rsidRPr="00DC2E4A">
        <w:rPr>
          <w:b/>
          <w:color w:val="000000" w:themeColor="text1"/>
          <w:sz w:val="24"/>
          <w:szCs w:val="24"/>
        </w:rPr>
        <w:t>за исключением</w:t>
      </w:r>
      <w:r w:rsidRPr="00DC2E4A">
        <w:rPr>
          <w:color w:val="000000" w:themeColor="text1"/>
          <w:sz w:val="24"/>
          <w:szCs w:val="24"/>
        </w:rPr>
        <w:t xml:space="preserve"> бюджетных инвестиций в объекты </w:t>
      </w:r>
      <w:r w:rsidRPr="00DC2E4A">
        <w:rPr>
          <w:b/>
          <w:color w:val="000000" w:themeColor="text1"/>
          <w:sz w:val="24"/>
          <w:szCs w:val="24"/>
        </w:rPr>
        <w:t>капитального строительства</w:t>
      </w:r>
      <w:r w:rsidRPr="00DC2E4A">
        <w:rPr>
          <w:color w:val="000000" w:themeColor="text1"/>
          <w:sz w:val="24"/>
          <w:szCs w:val="24"/>
        </w:rPr>
        <w:t xml:space="preserve"> – 113,5 млрд. рублей (или 92 %), бюджетные инвестиции юридическим </w:t>
      </w:r>
      <w:r w:rsidRPr="00DC2E4A">
        <w:rPr>
          <w:color w:val="000000" w:themeColor="text1"/>
          <w:sz w:val="24"/>
          <w:szCs w:val="24"/>
        </w:rPr>
        <w:lastRenderedPageBreak/>
        <w:t xml:space="preserve">лицам в объекты капитального строительства </w:t>
      </w:r>
      <w:r w:rsidRPr="00DC2E4A">
        <w:rPr>
          <w:b/>
          <w:color w:val="000000" w:themeColor="text1"/>
          <w:sz w:val="24"/>
          <w:szCs w:val="24"/>
        </w:rPr>
        <w:t>дочерних обществ</w:t>
      </w:r>
      <w:r w:rsidRPr="00DC2E4A">
        <w:rPr>
          <w:color w:val="000000" w:themeColor="text1"/>
          <w:sz w:val="24"/>
          <w:szCs w:val="24"/>
        </w:rPr>
        <w:t xml:space="preserve"> – 5,44 млрд. рублей (4,4 %). </w:t>
      </w:r>
    </w:p>
    <w:p w:rsidR="006242F0" w:rsidRPr="00DC2E4A" w:rsidRDefault="00D83E91" w:rsidP="00290F77">
      <w:pPr>
        <w:widowControl w:val="0"/>
        <w:spacing w:line="377" w:lineRule="auto"/>
        <w:ind w:left="0" w:right="0"/>
        <w:rPr>
          <w:color w:val="000000" w:themeColor="text1"/>
          <w:sz w:val="24"/>
          <w:szCs w:val="24"/>
        </w:rPr>
      </w:pPr>
      <w:r w:rsidRPr="00DC2E4A">
        <w:rPr>
          <w:b/>
          <w:color w:val="000000" w:themeColor="text1"/>
          <w:sz w:val="24"/>
          <w:szCs w:val="24"/>
        </w:rPr>
        <w:t>6.12.1.</w:t>
      </w:r>
      <w:r w:rsidRPr="00DC2E4A">
        <w:rPr>
          <w:color w:val="000000" w:themeColor="text1"/>
          <w:sz w:val="24"/>
          <w:szCs w:val="24"/>
        </w:rPr>
        <w:t> </w:t>
      </w:r>
      <w:proofErr w:type="gramStart"/>
      <w:r w:rsidR="006242F0" w:rsidRPr="00DC2E4A">
        <w:rPr>
          <w:color w:val="000000" w:themeColor="text1"/>
          <w:sz w:val="24"/>
          <w:szCs w:val="24"/>
        </w:rPr>
        <w:t xml:space="preserve">Федеральным законом № 415-ФЗ (с изменениями) предусмотрены бюджетные ассигнования на 2017 год на предоставление 7 </w:t>
      </w:r>
      <w:r w:rsidR="006242F0" w:rsidRPr="00DC2E4A">
        <w:rPr>
          <w:b/>
          <w:color w:val="000000" w:themeColor="text1"/>
          <w:sz w:val="24"/>
          <w:szCs w:val="24"/>
        </w:rPr>
        <w:t xml:space="preserve">имущественных взносов </w:t>
      </w:r>
      <w:r w:rsidR="006242F0" w:rsidRPr="00DC2E4A">
        <w:rPr>
          <w:color w:val="000000" w:themeColor="text1"/>
          <w:sz w:val="24"/>
          <w:szCs w:val="24"/>
        </w:rPr>
        <w:t>Российской Федерации в три государственные корпорации («Внешэкономбанк», «</w:t>
      </w:r>
      <w:proofErr w:type="spellStart"/>
      <w:r w:rsidR="006242F0" w:rsidRPr="00DC2E4A">
        <w:rPr>
          <w:color w:val="000000" w:themeColor="text1"/>
          <w:sz w:val="24"/>
          <w:szCs w:val="24"/>
        </w:rPr>
        <w:t>Росатом</w:t>
      </w:r>
      <w:proofErr w:type="spellEnd"/>
      <w:r w:rsidR="006242F0" w:rsidRPr="00DC2E4A">
        <w:rPr>
          <w:color w:val="000000" w:themeColor="text1"/>
          <w:sz w:val="24"/>
          <w:szCs w:val="24"/>
        </w:rPr>
        <w:t xml:space="preserve">», «Фонд содействия реформированию жилищно-коммунального хозяйства») и государственную компанию «Российские автомобильные дороги» (далее – ГК) на сумму 195,9 млрд. рублей и 3 </w:t>
      </w:r>
      <w:r w:rsidR="006242F0" w:rsidRPr="00DC2E4A">
        <w:rPr>
          <w:b/>
          <w:color w:val="000000" w:themeColor="text1"/>
          <w:sz w:val="24"/>
          <w:szCs w:val="24"/>
        </w:rPr>
        <w:t>субсидий</w:t>
      </w:r>
      <w:r w:rsidR="006242F0" w:rsidRPr="00DC2E4A">
        <w:rPr>
          <w:color w:val="000000" w:themeColor="text1"/>
          <w:sz w:val="24"/>
          <w:szCs w:val="24"/>
        </w:rPr>
        <w:t xml:space="preserve"> на выполнение возложенных полномочий и осуществление деятельности ГК «</w:t>
      </w:r>
      <w:proofErr w:type="spellStart"/>
      <w:r w:rsidR="006242F0" w:rsidRPr="00DC2E4A">
        <w:rPr>
          <w:color w:val="000000" w:themeColor="text1"/>
          <w:sz w:val="24"/>
          <w:szCs w:val="24"/>
        </w:rPr>
        <w:t>Автодор</w:t>
      </w:r>
      <w:proofErr w:type="spellEnd"/>
      <w:r w:rsidR="006242F0" w:rsidRPr="00DC2E4A">
        <w:rPr>
          <w:color w:val="000000" w:themeColor="text1"/>
          <w:sz w:val="24"/>
          <w:szCs w:val="24"/>
        </w:rPr>
        <w:t>» и ГК «</w:t>
      </w:r>
      <w:proofErr w:type="spellStart"/>
      <w:r w:rsidR="006242F0" w:rsidRPr="00DC2E4A">
        <w:rPr>
          <w:color w:val="000000" w:themeColor="text1"/>
          <w:sz w:val="24"/>
          <w:szCs w:val="24"/>
        </w:rPr>
        <w:t>Росатом</w:t>
      </w:r>
      <w:proofErr w:type="spellEnd"/>
      <w:r w:rsidR="006242F0" w:rsidRPr="00DC2E4A">
        <w:rPr>
          <w:color w:val="000000" w:themeColor="text1"/>
          <w:sz w:val="24"/>
          <w:szCs w:val="24"/>
        </w:rPr>
        <w:t>» в объеме 103,9</w:t>
      </w:r>
      <w:proofErr w:type="gramEnd"/>
      <w:r w:rsidR="006242F0" w:rsidRPr="00DC2E4A">
        <w:rPr>
          <w:color w:val="000000" w:themeColor="text1"/>
          <w:sz w:val="24"/>
          <w:szCs w:val="24"/>
        </w:rPr>
        <w:t> млрд. рублей.</w:t>
      </w:r>
    </w:p>
    <w:p w:rsidR="006242F0" w:rsidRPr="00DC2E4A" w:rsidRDefault="006242F0" w:rsidP="00290F77">
      <w:pPr>
        <w:widowControl w:val="0"/>
        <w:spacing w:line="377" w:lineRule="auto"/>
        <w:ind w:left="0" w:right="0"/>
        <w:rPr>
          <w:color w:val="000000" w:themeColor="text1"/>
          <w:sz w:val="24"/>
          <w:szCs w:val="24"/>
        </w:rPr>
      </w:pPr>
      <w:r w:rsidRPr="00DC2E4A">
        <w:rPr>
          <w:color w:val="000000" w:themeColor="text1"/>
          <w:sz w:val="24"/>
          <w:szCs w:val="24"/>
        </w:rPr>
        <w:t>Таким образом, Федеральным законом № 415-ФЗ (с изменениями) бюджетные ассигнования на осуществление взносов в уставные капиталы АО, имущественные взносы и субсидии ГК утверждены на 2017 год на общую сумму 423,1 млрд. рублей (открытая часть).</w:t>
      </w:r>
    </w:p>
    <w:p w:rsidR="006242F0" w:rsidRPr="00DC2E4A" w:rsidRDefault="00D83E91" w:rsidP="00290F77">
      <w:pPr>
        <w:widowControl w:val="0"/>
        <w:spacing w:line="377" w:lineRule="auto"/>
        <w:ind w:left="0" w:right="0"/>
        <w:rPr>
          <w:color w:val="000000" w:themeColor="text1"/>
          <w:sz w:val="24"/>
          <w:szCs w:val="24"/>
        </w:rPr>
      </w:pPr>
      <w:r w:rsidRPr="00DC2E4A">
        <w:rPr>
          <w:b/>
          <w:color w:val="000000" w:themeColor="text1"/>
          <w:sz w:val="24"/>
          <w:szCs w:val="24"/>
        </w:rPr>
        <w:t>6.12.2.</w:t>
      </w:r>
      <w:r w:rsidRPr="00DC2E4A">
        <w:rPr>
          <w:color w:val="000000" w:themeColor="text1"/>
          <w:sz w:val="24"/>
          <w:szCs w:val="24"/>
        </w:rPr>
        <w:t> </w:t>
      </w:r>
      <w:r w:rsidR="006242F0" w:rsidRPr="00DC2E4A">
        <w:rPr>
          <w:color w:val="000000" w:themeColor="text1"/>
          <w:sz w:val="24"/>
          <w:szCs w:val="24"/>
        </w:rPr>
        <w:t xml:space="preserve">Сводной росписью с изменениями по состоянию на 1 августа 2017 года бюджетные ассигнования на осуществление </w:t>
      </w:r>
      <w:r w:rsidR="006242F0" w:rsidRPr="00DC2E4A">
        <w:rPr>
          <w:b/>
          <w:color w:val="000000" w:themeColor="text1"/>
          <w:sz w:val="24"/>
          <w:szCs w:val="24"/>
        </w:rPr>
        <w:t>44</w:t>
      </w:r>
      <w:r w:rsidR="006242F0" w:rsidRPr="00DC2E4A">
        <w:rPr>
          <w:color w:val="000000" w:themeColor="text1"/>
          <w:sz w:val="24"/>
          <w:szCs w:val="24"/>
        </w:rPr>
        <w:t xml:space="preserve"> </w:t>
      </w:r>
      <w:r w:rsidR="006242F0" w:rsidRPr="00DC2E4A">
        <w:rPr>
          <w:b/>
          <w:color w:val="000000" w:themeColor="text1"/>
          <w:sz w:val="24"/>
          <w:szCs w:val="24"/>
        </w:rPr>
        <w:t>взносов в уставный капитал</w:t>
      </w:r>
      <w:r w:rsidR="006242F0" w:rsidRPr="00DC2E4A">
        <w:rPr>
          <w:color w:val="000000" w:themeColor="text1"/>
          <w:sz w:val="24"/>
          <w:szCs w:val="24"/>
        </w:rPr>
        <w:t xml:space="preserve"> </w:t>
      </w:r>
      <w:r w:rsidR="006242F0" w:rsidRPr="00DC2E4A">
        <w:rPr>
          <w:b/>
          <w:color w:val="000000" w:themeColor="text1"/>
          <w:sz w:val="24"/>
          <w:szCs w:val="24"/>
        </w:rPr>
        <w:t>31 АО</w:t>
      </w:r>
      <w:r w:rsidR="006242F0" w:rsidRPr="00DC2E4A">
        <w:rPr>
          <w:color w:val="000000" w:themeColor="text1"/>
          <w:sz w:val="24"/>
          <w:szCs w:val="24"/>
        </w:rPr>
        <w:t xml:space="preserve"> утверждены в объеме </w:t>
      </w:r>
      <w:r w:rsidR="006242F0" w:rsidRPr="00DC2E4A">
        <w:rPr>
          <w:b/>
          <w:color w:val="000000" w:themeColor="text1"/>
          <w:sz w:val="24"/>
          <w:szCs w:val="24"/>
        </w:rPr>
        <w:t>138,4 млрд. рублей</w:t>
      </w:r>
      <w:r w:rsidR="006242F0" w:rsidRPr="00DC2E4A">
        <w:rPr>
          <w:color w:val="000000" w:themeColor="text1"/>
          <w:sz w:val="24"/>
          <w:szCs w:val="24"/>
        </w:rPr>
        <w:t>, что на 15 млрд. рублей, или на 12,2 %, больше объема бюджетных ассигнований, утвержденного Федеральным законом № 415-ФЗ (с изменениями).</w:t>
      </w:r>
    </w:p>
    <w:p w:rsidR="006242F0" w:rsidRPr="00DC2E4A" w:rsidRDefault="006242F0" w:rsidP="00290F77">
      <w:pPr>
        <w:widowControl w:val="0"/>
        <w:spacing w:line="377" w:lineRule="auto"/>
        <w:ind w:left="0" w:right="0"/>
        <w:rPr>
          <w:color w:val="000000" w:themeColor="text1"/>
          <w:sz w:val="24"/>
          <w:szCs w:val="24"/>
        </w:rPr>
      </w:pPr>
      <w:proofErr w:type="gramStart"/>
      <w:r w:rsidRPr="00DC2E4A">
        <w:rPr>
          <w:color w:val="000000" w:themeColor="text1"/>
          <w:sz w:val="24"/>
          <w:szCs w:val="24"/>
        </w:rPr>
        <w:t xml:space="preserve">Распоряжением Правительства Российской Федерации от 12 апреля 2017 года </w:t>
      </w:r>
      <w:r w:rsidRPr="00DC2E4A">
        <w:rPr>
          <w:color w:val="000000" w:themeColor="text1"/>
          <w:sz w:val="24"/>
          <w:szCs w:val="24"/>
        </w:rPr>
        <w:br/>
        <w:t xml:space="preserve">№ 670-р принято решение о </w:t>
      </w:r>
      <w:proofErr w:type="spellStart"/>
      <w:r w:rsidRPr="00DC2E4A">
        <w:rPr>
          <w:color w:val="000000" w:themeColor="text1"/>
          <w:sz w:val="24"/>
          <w:szCs w:val="24"/>
        </w:rPr>
        <w:t>докапитализации</w:t>
      </w:r>
      <w:proofErr w:type="spellEnd"/>
      <w:r w:rsidRPr="00DC2E4A">
        <w:rPr>
          <w:color w:val="000000" w:themeColor="text1"/>
          <w:sz w:val="24"/>
          <w:szCs w:val="24"/>
        </w:rPr>
        <w:t xml:space="preserve"> РОССИЙСКИЙ НАЦИОНАЛЬНЫЙ КОММЕРЧЕСКИЙ БАНК (ПАО) (далее – РНКБ (ПАО) на 15 млрд. рублей.</w:t>
      </w:r>
      <w:proofErr w:type="gramEnd"/>
    </w:p>
    <w:p w:rsidR="00C26C37" w:rsidRPr="00DC2E4A" w:rsidRDefault="00D83E91" w:rsidP="00290F77">
      <w:pPr>
        <w:widowControl w:val="0"/>
        <w:spacing w:line="377" w:lineRule="auto"/>
        <w:ind w:left="0" w:right="-2"/>
        <w:rPr>
          <w:color w:val="000000" w:themeColor="text1"/>
          <w:sz w:val="24"/>
          <w:szCs w:val="24"/>
        </w:rPr>
      </w:pPr>
      <w:r w:rsidRPr="00DC2E4A">
        <w:rPr>
          <w:b/>
          <w:color w:val="000000" w:themeColor="text1"/>
          <w:sz w:val="24"/>
          <w:szCs w:val="24"/>
        </w:rPr>
        <w:t>6.12.3.</w:t>
      </w:r>
      <w:r w:rsidRPr="00DC2E4A">
        <w:rPr>
          <w:color w:val="000000" w:themeColor="text1"/>
          <w:sz w:val="24"/>
          <w:szCs w:val="24"/>
        </w:rPr>
        <w:t> </w:t>
      </w:r>
      <w:r w:rsidR="00C26C37" w:rsidRPr="00DC2E4A">
        <w:rPr>
          <w:color w:val="000000" w:themeColor="text1"/>
          <w:sz w:val="24"/>
          <w:szCs w:val="24"/>
        </w:rPr>
        <w:t xml:space="preserve">Сводной росписью с изменениями по состоянию на 1 августа 2017 года бюджетные ассигнования на предоставление 7 </w:t>
      </w:r>
      <w:r w:rsidR="00C26C37" w:rsidRPr="00DC2E4A">
        <w:rPr>
          <w:b/>
          <w:color w:val="000000" w:themeColor="text1"/>
          <w:sz w:val="24"/>
          <w:szCs w:val="24"/>
        </w:rPr>
        <w:t>имущественных взносов</w:t>
      </w:r>
      <w:r w:rsidR="00C26C37" w:rsidRPr="00DC2E4A">
        <w:rPr>
          <w:color w:val="000000" w:themeColor="text1"/>
          <w:sz w:val="24"/>
          <w:szCs w:val="24"/>
        </w:rPr>
        <w:t xml:space="preserve"> в ГК утверждены в сумме 195 888,7 млн. рублей, что на 0,4 млн. рублей больше объема бюджетных ассигнований, утвержденного Федеральным законом № 415-ФЗ (с изменениями).</w:t>
      </w:r>
    </w:p>
    <w:p w:rsidR="00C26C37" w:rsidRPr="00DC2E4A" w:rsidRDefault="00C26C37" w:rsidP="00290F77">
      <w:pPr>
        <w:widowControl w:val="0"/>
        <w:spacing w:line="377" w:lineRule="auto"/>
        <w:ind w:left="0" w:right="-2"/>
        <w:rPr>
          <w:color w:val="000000" w:themeColor="text1"/>
          <w:sz w:val="24"/>
          <w:szCs w:val="24"/>
        </w:rPr>
      </w:pPr>
      <w:r w:rsidRPr="00DC2E4A">
        <w:rPr>
          <w:color w:val="000000" w:themeColor="text1"/>
          <w:sz w:val="24"/>
          <w:szCs w:val="24"/>
        </w:rPr>
        <w:t>В соответствии с пунктом 4 статьи 94 и пунктом 3 статьи 179</w:t>
      </w:r>
      <w:r w:rsidRPr="00DC2E4A">
        <w:rPr>
          <w:color w:val="000000" w:themeColor="text1"/>
          <w:sz w:val="24"/>
          <w:szCs w:val="24"/>
          <w:vertAlign w:val="superscript"/>
        </w:rPr>
        <w:t>4</w:t>
      </w:r>
      <w:r w:rsidRPr="00DC2E4A">
        <w:rPr>
          <w:color w:val="000000" w:themeColor="text1"/>
          <w:sz w:val="24"/>
          <w:szCs w:val="24"/>
        </w:rPr>
        <w:t xml:space="preserve"> Бюджетного кодекса Российской Федерации имущественный взнос Российской Федерации в ГК «</w:t>
      </w:r>
      <w:proofErr w:type="spellStart"/>
      <w:r w:rsidRPr="00DC2E4A">
        <w:rPr>
          <w:color w:val="000000" w:themeColor="text1"/>
          <w:sz w:val="24"/>
          <w:szCs w:val="24"/>
        </w:rPr>
        <w:t>Автодор</w:t>
      </w:r>
      <w:proofErr w:type="spellEnd"/>
      <w:r w:rsidRPr="00DC2E4A">
        <w:rPr>
          <w:color w:val="000000" w:themeColor="text1"/>
          <w:sz w:val="24"/>
          <w:szCs w:val="24"/>
        </w:rPr>
        <w:t>» увеличен на 0,4 млн. рублей в связи с неполным использованием бюджетных ассигнований Федерального дорожного фонда в отчетном 2016 году.</w:t>
      </w:r>
    </w:p>
    <w:p w:rsidR="00C26C37" w:rsidRPr="00DC2E4A" w:rsidRDefault="00C26C37" w:rsidP="00290F77">
      <w:pPr>
        <w:widowControl w:val="0"/>
        <w:spacing w:line="377" w:lineRule="auto"/>
        <w:ind w:left="0" w:right="-2"/>
        <w:rPr>
          <w:color w:val="000000" w:themeColor="text1"/>
          <w:sz w:val="24"/>
          <w:szCs w:val="24"/>
        </w:rPr>
      </w:pPr>
      <w:r w:rsidRPr="00DC2E4A">
        <w:rPr>
          <w:color w:val="000000" w:themeColor="text1"/>
          <w:sz w:val="24"/>
          <w:szCs w:val="24"/>
        </w:rPr>
        <w:t>По состоянию на 1 августа 2017 года в распределение бюджетных ассигнований на предоставление субсидий на выполнение возложенных полномочий и осуществление деятельности ГК сводной бюджетной росписью изменения не вносились.</w:t>
      </w:r>
    </w:p>
    <w:p w:rsidR="006E6C18" w:rsidRPr="00DC2E4A" w:rsidRDefault="00D83E91" w:rsidP="00290F77">
      <w:pPr>
        <w:widowControl w:val="0"/>
        <w:spacing w:line="377" w:lineRule="auto"/>
        <w:ind w:left="0" w:right="0"/>
        <w:rPr>
          <w:color w:val="000000" w:themeColor="text1"/>
          <w:sz w:val="24"/>
          <w:szCs w:val="24"/>
        </w:rPr>
      </w:pPr>
      <w:r w:rsidRPr="00DC2E4A">
        <w:rPr>
          <w:b/>
          <w:color w:val="000000" w:themeColor="text1"/>
          <w:sz w:val="24"/>
          <w:szCs w:val="24"/>
        </w:rPr>
        <w:t>6.12.4.</w:t>
      </w:r>
      <w:r w:rsidRPr="00DC2E4A">
        <w:rPr>
          <w:color w:val="000000" w:themeColor="text1"/>
          <w:sz w:val="24"/>
          <w:szCs w:val="24"/>
        </w:rPr>
        <w:t xml:space="preserve"> </w:t>
      </w:r>
      <w:r w:rsidR="006E6C18" w:rsidRPr="00DC2E4A">
        <w:rPr>
          <w:color w:val="000000" w:themeColor="text1"/>
          <w:sz w:val="24"/>
          <w:szCs w:val="24"/>
        </w:rPr>
        <w:t>Распределение бюджетных ассигнований на предоставление взносов в уставный капитал АО, имущественные взносы и субсидии государственным корпорациям и государственной компании на 2017 год приведено в следующей таблице.</w:t>
      </w:r>
    </w:p>
    <w:p w:rsidR="006E6C18" w:rsidRPr="00DC2E4A" w:rsidRDefault="006E6C18" w:rsidP="006E6C18">
      <w:pPr>
        <w:widowControl w:val="0"/>
        <w:ind w:left="0" w:right="0"/>
        <w:jc w:val="right"/>
        <w:rPr>
          <w:color w:val="000000" w:themeColor="text1"/>
          <w:sz w:val="16"/>
          <w:szCs w:val="16"/>
        </w:rPr>
      </w:pPr>
      <w:r w:rsidRPr="00DC2E4A">
        <w:rPr>
          <w:color w:val="000000" w:themeColor="text1"/>
          <w:sz w:val="16"/>
          <w:szCs w:val="16"/>
        </w:rPr>
        <w:lastRenderedPageBreak/>
        <w:t xml:space="preserve"> (млн. рублей)</w:t>
      </w:r>
    </w:p>
    <w:tbl>
      <w:tblPr>
        <w:tblStyle w:val="afff8"/>
        <w:tblW w:w="9426" w:type="dxa"/>
        <w:jc w:val="center"/>
        <w:tblLayout w:type="fixed"/>
        <w:tblLook w:val="04A0" w:firstRow="1" w:lastRow="0" w:firstColumn="1" w:lastColumn="0" w:noHBand="0" w:noVBand="1"/>
      </w:tblPr>
      <w:tblGrid>
        <w:gridCol w:w="2992"/>
        <w:gridCol w:w="1349"/>
        <w:gridCol w:w="1275"/>
        <w:gridCol w:w="1276"/>
        <w:gridCol w:w="1345"/>
        <w:gridCol w:w="1189"/>
      </w:tblGrid>
      <w:tr w:rsidR="00DC2E4A" w:rsidRPr="00DC2E4A" w:rsidTr="005C1317">
        <w:trPr>
          <w:trHeight w:val="320"/>
          <w:tblHeader/>
          <w:jc w:val="center"/>
        </w:trPr>
        <w:tc>
          <w:tcPr>
            <w:tcW w:w="2992" w:type="dxa"/>
            <w:vMerge w:val="restart"/>
            <w:vAlign w:val="center"/>
          </w:tcPr>
          <w:p w:rsidR="006E6C18" w:rsidRPr="00DC2E4A" w:rsidRDefault="006E6C18" w:rsidP="00A50FDE">
            <w:pPr>
              <w:widowControl w:val="0"/>
              <w:spacing w:line="240" w:lineRule="auto"/>
              <w:ind w:left="0" w:right="0" w:firstLine="0"/>
              <w:jc w:val="center"/>
              <w:rPr>
                <w:b/>
                <w:color w:val="000000" w:themeColor="text1"/>
                <w:sz w:val="16"/>
              </w:rPr>
            </w:pPr>
            <w:r w:rsidRPr="00DC2E4A">
              <w:rPr>
                <w:b/>
                <w:color w:val="000000" w:themeColor="text1"/>
                <w:sz w:val="16"/>
              </w:rPr>
              <w:t>Наименование расходов</w:t>
            </w:r>
          </w:p>
        </w:tc>
        <w:tc>
          <w:tcPr>
            <w:tcW w:w="1349" w:type="dxa"/>
            <w:vMerge w:val="restart"/>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 xml:space="preserve">Утверждено </w:t>
            </w:r>
            <w:proofErr w:type="spellStart"/>
            <w:proofErr w:type="gramStart"/>
            <w:r w:rsidRPr="00DC2E4A">
              <w:rPr>
                <w:b/>
                <w:color w:val="000000" w:themeColor="text1"/>
                <w:sz w:val="18"/>
                <w:szCs w:val="18"/>
              </w:rPr>
              <w:t>Федераль-ным</w:t>
            </w:r>
            <w:proofErr w:type="spellEnd"/>
            <w:proofErr w:type="gramEnd"/>
            <w:r w:rsidRPr="00DC2E4A">
              <w:rPr>
                <w:b/>
                <w:color w:val="000000" w:themeColor="text1"/>
                <w:sz w:val="18"/>
                <w:szCs w:val="18"/>
              </w:rPr>
              <w:t xml:space="preserve"> законом </w:t>
            </w:r>
          </w:p>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 xml:space="preserve">№ 415-ФЗ </w:t>
            </w:r>
          </w:p>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на 2017 год</w:t>
            </w:r>
          </w:p>
          <w:p w:rsidR="006E6C18" w:rsidRPr="00DC2E4A" w:rsidRDefault="006E6C18" w:rsidP="00FF3870">
            <w:pPr>
              <w:widowControl w:val="0"/>
              <w:overflowPunct/>
              <w:autoSpaceDE/>
              <w:autoSpaceDN/>
              <w:adjustRightInd/>
              <w:spacing w:line="240" w:lineRule="auto"/>
              <w:ind w:left="0" w:right="0" w:firstLine="0"/>
              <w:jc w:val="center"/>
              <w:textAlignment w:val="auto"/>
              <w:rPr>
                <w:b/>
                <w:color w:val="000000" w:themeColor="text1"/>
                <w:sz w:val="16"/>
                <w:szCs w:val="16"/>
              </w:rPr>
            </w:pPr>
            <w:r w:rsidRPr="00DC2E4A">
              <w:rPr>
                <w:b/>
                <w:color w:val="000000" w:themeColor="text1"/>
                <w:sz w:val="16"/>
                <w:szCs w:val="16"/>
              </w:rPr>
              <w:t xml:space="preserve">(с </w:t>
            </w:r>
            <w:r w:rsidR="00FF3870" w:rsidRPr="00DC2E4A">
              <w:rPr>
                <w:b/>
                <w:color w:val="000000" w:themeColor="text1"/>
                <w:sz w:val="16"/>
                <w:szCs w:val="16"/>
              </w:rPr>
              <w:t>изменениями</w:t>
            </w:r>
            <w:r w:rsidRPr="00DC2E4A">
              <w:rPr>
                <w:b/>
                <w:color w:val="000000" w:themeColor="text1"/>
                <w:sz w:val="16"/>
                <w:szCs w:val="16"/>
              </w:rPr>
              <w:t>)</w:t>
            </w:r>
          </w:p>
        </w:tc>
        <w:tc>
          <w:tcPr>
            <w:tcW w:w="1275" w:type="dxa"/>
            <w:vMerge w:val="restart"/>
            <w:vAlign w:val="center"/>
          </w:tcPr>
          <w:p w:rsidR="006E6C18" w:rsidRPr="00DC2E4A" w:rsidRDefault="006E6C18" w:rsidP="00CB088D">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 xml:space="preserve">Утверждено сводной бюджетной росписью на </w:t>
            </w:r>
            <w:r w:rsidR="00CB088D" w:rsidRPr="00DC2E4A">
              <w:rPr>
                <w:b/>
                <w:color w:val="000000" w:themeColor="text1"/>
                <w:sz w:val="18"/>
                <w:szCs w:val="18"/>
              </w:rPr>
              <w:t xml:space="preserve">1 августа </w:t>
            </w:r>
            <w:r w:rsidRPr="00DC2E4A">
              <w:rPr>
                <w:b/>
                <w:color w:val="000000" w:themeColor="text1"/>
                <w:sz w:val="18"/>
                <w:szCs w:val="18"/>
              </w:rPr>
              <w:t>2017</w:t>
            </w:r>
            <w:r w:rsidR="00CB088D" w:rsidRPr="00DC2E4A">
              <w:rPr>
                <w:b/>
                <w:color w:val="000000" w:themeColor="text1"/>
                <w:sz w:val="18"/>
                <w:szCs w:val="18"/>
              </w:rPr>
              <w:t xml:space="preserve"> года</w:t>
            </w:r>
          </w:p>
        </w:tc>
        <w:tc>
          <w:tcPr>
            <w:tcW w:w="3810" w:type="dxa"/>
            <w:gridSpan w:val="3"/>
            <w:vAlign w:val="center"/>
          </w:tcPr>
          <w:p w:rsidR="006E6C18" w:rsidRPr="00DC2E4A" w:rsidRDefault="006E6C18" w:rsidP="00A50FDE">
            <w:pPr>
              <w:widowControl w:val="0"/>
              <w:spacing w:line="240" w:lineRule="auto"/>
              <w:ind w:left="0" w:right="0" w:firstLine="0"/>
              <w:jc w:val="center"/>
              <w:rPr>
                <w:b/>
                <w:color w:val="000000" w:themeColor="text1"/>
                <w:sz w:val="16"/>
              </w:rPr>
            </w:pPr>
            <w:r w:rsidRPr="00DC2E4A">
              <w:rPr>
                <w:b/>
                <w:color w:val="000000" w:themeColor="text1"/>
                <w:sz w:val="16"/>
              </w:rPr>
              <w:t>Исполнено за январь – июль 2017 года</w:t>
            </w:r>
          </w:p>
        </w:tc>
      </w:tr>
      <w:tr w:rsidR="00DC2E4A" w:rsidRPr="00DC2E4A" w:rsidTr="005C1317">
        <w:trPr>
          <w:trHeight w:val="1149"/>
          <w:tblHeader/>
          <w:jc w:val="center"/>
        </w:trPr>
        <w:tc>
          <w:tcPr>
            <w:tcW w:w="2992" w:type="dxa"/>
            <w:vMerge/>
            <w:vAlign w:val="center"/>
          </w:tcPr>
          <w:p w:rsidR="006E6C18" w:rsidRPr="00DC2E4A" w:rsidRDefault="006E6C18" w:rsidP="00A50FDE">
            <w:pPr>
              <w:widowControl w:val="0"/>
              <w:spacing w:line="240" w:lineRule="auto"/>
              <w:ind w:left="0" w:right="0" w:firstLine="0"/>
              <w:jc w:val="center"/>
              <w:rPr>
                <w:b/>
                <w:color w:val="000000" w:themeColor="text1"/>
                <w:sz w:val="16"/>
              </w:rPr>
            </w:pPr>
          </w:p>
        </w:tc>
        <w:tc>
          <w:tcPr>
            <w:tcW w:w="1349" w:type="dxa"/>
            <w:vMerge/>
          </w:tcPr>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p>
        </w:tc>
        <w:tc>
          <w:tcPr>
            <w:tcW w:w="1275" w:type="dxa"/>
            <w:vMerge/>
            <w:vAlign w:val="center"/>
          </w:tcPr>
          <w:p w:rsidR="006E6C18" w:rsidRPr="00DC2E4A" w:rsidRDefault="006E6C18" w:rsidP="00A50FDE">
            <w:pPr>
              <w:widowControl w:val="0"/>
              <w:spacing w:line="240" w:lineRule="auto"/>
              <w:ind w:left="0" w:right="0" w:firstLine="0"/>
              <w:jc w:val="center"/>
              <w:rPr>
                <w:b/>
                <w:color w:val="000000" w:themeColor="text1"/>
                <w:sz w:val="16"/>
              </w:rPr>
            </w:pPr>
          </w:p>
        </w:tc>
        <w:tc>
          <w:tcPr>
            <w:tcW w:w="1276" w:type="dxa"/>
            <w:vAlign w:val="center"/>
          </w:tcPr>
          <w:p w:rsidR="006E6C18" w:rsidRPr="00DC2E4A" w:rsidRDefault="006E6C18" w:rsidP="00A50FDE">
            <w:pPr>
              <w:widowControl w:val="0"/>
              <w:spacing w:line="240" w:lineRule="auto"/>
              <w:ind w:left="0" w:right="0" w:firstLine="0"/>
              <w:jc w:val="center"/>
              <w:rPr>
                <w:b/>
                <w:color w:val="000000" w:themeColor="text1"/>
                <w:sz w:val="16"/>
              </w:rPr>
            </w:pPr>
            <w:r w:rsidRPr="00DC2E4A">
              <w:rPr>
                <w:b/>
                <w:color w:val="000000" w:themeColor="text1"/>
                <w:sz w:val="16"/>
              </w:rPr>
              <w:t>сумма</w:t>
            </w:r>
          </w:p>
        </w:tc>
        <w:tc>
          <w:tcPr>
            <w:tcW w:w="1345" w:type="dxa"/>
            <w:vAlign w:val="center"/>
          </w:tcPr>
          <w:p w:rsidR="006E6C18" w:rsidRPr="00DC2E4A" w:rsidRDefault="006E6C18" w:rsidP="00A50FDE">
            <w:pPr>
              <w:widowControl w:val="0"/>
              <w:spacing w:line="240" w:lineRule="auto"/>
              <w:ind w:left="0" w:right="0" w:firstLine="0"/>
              <w:jc w:val="center"/>
              <w:rPr>
                <w:b/>
                <w:color w:val="000000" w:themeColor="text1"/>
                <w:sz w:val="16"/>
              </w:rPr>
            </w:pPr>
            <w:proofErr w:type="gramStart"/>
            <w:r w:rsidRPr="00DC2E4A">
              <w:rPr>
                <w:b/>
                <w:color w:val="000000" w:themeColor="text1"/>
                <w:sz w:val="16"/>
              </w:rPr>
              <w:t>в</w:t>
            </w:r>
            <w:proofErr w:type="gramEnd"/>
            <w:r w:rsidRPr="00DC2E4A">
              <w:rPr>
                <w:b/>
                <w:color w:val="000000" w:themeColor="text1"/>
                <w:sz w:val="16"/>
              </w:rPr>
              <w:t xml:space="preserve"> % к показателю, утвержденному Федеральным законом</w:t>
            </w:r>
          </w:p>
          <w:p w:rsidR="006E6C18" w:rsidRPr="00DC2E4A" w:rsidRDefault="006E6C18" w:rsidP="00A50FDE">
            <w:pPr>
              <w:widowControl w:val="0"/>
              <w:spacing w:line="240" w:lineRule="auto"/>
              <w:ind w:left="0" w:right="0" w:firstLine="0"/>
              <w:jc w:val="center"/>
              <w:rPr>
                <w:b/>
                <w:color w:val="000000" w:themeColor="text1"/>
                <w:sz w:val="16"/>
              </w:rPr>
            </w:pPr>
            <w:r w:rsidRPr="00DC2E4A">
              <w:rPr>
                <w:b/>
                <w:color w:val="000000" w:themeColor="text1"/>
                <w:sz w:val="16"/>
              </w:rPr>
              <w:t xml:space="preserve">№ 415-ФЗ         </w:t>
            </w:r>
            <w:r w:rsidR="00FF3870" w:rsidRPr="00DC2E4A">
              <w:rPr>
                <w:b/>
                <w:color w:val="000000" w:themeColor="text1"/>
                <w:sz w:val="16"/>
                <w:szCs w:val="16"/>
              </w:rPr>
              <w:t>(с изменениями)</w:t>
            </w:r>
          </w:p>
        </w:tc>
        <w:tc>
          <w:tcPr>
            <w:tcW w:w="1189" w:type="dxa"/>
            <w:vAlign w:val="center"/>
          </w:tcPr>
          <w:p w:rsidR="006E6C18" w:rsidRPr="00DC2E4A" w:rsidRDefault="006E6C18" w:rsidP="00A50FDE">
            <w:pPr>
              <w:widowControl w:val="0"/>
              <w:spacing w:line="240" w:lineRule="auto"/>
              <w:ind w:left="0" w:right="0" w:firstLine="0"/>
              <w:jc w:val="center"/>
              <w:rPr>
                <w:b/>
                <w:color w:val="000000" w:themeColor="text1"/>
                <w:sz w:val="16"/>
              </w:rPr>
            </w:pPr>
            <w:proofErr w:type="gramStart"/>
            <w:r w:rsidRPr="00DC2E4A">
              <w:rPr>
                <w:b/>
                <w:color w:val="000000" w:themeColor="text1"/>
                <w:sz w:val="16"/>
              </w:rPr>
              <w:t>в</w:t>
            </w:r>
            <w:proofErr w:type="gramEnd"/>
            <w:r w:rsidRPr="00DC2E4A">
              <w:rPr>
                <w:b/>
                <w:color w:val="000000" w:themeColor="text1"/>
                <w:sz w:val="16"/>
              </w:rPr>
              <w:t xml:space="preserve"> % </w:t>
            </w:r>
            <w:proofErr w:type="gramStart"/>
            <w:r w:rsidRPr="00DC2E4A">
              <w:rPr>
                <w:b/>
                <w:color w:val="000000" w:themeColor="text1"/>
                <w:sz w:val="16"/>
              </w:rPr>
              <w:t>к</w:t>
            </w:r>
            <w:proofErr w:type="gramEnd"/>
            <w:r w:rsidRPr="00DC2E4A">
              <w:rPr>
                <w:b/>
                <w:color w:val="000000" w:themeColor="text1"/>
                <w:sz w:val="16"/>
              </w:rPr>
              <w:t xml:space="preserve"> показателю сводной бюджетной росписи</w:t>
            </w:r>
          </w:p>
        </w:tc>
      </w:tr>
      <w:tr w:rsidR="00DC2E4A" w:rsidRPr="00DC2E4A" w:rsidTr="005C1317">
        <w:trPr>
          <w:trHeight w:val="20"/>
          <w:jc w:val="center"/>
        </w:trPr>
        <w:tc>
          <w:tcPr>
            <w:tcW w:w="2992" w:type="dxa"/>
            <w:vAlign w:val="center"/>
          </w:tcPr>
          <w:p w:rsidR="006E6C18" w:rsidRPr="00DC2E4A" w:rsidRDefault="006E6C18" w:rsidP="00A50FDE">
            <w:pPr>
              <w:widowControl w:val="0"/>
              <w:spacing w:line="240" w:lineRule="auto"/>
              <w:ind w:left="0" w:right="0" w:firstLine="0"/>
              <w:jc w:val="center"/>
              <w:rPr>
                <w:color w:val="000000" w:themeColor="text1"/>
                <w:sz w:val="16"/>
              </w:rPr>
            </w:pPr>
            <w:r w:rsidRPr="00DC2E4A">
              <w:rPr>
                <w:color w:val="000000" w:themeColor="text1"/>
                <w:sz w:val="16"/>
              </w:rPr>
              <w:t>1</w:t>
            </w:r>
          </w:p>
        </w:tc>
        <w:tc>
          <w:tcPr>
            <w:tcW w:w="134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2</w:t>
            </w:r>
          </w:p>
        </w:tc>
        <w:tc>
          <w:tcPr>
            <w:tcW w:w="1275" w:type="dxa"/>
            <w:vAlign w:val="center"/>
          </w:tcPr>
          <w:p w:rsidR="006E6C18" w:rsidRPr="00DC2E4A" w:rsidRDefault="006E6C18" w:rsidP="00A50FDE">
            <w:pPr>
              <w:widowControl w:val="0"/>
              <w:spacing w:line="240" w:lineRule="auto"/>
              <w:ind w:left="0" w:right="0" w:firstLine="0"/>
              <w:jc w:val="center"/>
              <w:rPr>
                <w:color w:val="000000" w:themeColor="text1"/>
                <w:sz w:val="16"/>
              </w:rPr>
            </w:pPr>
            <w:r w:rsidRPr="00DC2E4A">
              <w:rPr>
                <w:color w:val="000000" w:themeColor="text1"/>
                <w:sz w:val="16"/>
              </w:rPr>
              <w:t>3</w:t>
            </w:r>
          </w:p>
        </w:tc>
        <w:tc>
          <w:tcPr>
            <w:tcW w:w="1276" w:type="dxa"/>
            <w:vAlign w:val="center"/>
          </w:tcPr>
          <w:p w:rsidR="006E6C18" w:rsidRPr="00DC2E4A" w:rsidRDefault="006E6C18" w:rsidP="00A50FDE">
            <w:pPr>
              <w:widowControl w:val="0"/>
              <w:spacing w:line="240" w:lineRule="auto"/>
              <w:ind w:left="0" w:right="0" w:firstLine="0"/>
              <w:jc w:val="center"/>
              <w:rPr>
                <w:color w:val="000000" w:themeColor="text1"/>
                <w:sz w:val="16"/>
              </w:rPr>
            </w:pPr>
            <w:r w:rsidRPr="00DC2E4A">
              <w:rPr>
                <w:color w:val="000000" w:themeColor="text1"/>
                <w:sz w:val="16"/>
              </w:rPr>
              <w:t>4</w:t>
            </w:r>
          </w:p>
        </w:tc>
        <w:tc>
          <w:tcPr>
            <w:tcW w:w="1345" w:type="dxa"/>
            <w:vAlign w:val="center"/>
          </w:tcPr>
          <w:p w:rsidR="006E6C18" w:rsidRPr="00DC2E4A" w:rsidRDefault="006E6C18" w:rsidP="00A50FDE">
            <w:pPr>
              <w:widowControl w:val="0"/>
              <w:spacing w:line="240" w:lineRule="auto"/>
              <w:ind w:left="0" w:right="0" w:firstLine="0"/>
              <w:jc w:val="center"/>
              <w:rPr>
                <w:color w:val="000000" w:themeColor="text1"/>
                <w:sz w:val="16"/>
              </w:rPr>
            </w:pPr>
            <w:r w:rsidRPr="00DC2E4A">
              <w:rPr>
                <w:color w:val="000000" w:themeColor="text1"/>
                <w:sz w:val="16"/>
              </w:rPr>
              <w:t>5</w:t>
            </w:r>
          </w:p>
        </w:tc>
        <w:tc>
          <w:tcPr>
            <w:tcW w:w="1189" w:type="dxa"/>
            <w:vAlign w:val="center"/>
          </w:tcPr>
          <w:p w:rsidR="006E6C18" w:rsidRPr="00DC2E4A" w:rsidRDefault="006E6C18" w:rsidP="00A50FDE">
            <w:pPr>
              <w:widowControl w:val="0"/>
              <w:spacing w:line="240" w:lineRule="auto"/>
              <w:ind w:left="0" w:right="0" w:firstLine="0"/>
              <w:jc w:val="center"/>
              <w:rPr>
                <w:color w:val="000000" w:themeColor="text1"/>
                <w:sz w:val="16"/>
              </w:rPr>
            </w:pPr>
            <w:r w:rsidRPr="00DC2E4A">
              <w:rPr>
                <w:color w:val="000000" w:themeColor="text1"/>
                <w:sz w:val="16"/>
              </w:rPr>
              <w:t>6</w:t>
            </w:r>
          </w:p>
        </w:tc>
      </w:tr>
      <w:tr w:rsidR="00DC2E4A" w:rsidRPr="00DC2E4A" w:rsidTr="00AC1152">
        <w:trPr>
          <w:trHeight w:val="64"/>
          <w:jc w:val="center"/>
        </w:trPr>
        <w:tc>
          <w:tcPr>
            <w:tcW w:w="2992" w:type="dxa"/>
            <w:vAlign w:val="center"/>
          </w:tcPr>
          <w:p w:rsidR="006E6C18" w:rsidRPr="00DC2E4A" w:rsidRDefault="006E6C18" w:rsidP="00A50FDE">
            <w:pPr>
              <w:widowControl w:val="0"/>
              <w:spacing w:line="240" w:lineRule="auto"/>
              <w:ind w:left="0" w:right="0" w:firstLine="0"/>
              <w:rPr>
                <w:color w:val="000000" w:themeColor="text1"/>
                <w:sz w:val="16"/>
              </w:rPr>
            </w:pPr>
            <w:r w:rsidRPr="00DC2E4A">
              <w:rPr>
                <w:color w:val="000000" w:themeColor="text1"/>
                <w:sz w:val="16"/>
              </w:rPr>
              <w:t>Взносы в уставные капиталы АО</w:t>
            </w:r>
          </w:p>
        </w:tc>
        <w:tc>
          <w:tcPr>
            <w:tcW w:w="134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123 377,8</w:t>
            </w:r>
          </w:p>
        </w:tc>
        <w:tc>
          <w:tcPr>
            <w:tcW w:w="127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138 377,8</w:t>
            </w:r>
          </w:p>
        </w:tc>
        <w:tc>
          <w:tcPr>
            <w:tcW w:w="1276"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73 704,1</w:t>
            </w:r>
          </w:p>
        </w:tc>
        <w:tc>
          <w:tcPr>
            <w:tcW w:w="134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59,7</w:t>
            </w:r>
          </w:p>
        </w:tc>
        <w:tc>
          <w:tcPr>
            <w:tcW w:w="118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53,3</w:t>
            </w:r>
          </w:p>
        </w:tc>
      </w:tr>
      <w:tr w:rsidR="00DC2E4A" w:rsidRPr="00DC2E4A" w:rsidTr="00AC1152">
        <w:trPr>
          <w:trHeight w:val="64"/>
          <w:jc w:val="center"/>
        </w:trPr>
        <w:tc>
          <w:tcPr>
            <w:tcW w:w="2992" w:type="dxa"/>
            <w:vAlign w:val="center"/>
          </w:tcPr>
          <w:p w:rsidR="006E6C18" w:rsidRPr="00DC2E4A" w:rsidRDefault="006E6C18" w:rsidP="00A50FDE">
            <w:pPr>
              <w:widowControl w:val="0"/>
              <w:spacing w:line="240" w:lineRule="auto"/>
              <w:ind w:left="0" w:right="0" w:firstLine="0"/>
              <w:rPr>
                <w:color w:val="000000" w:themeColor="text1"/>
                <w:sz w:val="16"/>
              </w:rPr>
            </w:pPr>
            <w:r w:rsidRPr="00DC2E4A">
              <w:rPr>
                <w:color w:val="000000" w:themeColor="text1"/>
                <w:sz w:val="16"/>
              </w:rPr>
              <w:t>Имущественные взносы</w:t>
            </w:r>
          </w:p>
        </w:tc>
        <w:tc>
          <w:tcPr>
            <w:tcW w:w="134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195 888,3</w:t>
            </w:r>
          </w:p>
        </w:tc>
        <w:tc>
          <w:tcPr>
            <w:tcW w:w="127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195 888,7</w:t>
            </w:r>
          </w:p>
        </w:tc>
        <w:tc>
          <w:tcPr>
            <w:tcW w:w="1276"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134 853,05</w:t>
            </w:r>
          </w:p>
        </w:tc>
        <w:tc>
          <w:tcPr>
            <w:tcW w:w="134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68,8</w:t>
            </w:r>
          </w:p>
        </w:tc>
        <w:tc>
          <w:tcPr>
            <w:tcW w:w="118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68,8</w:t>
            </w:r>
          </w:p>
        </w:tc>
      </w:tr>
      <w:tr w:rsidR="00DC2E4A" w:rsidRPr="00DC2E4A" w:rsidTr="00AC1152">
        <w:trPr>
          <w:trHeight w:val="345"/>
          <w:jc w:val="center"/>
        </w:trPr>
        <w:tc>
          <w:tcPr>
            <w:tcW w:w="2992" w:type="dxa"/>
            <w:vAlign w:val="center"/>
          </w:tcPr>
          <w:p w:rsidR="006E6C18" w:rsidRPr="00DC2E4A" w:rsidRDefault="006E6C18" w:rsidP="00A50FDE">
            <w:pPr>
              <w:widowControl w:val="0"/>
              <w:spacing w:line="240" w:lineRule="auto"/>
              <w:ind w:left="0" w:right="0" w:firstLine="0"/>
              <w:rPr>
                <w:color w:val="000000" w:themeColor="text1"/>
                <w:sz w:val="16"/>
              </w:rPr>
            </w:pPr>
            <w:r w:rsidRPr="00DC2E4A">
              <w:rPr>
                <w:color w:val="000000" w:themeColor="text1"/>
                <w:sz w:val="16"/>
              </w:rPr>
              <w:t>Субсидии на выполнение возложенных полномочий и осуществление деятельности</w:t>
            </w:r>
          </w:p>
        </w:tc>
        <w:tc>
          <w:tcPr>
            <w:tcW w:w="134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103 869,1</w:t>
            </w:r>
          </w:p>
        </w:tc>
        <w:tc>
          <w:tcPr>
            <w:tcW w:w="127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103 869,1</w:t>
            </w:r>
          </w:p>
        </w:tc>
        <w:tc>
          <w:tcPr>
            <w:tcW w:w="1276"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22 677,6</w:t>
            </w:r>
          </w:p>
        </w:tc>
        <w:tc>
          <w:tcPr>
            <w:tcW w:w="134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21,8</w:t>
            </w:r>
          </w:p>
        </w:tc>
        <w:tc>
          <w:tcPr>
            <w:tcW w:w="118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color w:val="000000" w:themeColor="text1"/>
                <w:sz w:val="18"/>
                <w:szCs w:val="18"/>
              </w:rPr>
            </w:pPr>
            <w:r w:rsidRPr="00DC2E4A">
              <w:rPr>
                <w:color w:val="000000" w:themeColor="text1"/>
                <w:sz w:val="18"/>
                <w:szCs w:val="18"/>
              </w:rPr>
              <w:t>21,8</w:t>
            </w:r>
          </w:p>
        </w:tc>
      </w:tr>
      <w:tr w:rsidR="00DC2E4A" w:rsidRPr="00DC2E4A" w:rsidTr="00AC1152">
        <w:trPr>
          <w:trHeight w:val="64"/>
          <w:jc w:val="center"/>
        </w:trPr>
        <w:tc>
          <w:tcPr>
            <w:tcW w:w="2992" w:type="dxa"/>
            <w:vAlign w:val="center"/>
          </w:tcPr>
          <w:p w:rsidR="006E6C18" w:rsidRPr="00DC2E4A" w:rsidRDefault="006E6C18" w:rsidP="00A50FDE">
            <w:pPr>
              <w:widowControl w:val="0"/>
              <w:spacing w:line="240" w:lineRule="auto"/>
              <w:ind w:left="0" w:right="0" w:firstLine="0"/>
              <w:rPr>
                <w:b/>
                <w:color w:val="000000" w:themeColor="text1"/>
                <w:sz w:val="16"/>
              </w:rPr>
            </w:pPr>
            <w:r w:rsidRPr="00DC2E4A">
              <w:rPr>
                <w:b/>
                <w:color w:val="000000" w:themeColor="text1"/>
                <w:sz w:val="16"/>
              </w:rPr>
              <w:t>Всего</w:t>
            </w:r>
          </w:p>
        </w:tc>
        <w:tc>
          <w:tcPr>
            <w:tcW w:w="134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423 135,2</w:t>
            </w:r>
          </w:p>
        </w:tc>
        <w:tc>
          <w:tcPr>
            <w:tcW w:w="127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438 135,6</w:t>
            </w:r>
          </w:p>
        </w:tc>
        <w:tc>
          <w:tcPr>
            <w:tcW w:w="1276"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231 234,7</w:t>
            </w:r>
          </w:p>
        </w:tc>
        <w:tc>
          <w:tcPr>
            <w:tcW w:w="1345"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54,6</w:t>
            </w:r>
          </w:p>
        </w:tc>
        <w:tc>
          <w:tcPr>
            <w:tcW w:w="1189" w:type="dxa"/>
            <w:vAlign w:val="center"/>
          </w:tcPr>
          <w:p w:rsidR="006E6C18" w:rsidRPr="00DC2E4A" w:rsidRDefault="006E6C18" w:rsidP="00A50FDE">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52,8</w:t>
            </w:r>
          </w:p>
        </w:tc>
      </w:tr>
    </w:tbl>
    <w:p w:rsidR="006E6C18" w:rsidRPr="00DC2E4A" w:rsidRDefault="006E6C18" w:rsidP="003F5835">
      <w:pPr>
        <w:widowControl w:val="0"/>
        <w:spacing w:before="120" w:line="372" w:lineRule="auto"/>
        <w:ind w:left="0" w:right="0"/>
        <w:rPr>
          <w:color w:val="000000" w:themeColor="text1"/>
          <w:sz w:val="24"/>
          <w:szCs w:val="24"/>
        </w:rPr>
      </w:pPr>
      <w:r w:rsidRPr="00DC2E4A">
        <w:rPr>
          <w:color w:val="000000" w:themeColor="text1"/>
          <w:sz w:val="24"/>
          <w:szCs w:val="24"/>
        </w:rPr>
        <w:t>По состоянию на 1 августа 2017 года сводной росписью с изменениями наибольший объем бюджетных ассигнований предусмотрен следующим организациям:</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ГК «Внешэкономбанк» на предоставление трех имущественных взносов – 160,0 млрд. рублей (36,5 %);</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ГК «Российские автомобильные дороги» на предоставление имущественного взноса и двух субсидий – 105,5 млрд. рублей (24,1 %) (на содержание и осуществление деятельности компании);</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ОАО «Российские железные дороги» – 33,5 млрд. рублей (7,6 %) на предоставление взносов в уставный капитал (для реализации инвестиционных проектов);</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АО «</w:t>
      </w:r>
      <w:proofErr w:type="spellStart"/>
      <w:r w:rsidRPr="00DC2E4A">
        <w:rPr>
          <w:color w:val="000000" w:themeColor="text1"/>
          <w:sz w:val="24"/>
          <w:szCs w:val="24"/>
        </w:rPr>
        <w:t>Россельхозбанк</w:t>
      </w:r>
      <w:proofErr w:type="spellEnd"/>
      <w:r w:rsidRPr="00DC2E4A">
        <w:rPr>
          <w:color w:val="000000" w:themeColor="text1"/>
          <w:sz w:val="24"/>
          <w:szCs w:val="24"/>
        </w:rPr>
        <w:t>» - 30,0 млрд. рублей (6,8 %) на предоставление двух взносов в уставный капитал;</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ГК «</w:t>
      </w:r>
      <w:proofErr w:type="spellStart"/>
      <w:r w:rsidRPr="00DC2E4A">
        <w:rPr>
          <w:color w:val="000000" w:themeColor="text1"/>
          <w:sz w:val="24"/>
          <w:szCs w:val="24"/>
        </w:rPr>
        <w:t>Росатом</w:t>
      </w:r>
      <w:proofErr w:type="spellEnd"/>
      <w:r w:rsidRPr="00DC2E4A">
        <w:rPr>
          <w:color w:val="000000" w:themeColor="text1"/>
          <w:sz w:val="24"/>
          <w:szCs w:val="24"/>
        </w:rPr>
        <w:t>» на предоставление двух имущественных взносов и субсидии – 22,9 млрд. рублей (5,2 %) (на развитие атомного энергопромышленного комплекса и выполнение возложенных государственных полномочий) и 1,0 млрд. рублей (0,2 %) на осуществление взносов в уставные капиталы АО в рамках реализации госпрограммы «Развитие атомного энергопромышленного комплекса»;</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РНКБ (ПАО) на предоставление взноса в уставный капитал в целях кредитования реального сектора экономики и финансирования инфраструктурных проектов в Республике Крым и г. Севастополе – 20,0 млрд. рублей (4,6 %);</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ПАО «Объединенная авиастроительная корпорация» на предоставление четырех взносов в уставный капитал – 14,3 млрд. рублей (3,3 %);</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АО «Федеральная корпорация по развитию малого и среднего предпринимательства» на предоставление двух взносов в уставный капитал – 12,8 млрд. рублей (2,9 %);</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 xml:space="preserve">ГК «Фонд содействия реформированию жилищно-коммунального хозяйства» на предоставление двух имущественных взносов – 11,4 млрд. рублей (2,6 %) (для увеличения </w:t>
      </w:r>
      <w:r w:rsidRPr="00DC2E4A">
        <w:rPr>
          <w:color w:val="000000" w:themeColor="text1"/>
          <w:sz w:val="24"/>
          <w:szCs w:val="24"/>
        </w:rPr>
        <w:lastRenderedPageBreak/>
        <w:t>лимитов предоставления финансовой поддержки субъектам Российской Федерации);</w:t>
      </w:r>
    </w:p>
    <w:p w:rsidR="006E6C18" w:rsidRPr="00DC2E4A" w:rsidRDefault="006E6C18" w:rsidP="003F5835">
      <w:pPr>
        <w:widowControl w:val="0"/>
        <w:spacing w:line="372" w:lineRule="auto"/>
        <w:ind w:left="0" w:right="0"/>
        <w:rPr>
          <w:color w:val="000000" w:themeColor="text1"/>
          <w:sz w:val="24"/>
          <w:szCs w:val="24"/>
        </w:rPr>
      </w:pPr>
      <w:r w:rsidRPr="00DC2E4A">
        <w:rPr>
          <w:color w:val="000000" w:themeColor="text1"/>
          <w:sz w:val="24"/>
          <w:szCs w:val="24"/>
        </w:rPr>
        <w:t>ПАО «Государственная транспортная лизинговая компания» на предоставление двух взносов в уставный капитал – 11,3 млрд. рублей (2,6 %).</w:t>
      </w:r>
    </w:p>
    <w:p w:rsidR="006E6C18" w:rsidRPr="00DC2E4A" w:rsidRDefault="006E6C18" w:rsidP="003F5835">
      <w:pPr>
        <w:widowControl w:val="0"/>
        <w:spacing w:line="372" w:lineRule="auto"/>
        <w:ind w:left="0" w:right="0"/>
        <w:rPr>
          <w:color w:val="000000" w:themeColor="text1"/>
          <w:sz w:val="24"/>
          <w:szCs w:val="24"/>
        </w:rPr>
      </w:pPr>
      <w:proofErr w:type="gramStart"/>
      <w:r w:rsidRPr="00DC2E4A">
        <w:rPr>
          <w:color w:val="000000" w:themeColor="text1"/>
          <w:sz w:val="24"/>
          <w:szCs w:val="24"/>
        </w:rPr>
        <w:t xml:space="preserve">Сводной росписью с изменениями по состоянию на 1 августа 2017 года бюджетные ассигнования на взносы в уставный капитал АО предусмотрены Минэкономразвития России (37,0 млрд. рублей), </w:t>
      </w:r>
      <w:proofErr w:type="spellStart"/>
      <w:r w:rsidRPr="00DC2E4A">
        <w:rPr>
          <w:color w:val="000000" w:themeColor="text1"/>
          <w:sz w:val="24"/>
          <w:szCs w:val="24"/>
        </w:rPr>
        <w:t>Росжелдору</w:t>
      </w:r>
      <w:proofErr w:type="spellEnd"/>
      <w:r w:rsidRPr="00DC2E4A">
        <w:rPr>
          <w:color w:val="000000" w:themeColor="text1"/>
          <w:sz w:val="24"/>
          <w:szCs w:val="24"/>
        </w:rPr>
        <w:t xml:space="preserve"> (33,5 млрд. рублей), Минфину России (25,0 млрд. рублей), </w:t>
      </w:r>
      <w:proofErr w:type="spellStart"/>
      <w:r w:rsidRPr="00DC2E4A">
        <w:rPr>
          <w:color w:val="000000" w:themeColor="text1"/>
          <w:sz w:val="24"/>
          <w:szCs w:val="24"/>
        </w:rPr>
        <w:t>Минпромторгу</w:t>
      </w:r>
      <w:proofErr w:type="spellEnd"/>
      <w:r w:rsidRPr="00DC2E4A">
        <w:rPr>
          <w:color w:val="000000" w:themeColor="text1"/>
          <w:sz w:val="24"/>
          <w:szCs w:val="24"/>
        </w:rPr>
        <w:t xml:space="preserve"> России (18,8 млрд. рублей), Минтрансу России (11,3 млрд. рублей), Минсельхозу России (5,0 млрд. рублей), ГК «</w:t>
      </w:r>
      <w:proofErr w:type="spellStart"/>
      <w:r w:rsidRPr="00DC2E4A">
        <w:rPr>
          <w:color w:val="000000" w:themeColor="text1"/>
          <w:sz w:val="24"/>
          <w:szCs w:val="24"/>
        </w:rPr>
        <w:t>Роскосмос</w:t>
      </w:r>
      <w:proofErr w:type="spellEnd"/>
      <w:r w:rsidRPr="00DC2E4A">
        <w:rPr>
          <w:color w:val="000000" w:themeColor="text1"/>
          <w:sz w:val="24"/>
          <w:szCs w:val="24"/>
        </w:rPr>
        <w:t xml:space="preserve">» (3,2 млрд. рублей), </w:t>
      </w:r>
      <w:proofErr w:type="spellStart"/>
      <w:r w:rsidRPr="00DC2E4A">
        <w:rPr>
          <w:color w:val="000000" w:themeColor="text1"/>
          <w:sz w:val="24"/>
          <w:szCs w:val="24"/>
        </w:rPr>
        <w:t>Минкавказу</w:t>
      </w:r>
      <w:proofErr w:type="spellEnd"/>
      <w:r w:rsidRPr="00DC2E4A">
        <w:rPr>
          <w:color w:val="000000" w:themeColor="text1"/>
          <w:sz w:val="24"/>
          <w:szCs w:val="24"/>
        </w:rPr>
        <w:t xml:space="preserve"> России (2,4 млрд. рублей), Минэнерго</w:t>
      </w:r>
      <w:proofErr w:type="gramEnd"/>
      <w:r w:rsidRPr="00DC2E4A">
        <w:rPr>
          <w:color w:val="000000" w:themeColor="text1"/>
          <w:sz w:val="24"/>
          <w:szCs w:val="24"/>
        </w:rPr>
        <w:t xml:space="preserve"> России (1,2 млрд. рублей) и ГК «</w:t>
      </w:r>
      <w:proofErr w:type="spellStart"/>
      <w:r w:rsidRPr="00DC2E4A">
        <w:rPr>
          <w:color w:val="000000" w:themeColor="text1"/>
          <w:sz w:val="24"/>
          <w:szCs w:val="24"/>
        </w:rPr>
        <w:t>Росатом</w:t>
      </w:r>
      <w:proofErr w:type="spellEnd"/>
      <w:r w:rsidRPr="00DC2E4A">
        <w:rPr>
          <w:color w:val="000000" w:themeColor="text1"/>
          <w:sz w:val="24"/>
          <w:szCs w:val="24"/>
        </w:rPr>
        <w:t>» (1,0 млрд. рублей).</w:t>
      </w:r>
    </w:p>
    <w:p w:rsidR="00B15366" w:rsidRPr="00DC2E4A" w:rsidRDefault="00D83E91" w:rsidP="003F5835">
      <w:pPr>
        <w:widowControl w:val="0"/>
        <w:spacing w:line="372" w:lineRule="auto"/>
        <w:ind w:left="0" w:right="0"/>
        <w:rPr>
          <w:color w:val="000000" w:themeColor="text1"/>
          <w:sz w:val="24"/>
          <w:szCs w:val="24"/>
        </w:rPr>
      </w:pPr>
      <w:r w:rsidRPr="00DC2E4A">
        <w:rPr>
          <w:b/>
          <w:color w:val="000000" w:themeColor="text1"/>
          <w:sz w:val="24"/>
          <w:szCs w:val="24"/>
        </w:rPr>
        <w:t>6.12.5.</w:t>
      </w:r>
      <w:r w:rsidRPr="00DC2E4A">
        <w:rPr>
          <w:color w:val="000000" w:themeColor="text1"/>
          <w:sz w:val="24"/>
          <w:szCs w:val="24"/>
        </w:rPr>
        <w:t xml:space="preserve"> </w:t>
      </w:r>
      <w:r w:rsidR="00B15366" w:rsidRPr="00DC2E4A">
        <w:rPr>
          <w:color w:val="000000" w:themeColor="text1"/>
          <w:sz w:val="24"/>
          <w:szCs w:val="24"/>
        </w:rPr>
        <w:t>Кассовое исполнение бюджетных ассигнований на предоставление взносов в уставный капитал АО, имущественные взносы и субсидии государственным корпорациям и государственной компании по состоянию на 1 августа 2017 года в разрезе организаций представлено в следующей таблице.</w:t>
      </w:r>
    </w:p>
    <w:p w:rsidR="00B15366" w:rsidRPr="00DC2E4A" w:rsidRDefault="00B15366" w:rsidP="00B15366">
      <w:pPr>
        <w:widowControl w:val="0"/>
        <w:jc w:val="right"/>
        <w:rPr>
          <w:color w:val="000000" w:themeColor="text1"/>
          <w:sz w:val="16"/>
          <w:szCs w:val="16"/>
        </w:rPr>
      </w:pPr>
      <w:r w:rsidRPr="00DC2E4A">
        <w:rPr>
          <w:color w:val="000000" w:themeColor="text1"/>
          <w:sz w:val="16"/>
          <w:szCs w:val="16"/>
        </w:rPr>
        <w:t>(млн. рублей)</w:t>
      </w:r>
    </w:p>
    <w:tbl>
      <w:tblPr>
        <w:tblStyle w:val="afff8"/>
        <w:tblW w:w="10095" w:type="dxa"/>
        <w:jc w:val="center"/>
        <w:tblLayout w:type="fixed"/>
        <w:tblLook w:val="04A0" w:firstRow="1" w:lastRow="0" w:firstColumn="1" w:lastColumn="0" w:noHBand="0" w:noVBand="1"/>
      </w:tblPr>
      <w:tblGrid>
        <w:gridCol w:w="2367"/>
        <w:gridCol w:w="1630"/>
        <w:gridCol w:w="1226"/>
        <w:gridCol w:w="1113"/>
        <w:gridCol w:w="960"/>
        <w:gridCol w:w="1417"/>
        <w:gridCol w:w="1382"/>
      </w:tblGrid>
      <w:tr w:rsidR="00DC2E4A" w:rsidRPr="00DC2E4A" w:rsidTr="005C1317">
        <w:trPr>
          <w:trHeight w:val="320"/>
          <w:tblHeader/>
          <w:jc w:val="center"/>
        </w:trPr>
        <w:tc>
          <w:tcPr>
            <w:tcW w:w="2367" w:type="dxa"/>
            <w:vMerge w:val="restart"/>
            <w:vAlign w:val="center"/>
          </w:tcPr>
          <w:p w:rsidR="00B15366" w:rsidRPr="00DC2E4A" w:rsidRDefault="00B15366" w:rsidP="005C1317">
            <w:pPr>
              <w:widowControl w:val="0"/>
              <w:spacing w:line="240" w:lineRule="auto"/>
              <w:ind w:left="0" w:right="0" w:firstLine="0"/>
              <w:jc w:val="center"/>
              <w:rPr>
                <w:b/>
                <w:color w:val="000000" w:themeColor="text1"/>
                <w:sz w:val="16"/>
              </w:rPr>
            </w:pPr>
            <w:r w:rsidRPr="00DC2E4A">
              <w:rPr>
                <w:b/>
                <w:color w:val="000000" w:themeColor="text1"/>
                <w:sz w:val="16"/>
              </w:rPr>
              <w:t>Наименование</w:t>
            </w:r>
          </w:p>
        </w:tc>
        <w:tc>
          <w:tcPr>
            <w:tcW w:w="1630" w:type="dxa"/>
            <w:vMerge w:val="restart"/>
            <w:vAlign w:val="center"/>
          </w:tcPr>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 xml:space="preserve">Утверждено Федеральным законом </w:t>
            </w:r>
          </w:p>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 xml:space="preserve">№ 415-ФЗ </w:t>
            </w:r>
          </w:p>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на 2017 год</w:t>
            </w:r>
          </w:p>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(с изменениями)</w:t>
            </w:r>
          </w:p>
        </w:tc>
        <w:tc>
          <w:tcPr>
            <w:tcW w:w="1226" w:type="dxa"/>
            <w:vMerge w:val="restart"/>
            <w:vAlign w:val="center"/>
          </w:tcPr>
          <w:p w:rsidR="00B15366" w:rsidRPr="00DC2E4A" w:rsidRDefault="00B15366" w:rsidP="00B15366">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Утверждено сводной бюджетной росписью на 1 августа 2017 года</w:t>
            </w:r>
          </w:p>
        </w:tc>
        <w:tc>
          <w:tcPr>
            <w:tcW w:w="4872" w:type="dxa"/>
            <w:gridSpan w:val="4"/>
            <w:vAlign w:val="center"/>
          </w:tcPr>
          <w:p w:rsidR="00B15366" w:rsidRPr="00DC2E4A" w:rsidRDefault="00B15366" w:rsidP="005C1317">
            <w:pPr>
              <w:widowControl w:val="0"/>
              <w:spacing w:line="240" w:lineRule="auto"/>
              <w:ind w:left="0" w:right="0" w:firstLine="0"/>
              <w:jc w:val="center"/>
              <w:rPr>
                <w:b/>
                <w:color w:val="000000" w:themeColor="text1"/>
                <w:sz w:val="16"/>
              </w:rPr>
            </w:pPr>
            <w:r w:rsidRPr="00DC2E4A">
              <w:rPr>
                <w:b/>
                <w:color w:val="000000" w:themeColor="text1"/>
                <w:sz w:val="16"/>
              </w:rPr>
              <w:t xml:space="preserve">Объемы предоставленных бюджетных ассигнований                                  </w:t>
            </w:r>
            <w:r w:rsidRPr="00DC2E4A">
              <w:rPr>
                <w:b/>
                <w:color w:val="000000" w:themeColor="text1"/>
                <w:sz w:val="18"/>
                <w:szCs w:val="18"/>
              </w:rPr>
              <w:t>на 1 августа 2017 года</w:t>
            </w:r>
          </w:p>
        </w:tc>
      </w:tr>
      <w:tr w:rsidR="00DC2E4A" w:rsidRPr="00DC2E4A" w:rsidTr="005C1317">
        <w:trPr>
          <w:trHeight w:val="20"/>
          <w:tblHeader/>
          <w:jc w:val="center"/>
        </w:trPr>
        <w:tc>
          <w:tcPr>
            <w:tcW w:w="2367" w:type="dxa"/>
            <w:vMerge/>
            <w:vAlign w:val="center"/>
          </w:tcPr>
          <w:p w:rsidR="00B15366" w:rsidRPr="00DC2E4A" w:rsidRDefault="00B15366" w:rsidP="005C1317">
            <w:pPr>
              <w:widowControl w:val="0"/>
              <w:spacing w:line="240" w:lineRule="auto"/>
              <w:ind w:left="0" w:right="0" w:firstLine="0"/>
              <w:jc w:val="center"/>
              <w:rPr>
                <w:b/>
                <w:color w:val="000000" w:themeColor="text1"/>
                <w:sz w:val="16"/>
              </w:rPr>
            </w:pPr>
          </w:p>
        </w:tc>
        <w:tc>
          <w:tcPr>
            <w:tcW w:w="1630" w:type="dxa"/>
            <w:vMerge/>
            <w:vAlign w:val="center"/>
          </w:tcPr>
          <w:p w:rsidR="00B15366" w:rsidRPr="00DC2E4A" w:rsidRDefault="00B15366" w:rsidP="005C1317">
            <w:pPr>
              <w:widowControl w:val="0"/>
              <w:spacing w:line="240" w:lineRule="auto"/>
              <w:ind w:left="0" w:right="0" w:firstLine="0"/>
              <w:jc w:val="center"/>
              <w:rPr>
                <w:b/>
                <w:color w:val="000000" w:themeColor="text1"/>
                <w:sz w:val="16"/>
              </w:rPr>
            </w:pPr>
          </w:p>
        </w:tc>
        <w:tc>
          <w:tcPr>
            <w:tcW w:w="1226" w:type="dxa"/>
            <w:vMerge/>
            <w:vAlign w:val="center"/>
          </w:tcPr>
          <w:p w:rsidR="00B15366" w:rsidRPr="00DC2E4A" w:rsidRDefault="00B15366" w:rsidP="005C1317">
            <w:pPr>
              <w:widowControl w:val="0"/>
              <w:spacing w:line="240" w:lineRule="auto"/>
              <w:ind w:left="0" w:right="0" w:firstLine="0"/>
              <w:jc w:val="center"/>
              <w:rPr>
                <w:b/>
                <w:color w:val="000000" w:themeColor="text1"/>
                <w:sz w:val="16"/>
              </w:rPr>
            </w:pPr>
          </w:p>
        </w:tc>
        <w:tc>
          <w:tcPr>
            <w:tcW w:w="1113" w:type="dxa"/>
            <w:vAlign w:val="center"/>
          </w:tcPr>
          <w:p w:rsidR="00B15366" w:rsidRPr="00DC2E4A" w:rsidRDefault="00B15366" w:rsidP="005C1317">
            <w:pPr>
              <w:widowControl w:val="0"/>
              <w:spacing w:line="240" w:lineRule="auto"/>
              <w:ind w:left="0" w:right="0" w:firstLine="0"/>
              <w:jc w:val="center"/>
              <w:rPr>
                <w:b/>
                <w:color w:val="000000" w:themeColor="text1"/>
                <w:sz w:val="16"/>
              </w:rPr>
            </w:pPr>
            <w:r w:rsidRPr="00DC2E4A">
              <w:rPr>
                <w:b/>
                <w:color w:val="000000" w:themeColor="text1"/>
                <w:sz w:val="16"/>
              </w:rPr>
              <w:t>сумма</w:t>
            </w:r>
          </w:p>
        </w:tc>
        <w:tc>
          <w:tcPr>
            <w:tcW w:w="960" w:type="dxa"/>
            <w:vAlign w:val="center"/>
          </w:tcPr>
          <w:p w:rsidR="00B15366" w:rsidRPr="00DC2E4A" w:rsidRDefault="00B15366" w:rsidP="005C1317">
            <w:pPr>
              <w:widowControl w:val="0"/>
              <w:spacing w:line="240" w:lineRule="auto"/>
              <w:ind w:left="0" w:right="0" w:firstLine="0"/>
              <w:jc w:val="center"/>
              <w:rPr>
                <w:b/>
                <w:color w:val="000000" w:themeColor="text1"/>
                <w:sz w:val="16"/>
              </w:rPr>
            </w:pPr>
            <w:proofErr w:type="gramStart"/>
            <w:r w:rsidRPr="00DC2E4A">
              <w:rPr>
                <w:b/>
                <w:color w:val="000000" w:themeColor="text1"/>
                <w:sz w:val="16"/>
              </w:rPr>
              <w:t>в</w:t>
            </w:r>
            <w:proofErr w:type="gramEnd"/>
            <w:r w:rsidRPr="00DC2E4A">
              <w:rPr>
                <w:b/>
                <w:color w:val="000000" w:themeColor="text1"/>
                <w:sz w:val="16"/>
              </w:rPr>
              <w:t xml:space="preserve"> % к общему объему</w:t>
            </w:r>
          </w:p>
        </w:tc>
        <w:tc>
          <w:tcPr>
            <w:tcW w:w="1417" w:type="dxa"/>
            <w:vAlign w:val="center"/>
          </w:tcPr>
          <w:p w:rsidR="00B15366" w:rsidRPr="00DC2E4A" w:rsidRDefault="00B15366" w:rsidP="005C1317">
            <w:pPr>
              <w:widowControl w:val="0"/>
              <w:spacing w:line="240" w:lineRule="auto"/>
              <w:ind w:left="0" w:right="0" w:firstLine="0"/>
              <w:jc w:val="center"/>
              <w:rPr>
                <w:b/>
                <w:color w:val="000000" w:themeColor="text1"/>
                <w:sz w:val="16"/>
              </w:rPr>
            </w:pPr>
            <w:proofErr w:type="gramStart"/>
            <w:r w:rsidRPr="00DC2E4A">
              <w:rPr>
                <w:b/>
                <w:color w:val="000000" w:themeColor="text1"/>
                <w:sz w:val="16"/>
              </w:rPr>
              <w:t>в</w:t>
            </w:r>
            <w:proofErr w:type="gramEnd"/>
            <w:r w:rsidRPr="00DC2E4A">
              <w:rPr>
                <w:b/>
                <w:color w:val="000000" w:themeColor="text1"/>
                <w:sz w:val="16"/>
              </w:rPr>
              <w:t xml:space="preserve"> % к показателю, утвержденному Федеральным законом</w:t>
            </w:r>
          </w:p>
          <w:p w:rsidR="00B15366" w:rsidRPr="00DC2E4A" w:rsidRDefault="00B15366" w:rsidP="005C1317">
            <w:pPr>
              <w:widowControl w:val="0"/>
              <w:spacing w:line="240" w:lineRule="auto"/>
              <w:ind w:left="0" w:right="0" w:firstLine="0"/>
              <w:jc w:val="center"/>
              <w:rPr>
                <w:b/>
                <w:color w:val="000000" w:themeColor="text1"/>
                <w:sz w:val="16"/>
              </w:rPr>
            </w:pPr>
            <w:r w:rsidRPr="00DC2E4A">
              <w:rPr>
                <w:b/>
                <w:color w:val="000000" w:themeColor="text1"/>
                <w:sz w:val="16"/>
              </w:rPr>
              <w:t xml:space="preserve">№ 415-ФЗ </w:t>
            </w:r>
            <w:r w:rsidRPr="00DC2E4A">
              <w:rPr>
                <w:b/>
                <w:color w:val="000000" w:themeColor="text1"/>
                <w:sz w:val="16"/>
                <w:szCs w:val="16"/>
              </w:rPr>
              <w:t>(с изменениями)</w:t>
            </w:r>
          </w:p>
        </w:tc>
        <w:tc>
          <w:tcPr>
            <w:tcW w:w="1382" w:type="dxa"/>
            <w:vAlign w:val="center"/>
          </w:tcPr>
          <w:p w:rsidR="00B15366" w:rsidRPr="00DC2E4A" w:rsidRDefault="00B15366" w:rsidP="005C1317">
            <w:pPr>
              <w:widowControl w:val="0"/>
              <w:spacing w:line="240" w:lineRule="auto"/>
              <w:ind w:left="0" w:right="0" w:firstLine="0"/>
              <w:jc w:val="center"/>
              <w:rPr>
                <w:b/>
                <w:color w:val="000000" w:themeColor="text1"/>
                <w:sz w:val="16"/>
              </w:rPr>
            </w:pPr>
            <w:proofErr w:type="gramStart"/>
            <w:r w:rsidRPr="00DC2E4A">
              <w:rPr>
                <w:b/>
                <w:color w:val="000000" w:themeColor="text1"/>
                <w:sz w:val="16"/>
              </w:rPr>
              <w:t>в</w:t>
            </w:r>
            <w:proofErr w:type="gramEnd"/>
            <w:r w:rsidRPr="00DC2E4A">
              <w:rPr>
                <w:b/>
                <w:color w:val="000000" w:themeColor="text1"/>
                <w:sz w:val="16"/>
              </w:rPr>
              <w:t xml:space="preserve"> % </w:t>
            </w:r>
            <w:proofErr w:type="gramStart"/>
            <w:r w:rsidRPr="00DC2E4A">
              <w:rPr>
                <w:b/>
                <w:color w:val="000000" w:themeColor="text1"/>
                <w:sz w:val="16"/>
              </w:rPr>
              <w:t>к</w:t>
            </w:r>
            <w:proofErr w:type="gramEnd"/>
            <w:r w:rsidRPr="00DC2E4A">
              <w:rPr>
                <w:b/>
                <w:color w:val="000000" w:themeColor="text1"/>
                <w:sz w:val="16"/>
              </w:rPr>
              <w:t xml:space="preserve"> показателю сводной бюджетной росписи</w:t>
            </w:r>
          </w:p>
        </w:tc>
      </w:tr>
      <w:tr w:rsidR="00DC2E4A" w:rsidRPr="00DC2E4A" w:rsidTr="005C1317">
        <w:trPr>
          <w:trHeight w:val="20"/>
          <w:tblHeader/>
          <w:jc w:val="center"/>
        </w:trPr>
        <w:tc>
          <w:tcPr>
            <w:tcW w:w="236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3</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4</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5</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6</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7</w:t>
            </w:r>
          </w:p>
        </w:tc>
      </w:tr>
      <w:tr w:rsidR="00DC2E4A" w:rsidRPr="00DC2E4A" w:rsidTr="005C1317">
        <w:trPr>
          <w:trHeight w:val="331"/>
          <w:jc w:val="center"/>
        </w:trPr>
        <w:tc>
          <w:tcPr>
            <w:tcW w:w="2367" w:type="dxa"/>
            <w:vAlign w:val="center"/>
          </w:tcPr>
          <w:p w:rsidR="00B15366" w:rsidRPr="00DC2E4A" w:rsidRDefault="00B15366" w:rsidP="005C1317">
            <w:pPr>
              <w:widowControl w:val="0"/>
              <w:spacing w:line="240" w:lineRule="auto"/>
              <w:ind w:left="0" w:right="0" w:firstLine="0"/>
              <w:rPr>
                <w:b/>
                <w:color w:val="000000" w:themeColor="text1"/>
                <w:sz w:val="16"/>
              </w:rPr>
            </w:pPr>
            <w:r w:rsidRPr="00DC2E4A">
              <w:rPr>
                <w:b/>
                <w:color w:val="000000" w:themeColor="text1"/>
                <w:sz w:val="16"/>
              </w:rPr>
              <w:t>Всего</w:t>
            </w:r>
          </w:p>
        </w:tc>
        <w:tc>
          <w:tcPr>
            <w:tcW w:w="1630" w:type="dxa"/>
            <w:vAlign w:val="center"/>
          </w:tcPr>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423 135,2</w:t>
            </w:r>
          </w:p>
        </w:tc>
        <w:tc>
          <w:tcPr>
            <w:tcW w:w="1226" w:type="dxa"/>
            <w:vAlign w:val="center"/>
          </w:tcPr>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438 135,6</w:t>
            </w:r>
          </w:p>
        </w:tc>
        <w:tc>
          <w:tcPr>
            <w:tcW w:w="1113" w:type="dxa"/>
            <w:vAlign w:val="center"/>
          </w:tcPr>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231 234,7</w:t>
            </w:r>
          </w:p>
        </w:tc>
        <w:tc>
          <w:tcPr>
            <w:tcW w:w="960" w:type="dxa"/>
            <w:vAlign w:val="center"/>
          </w:tcPr>
          <w:p w:rsidR="00B15366" w:rsidRPr="00DC2E4A" w:rsidRDefault="00B15366" w:rsidP="005C1317">
            <w:pPr>
              <w:widowControl w:val="0"/>
              <w:spacing w:line="240" w:lineRule="auto"/>
              <w:ind w:left="0" w:right="0" w:firstLine="0"/>
              <w:jc w:val="center"/>
              <w:rPr>
                <w:b/>
                <w:color w:val="000000" w:themeColor="text1"/>
                <w:sz w:val="16"/>
              </w:rPr>
            </w:pPr>
            <w:r w:rsidRPr="00DC2E4A">
              <w:rPr>
                <w:b/>
                <w:color w:val="000000" w:themeColor="text1"/>
                <w:sz w:val="16"/>
              </w:rPr>
              <w:t>100,0</w:t>
            </w:r>
          </w:p>
        </w:tc>
        <w:tc>
          <w:tcPr>
            <w:tcW w:w="1417" w:type="dxa"/>
            <w:vAlign w:val="center"/>
          </w:tcPr>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54,6</w:t>
            </w:r>
          </w:p>
        </w:tc>
        <w:tc>
          <w:tcPr>
            <w:tcW w:w="1382" w:type="dxa"/>
            <w:vAlign w:val="center"/>
          </w:tcPr>
          <w:p w:rsidR="00B15366" w:rsidRPr="00DC2E4A" w:rsidRDefault="00B15366" w:rsidP="005C1317">
            <w:pPr>
              <w:widowControl w:val="0"/>
              <w:overflowPunct/>
              <w:autoSpaceDE/>
              <w:autoSpaceDN/>
              <w:adjustRightInd/>
              <w:spacing w:line="240" w:lineRule="auto"/>
              <w:ind w:left="0" w:right="0" w:firstLine="0"/>
              <w:jc w:val="center"/>
              <w:textAlignment w:val="auto"/>
              <w:rPr>
                <w:b/>
                <w:color w:val="000000" w:themeColor="text1"/>
                <w:sz w:val="18"/>
                <w:szCs w:val="18"/>
              </w:rPr>
            </w:pPr>
            <w:r w:rsidRPr="00DC2E4A">
              <w:rPr>
                <w:b/>
                <w:color w:val="000000" w:themeColor="text1"/>
                <w:sz w:val="18"/>
                <w:szCs w:val="18"/>
              </w:rPr>
              <w:t>52,8</w:t>
            </w:r>
          </w:p>
        </w:tc>
      </w:tr>
      <w:tr w:rsidR="00DC2E4A" w:rsidRPr="00DC2E4A" w:rsidTr="005C1317">
        <w:trPr>
          <w:trHeight w:val="124"/>
          <w:jc w:val="center"/>
        </w:trPr>
        <w:tc>
          <w:tcPr>
            <w:tcW w:w="2367" w:type="dxa"/>
            <w:vAlign w:val="center"/>
          </w:tcPr>
          <w:p w:rsidR="00B15366" w:rsidRPr="00DC2E4A" w:rsidRDefault="00B15366" w:rsidP="005C1317">
            <w:pPr>
              <w:widowControl w:val="0"/>
              <w:spacing w:line="240" w:lineRule="auto"/>
              <w:ind w:left="0" w:right="0" w:firstLine="0"/>
              <w:rPr>
                <w:i/>
                <w:color w:val="000000" w:themeColor="text1"/>
                <w:sz w:val="16"/>
              </w:rPr>
            </w:pPr>
            <w:r w:rsidRPr="00DC2E4A">
              <w:rPr>
                <w:i/>
                <w:color w:val="000000" w:themeColor="text1"/>
                <w:sz w:val="16"/>
              </w:rPr>
              <w:t>в том числе:</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p>
        </w:tc>
        <w:tc>
          <w:tcPr>
            <w:tcW w:w="1113" w:type="dxa"/>
          </w:tcPr>
          <w:p w:rsidR="00B15366" w:rsidRPr="00DC2E4A" w:rsidRDefault="00B15366" w:rsidP="005C1317">
            <w:pPr>
              <w:widowControl w:val="0"/>
              <w:spacing w:line="240" w:lineRule="auto"/>
              <w:ind w:left="0" w:right="0" w:firstLine="0"/>
              <w:jc w:val="center"/>
              <w:rPr>
                <w:color w:val="000000" w:themeColor="text1"/>
                <w:sz w:val="16"/>
              </w:rPr>
            </w:pP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p>
        </w:tc>
      </w:tr>
      <w:tr w:rsidR="00DC2E4A" w:rsidRPr="00DC2E4A" w:rsidTr="00B15366">
        <w:trPr>
          <w:trHeight w:val="64"/>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ГК «Внешэкономбанк»</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160 000,0</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160 000,0</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107 565,3</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46,5</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67,2</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67,2</w:t>
            </w:r>
          </w:p>
        </w:tc>
      </w:tr>
      <w:tr w:rsidR="00DC2E4A" w:rsidRPr="00DC2E4A" w:rsidTr="00B15366">
        <w:trPr>
          <w:trHeight w:val="167"/>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ГК «Российские автомобильные дороги»</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105 460,7</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105 461,1</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23 590,3</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10,2</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22,4</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22,4</w:t>
            </w:r>
          </w:p>
        </w:tc>
      </w:tr>
      <w:tr w:rsidR="00DC2E4A" w:rsidRPr="00DC2E4A" w:rsidTr="00B15366">
        <w:trPr>
          <w:trHeight w:val="64"/>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ОАО «РЖД»</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33 529,9</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33 529,9</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29 786,4</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12,9</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88,8</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88,8</w:t>
            </w:r>
          </w:p>
        </w:tc>
      </w:tr>
      <w:tr w:rsidR="00DC2E4A" w:rsidRPr="00DC2E4A" w:rsidTr="00B15366">
        <w:trPr>
          <w:trHeight w:val="64"/>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АО «</w:t>
            </w:r>
            <w:proofErr w:type="spellStart"/>
            <w:r w:rsidRPr="00DC2E4A">
              <w:rPr>
                <w:color w:val="000000" w:themeColor="text1"/>
                <w:sz w:val="16"/>
              </w:rPr>
              <w:t>Россельхозбанк</w:t>
            </w:r>
            <w:proofErr w:type="spellEnd"/>
            <w:r w:rsidRPr="00DC2E4A">
              <w:rPr>
                <w:color w:val="000000" w:themeColor="text1"/>
                <w:sz w:val="16"/>
              </w:rPr>
              <w:t>»</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30 000,0</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30 000,0</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5 000,0</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2,2</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16,7</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16,7</w:t>
            </w:r>
          </w:p>
        </w:tc>
      </w:tr>
      <w:tr w:rsidR="00DC2E4A" w:rsidRPr="00DC2E4A" w:rsidTr="00B15366">
        <w:trPr>
          <w:trHeight w:val="64"/>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ГК «</w:t>
            </w:r>
            <w:proofErr w:type="spellStart"/>
            <w:r w:rsidRPr="00DC2E4A">
              <w:rPr>
                <w:color w:val="000000" w:themeColor="text1"/>
                <w:sz w:val="16"/>
              </w:rPr>
              <w:t>Росатом</w:t>
            </w:r>
            <w:proofErr w:type="spellEnd"/>
            <w:r w:rsidRPr="00DC2E4A">
              <w:rPr>
                <w:color w:val="000000" w:themeColor="text1"/>
                <w:sz w:val="16"/>
              </w:rPr>
              <w:t>»</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23 917,9</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23 917,9</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15 499,0</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6,7</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64,8</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64,8</w:t>
            </w:r>
          </w:p>
        </w:tc>
      </w:tr>
      <w:tr w:rsidR="00DC2E4A" w:rsidRPr="00DC2E4A" w:rsidTr="00B15366">
        <w:trPr>
          <w:trHeight w:val="80"/>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РНКБ (ПАО)</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5 000,0</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20 000,0</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15 000,0</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6,5</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300,0</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75,0</w:t>
            </w:r>
          </w:p>
        </w:tc>
      </w:tr>
      <w:tr w:rsidR="00DC2E4A" w:rsidRPr="00DC2E4A" w:rsidTr="005C1317">
        <w:trPr>
          <w:trHeight w:val="269"/>
          <w:jc w:val="center"/>
        </w:trPr>
        <w:tc>
          <w:tcPr>
            <w:tcW w:w="2367" w:type="dxa"/>
            <w:vAlign w:val="center"/>
          </w:tcPr>
          <w:p w:rsidR="00B15366" w:rsidRPr="00DC2E4A" w:rsidRDefault="00B15366" w:rsidP="005C1317">
            <w:pPr>
              <w:widowControl w:val="0"/>
              <w:spacing w:line="240" w:lineRule="auto"/>
              <w:ind w:left="0" w:right="0" w:firstLine="0"/>
              <w:jc w:val="left"/>
              <w:rPr>
                <w:color w:val="000000" w:themeColor="text1"/>
                <w:sz w:val="16"/>
              </w:rPr>
            </w:pPr>
            <w:r w:rsidRPr="00DC2E4A">
              <w:rPr>
                <w:color w:val="000000" w:themeColor="text1"/>
                <w:sz w:val="16"/>
              </w:rPr>
              <w:t>ПАО «Объединенная авиастроительная корпорация»</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14 343,1</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14 343,1</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0,0</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0,0</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0,0</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0,0</w:t>
            </w:r>
          </w:p>
        </w:tc>
      </w:tr>
      <w:tr w:rsidR="00DC2E4A" w:rsidRPr="00DC2E4A" w:rsidTr="005C1317">
        <w:trPr>
          <w:trHeight w:val="269"/>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АО «Федеральная корпорация по развитию малого и среднего предпринимательства»</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12 800,0</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12 800,0</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12 800,0</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5,5</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100,0</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100,0</w:t>
            </w:r>
          </w:p>
        </w:tc>
      </w:tr>
      <w:tr w:rsidR="00DC2E4A" w:rsidRPr="00DC2E4A" w:rsidTr="00B15366">
        <w:trPr>
          <w:trHeight w:val="82"/>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ГК «Фонд ЖКХ»</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11 375,1</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11 375,1</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11 375,1</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4,9</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100,0</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100,0</w:t>
            </w:r>
          </w:p>
        </w:tc>
      </w:tr>
      <w:tr w:rsidR="00DC2E4A" w:rsidRPr="00DC2E4A" w:rsidTr="00AC1152">
        <w:trPr>
          <w:trHeight w:val="311"/>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ПАО «Государственная транспортная лизинговая компания»</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11 278,3</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11 278,3</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1 978,3</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0,9</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17,5</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17,5</w:t>
            </w:r>
          </w:p>
        </w:tc>
      </w:tr>
      <w:tr w:rsidR="00B15366" w:rsidRPr="00DC2E4A" w:rsidTr="00B15366">
        <w:trPr>
          <w:trHeight w:val="64"/>
          <w:jc w:val="center"/>
        </w:trPr>
        <w:tc>
          <w:tcPr>
            <w:tcW w:w="2367" w:type="dxa"/>
            <w:vAlign w:val="center"/>
          </w:tcPr>
          <w:p w:rsidR="00B15366" w:rsidRPr="00DC2E4A" w:rsidRDefault="00B15366" w:rsidP="005C1317">
            <w:pPr>
              <w:widowControl w:val="0"/>
              <w:spacing w:line="240" w:lineRule="auto"/>
              <w:ind w:left="0" w:right="0" w:firstLine="0"/>
              <w:rPr>
                <w:color w:val="000000" w:themeColor="text1"/>
                <w:sz w:val="16"/>
              </w:rPr>
            </w:pPr>
            <w:r w:rsidRPr="00DC2E4A">
              <w:rPr>
                <w:color w:val="000000" w:themeColor="text1"/>
                <w:sz w:val="16"/>
              </w:rPr>
              <w:t>Иные</w:t>
            </w:r>
          </w:p>
        </w:tc>
        <w:tc>
          <w:tcPr>
            <w:tcW w:w="163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15 430,2</w:t>
            </w:r>
          </w:p>
        </w:tc>
        <w:tc>
          <w:tcPr>
            <w:tcW w:w="1226"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15 430,2</w:t>
            </w:r>
          </w:p>
        </w:tc>
        <w:tc>
          <w:tcPr>
            <w:tcW w:w="1113"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8 640,3</w:t>
            </w:r>
          </w:p>
        </w:tc>
        <w:tc>
          <w:tcPr>
            <w:tcW w:w="960"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3,7</w:t>
            </w:r>
          </w:p>
        </w:tc>
        <w:tc>
          <w:tcPr>
            <w:tcW w:w="1417"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56,0</w:t>
            </w:r>
          </w:p>
        </w:tc>
        <w:tc>
          <w:tcPr>
            <w:tcW w:w="1382" w:type="dxa"/>
            <w:vAlign w:val="center"/>
          </w:tcPr>
          <w:p w:rsidR="00B15366" w:rsidRPr="00DC2E4A" w:rsidRDefault="00B15366" w:rsidP="005C1317">
            <w:pPr>
              <w:widowControl w:val="0"/>
              <w:spacing w:line="240" w:lineRule="auto"/>
              <w:ind w:left="0" w:right="0" w:firstLine="0"/>
              <w:jc w:val="center"/>
              <w:rPr>
                <w:color w:val="000000" w:themeColor="text1"/>
                <w:sz w:val="16"/>
              </w:rPr>
            </w:pPr>
            <w:r w:rsidRPr="00DC2E4A">
              <w:rPr>
                <w:color w:val="000000" w:themeColor="text1"/>
                <w:sz w:val="16"/>
              </w:rPr>
              <w:t>56,0</w:t>
            </w:r>
          </w:p>
        </w:tc>
      </w:tr>
    </w:tbl>
    <w:p w:rsidR="00B15366" w:rsidRPr="00DC2E4A" w:rsidRDefault="00B15366" w:rsidP="00B15366">
      <w:pPr>
        <w:widowControl w:val="0"/>
        <w:spacing w:line="348" w:lineRule="auto"/>
        <w:ind w:left="0" w:right="0"/>
        <w:rPr>
          <w:color w:val="000000" w:themeColor="text1"/>
          <w:sz w:val="24"/>
          <w:szCs w:val="24"/>
        </w:rPr>
      </w:pP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 xml:space="preserve">По состоянию </w:t>
      </w:r>
      <w:r w:rsidRPr="00DC2E4A">
        <w:rPr>
          <w:b/>
          <w:color w:val="000000" w:themeColor="text1"/>
          <w:sz w:val="24"/>
          <w:szCs w:val="24"/>
        </w:rPr>
        <w:t>на 1 августа 2017 года</w:t>
      </w:r>
      <w:r w:rsidRPr="00DC2E4A">
        <w:rPr>
          <w:color w:val="000000" w:themeColor="text1"/>
          <w:sz w:val="24"/>
          <w:szCs w:val="24"/>
        </w:rPr>
        <w:t xml:space="preserve"> </w:t>
      </w:r>
      <w:r w:rsidRPr="00DC2E4A">
        <w:rPr>
          <w:b/>
          <w:color w:val="000000" w:themeColor="text1"/>
          <w:sz w:val="24"/>
          <w:szCs w:val="24"/>
        </w:rPr>
        <w:t>кассовое исполнение расходов на взносы в уставный капитал АО, имущественные взносы и субсидии ГК в целом составило 231,2 млрд. рублей, или 52,8 % показателя сводной росписи.</w:t>
      </w:r>
    </w:p>
    <w:p w:rsidR="00B15366" w:rsidRPr="00DC2E4A" w:rsidRDefault="00B15366" w:rsidP="003F5835">
      <w:pPr>
        <w:widowControl w:val="0"/>
        <w:spacing w:line="372" w:lineRule="auto"/>
        <w:ind w:left="0" w:right="0"/>
        <w:rPr>
          <w:color w:val="000000" w:themeColor="text1"/>
          <w:sz w:val="24"/>
          <w:szCs w:val="24"/>
        </w:rPr>
      </w:pPr>
      <w:proofErr w:type="gramStart"/>
      <w:r w:rsidRPr="00DC2E4A">
        <w:rPr>
          <w:color w:val="000000" w:themeColor="text1"/>
          <w:sz w:val="24"/>
          <w:szCs w:val="24"/>
        </w:rPr>
        <w:t xml:space="preserve">Так, </w:t>
      </w:r>
      <w:proofErr w:type="spellStart"/>
      <w:r w:rsidRPr="00DC2E4A">
        <w:rPr>
          <w:color w:val="000000" w:themeColor="text1"/>
          <w:sz w:val="24"/>
          <w:szCs w:val="24"/>
        </w:rPr>
        <w:t>Росжелдором</w:t>
      </w:r>
      <w:proofErr w:type="spellEnd"/>
      <w:r w:rsidRPr="00DC2E4A">
        <w:rPr>
          <w:color w:val="000000" w:themeColor="text1"/>
          <w:sz w:val="24"/>
          <w:szCs w:val="24"/>
        </w:rPr>
        <w:t xml:space="preserve"> осуществлены два взноса в уставный капитал ОАО «Российские железные дороги» в сумме 29,8 млрд. рублей, что составляет 88,8 % показателя сводной </w:t>
      </w:r>
      <w:r w:rsidRPr="00DC2E4A">
        <w:rPr>
          <w:color w:val="000000" w:themeColor="text1"/>
          <w:sz w:val="24"/>
          <w:szCs w:val="24"/>
        </w:rPr>
        <w:lastRenderedPageBreak/>
        <w:t>росписи, Минэкономразвития России осуществлены взносы в уставный капитал АО «Федеральная корпорация по развитию малого и среднего предпринимательства», АО «Особые экономические зоны» и РНКБ (ПАО) в сумме 32,0 млрд. рублей (86,5 % бюджетных ассигнований, предусмотренных Минэкономразвития России на взносы в</w:t>
      </w:r>
      <w:proofErr w:type="gramEnd"/>
      <w:r w:rsidRPr="00DC2E4A">
        <w:rPr>
          <w:color w:val="000000" w:themeColor="text1"/>
          <w:sz w:val="24"/>
          <w:szCs w:val="24"/>
        </w:rPr>
        <w:t xml:space="preserve"> </w:t>
      </w:r>
      <w:proofErr w:type="gramStart"/>
      <w:r w:rsidRPr="00DC2E4A">
        <w:rPr>
          <w:color w:val="000000" w:themeColor="text1"/>
          <w:sz w:val="24"/>
          <w:szCs w:val="24"/>
        </w:rPr>
        <w:t>уставной капитал АО), Минсельхозом России осуществлен взнос в уставный капитал АО «</w:t>
      </w:r>
      <w:proofErr w:type="spellStart"/>
      <w:r w:rsidRPr="00DC2E4A">
        <w:rPr>
          <w:color w:val="000000" w:themeColor="text1"/>
          <w:sz w:val="24"/>
          <w:szCs w:val="24"/>
        </w:rPr>
        <w:t>Россельхозбанк</w:t>
      </w:r>
      <w:proofErr w:type="spellEnd"/>
      <w:r w:rsidRPr="00DC2E4A">
        <w:rPr>
          <w:color w:val="000000" w:themeColor="text1"/>
          <w:sz w:val="24"/>
          <w:szCs w:val="24"/>
        </w:rPr>
        <w:t>» в сумме 5,0 млрд. рублей, или 100 % показателя сводной росписи, ГК «</w:t>
      </w:r>
      <w:proofErr w:type="spellStart"/>
      <w:r w:rsidRPr="00DC2E4A">
        <w:rPr>
          <w:color w:val="000000" w:themeColor="text1"/>
          <w:sz w:val="24"/>
          <w:szCs w:val="24"/>
        </w:rPr>
        <w:t>Роскосмос</w:t>
      </w:r>
      <w:proofErr w:type="spellEnd"/>
      <w:r w:rsidRPr="00DC2E4A">
        <w:rPr>
          <w:color w:val="000000" w:themeColor="text1"/>
          <w:sz w:val="24"/>
          <w:szCs w:val="24"/>
        </w:rPr>
        <w:t>» осуществлены пять из 13 взносов в уставный капитал АО в сумме 2,22 млрд. рублей, или 69,6 %, Минтрансом России осуществлен один из трех взносов в уставный капитал ПАО «Государственная транспортная лизинговая компания» в объеме 2,0 млрд. рублей</w:t>
      </w:r>
      <w:proofErr w:type="gramEnd"/>
      <w:r w:rsidRPr="00DC2E4A">
        <w:rPr>
          <w:color w:val="000000" w:themeColor="text1"/>
          <w:sz w:val="24"/>
          <w:szCs w:val="24"/>
        </w:rPr>
        <w:t xml:space="preserve">, </w:t>
      </w:r>
      <w:proofErr w:type="gramStart"/>
      <w:r w:rsidRPr="00DC2E4A">
        <w:rPr>
          <w:color w:val="000000" w:themeColor="text1"/>
          <w:sz w:val="24"/>
          <w:szCs w:val="24"/>
        </w:rPr>
        <w:t xml:space="preserve">или 17,5 %, Минэнерго России осуществлен взнос в уставный капитал ПАО «Российские сети» на сумму 1,2 млрд. рублей, или 100 %, </w:t>
      </w:r>
      <w:proofErr w:type="spellStart"/>
      <w:r w:rsidRPr="00DC2E4A">
        <w:rPr>
          <w:color w:val="000000" w:themeColor="text1"/>
          <w:sz w:val="24"/>
          <w:szCs w:val="24"/>
        </w:rPr>
        <w:t>Минпромторгом</w:t>
      </w:r>
      <w:proofErr w:type="spellEnd"/>
      <w:r w:rsidRPr="00DC2E4A">
        <w:rPr>
          <w:color w:val="000000" w:themeColor="text1"/>
          <w:sz w:val="24"/>
          <w:szCs w:val="24"/>
        </w:rPr>
        <w:t xml:space="preserve"> России осуществлены два из девяти взносов в уставный капитал АО в сумме 0,98 млрд. рублей, или 5,2 %, ГК «</w:t>
      </w:r>
      <w:proofErr w:type="spellStart"/>
      <w:r w:rsidRPr="00DC2E4A">
        <w:rPr>
          <w:color w:val="000000" w:themeColor="text1"/>
          <w:sz w:val="24"/>
          <w:szCs w:val="24"/>
        </w:rPr>
        <w:t>Росатом</w:t>
      </w:r>
      <w:proofErr w:type="spellEnd"/>
      <w:r w:rsidRPr="00DC2E4A">
        <w:rPr>
          <w:color w:val="000000" w:themeColor="text1"/>
          <w:sz w:val="24"/>
          <w:szCs w:val="24"/>
        </w:rPr>
        <w:t>» осуществлены восемь из девяти взносов в уставный капитал АО в сумме 0,5 млрд. рублей, или 50,1 %.</w:t>
      </w:r>
      <w:proofErr w:type="gramEnd"/>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По состоянию на 1 августа 2017 года отсутствует кассовое исполнение по следующим взносам в уставный капитал АО:</w:t>
      </w: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взнос в уставный капитал АО «</w:t>
      </w:r>
      <w:proofErr w:type="spellStart"/>
      <w:r w:rsidRPr="00DC2E4A">
        <w:rPr>
          <w:color w:val="000000" w:themeColor="text1"/>
          <w:sz w:val="24"/>
          <w:szCs w:val="24"/>
        </w:rPr>
        <w:t>Россельхозбанк</w:t>
      </w:r>
      <w:proofErr w:type="spellEnd"/>
      <w:r w:rsidRPr="00DC2E4A">
        <w:rPr>
          <w:color w:val="000000" w:themeColor="text1"/>
          <w:sz w:val="24"/>
          <w:szCs w:val="24"/>
        </w:rPr>
        <w:t>» в объеме 25,0 млрд. рублей, предусмотренный Минфину России;</w:t>
      </w: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 xml:space="preserve">четыре взноса в уставный капитал ПАО «Объединенная авиастроительная корпорация» в объеме 14,3 млрд. рублей, предусмотренные </w:t>
      </w:r>
      <w:proofErr w:type="spellStart"/>
      <w:r w:rsidRPr="00DC2E4A">
        <w:rPr>
          <w:color w:val="000000" w:themeColor="text1"/>
          <w:sz w:val="24"/>
          <w:szCs w:val="24"/>
        </w:rPr>
        <w:t>Минпромторгу</w:t>
      </w:r>
      <w:proofErr w:type="spellEnd"/>
      <w:r w:rsidRPr="00DC2E4A">
        <w:rPr>
          <w:color w:val="000000" w:themeColor="text1"/>
          <w:sz w:val="24"/>
          <w:szCs w:val="24"/>
        </w:rPr>
        <w:t xml:space="preserve"> России;</w:t>
      </w: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два взноса в уставный капитал ПАО «Государственная транспортная лизинговая компания» в объеме 9,3 млрд. рублей, предусмотренные Минтрансу России;</w:t>
      </w: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 xml:space="preserve">два взноса в уставный капитал ПАО «Объединенная двигателестроительная корпорация» в объеме 3,2 млрд. рублей, предусмотренные </w:t>
      </w:r>
      <w:proofErr w:type="spellStart"/>
      <w:r w:rsidRPr="00DC2E4A">
        <w:rPr>
          <w:color w:val="000000" w:themeColor="text1"/>
          <w:sz w:val="24"/>
          <w:szCs w:val="24"/>
        </w:rPr>
        <w:t>Минпромторгу</w:t>
      </w:r>
      <w:proofErr w:type="spellEnd"/>
      <w:r w:rsidRPr="00DC2E4A">
        <w:rPr>
          <w:color w:val="000000" w:themeColor="text1"/>
          <w:sz w:val="24"/>
          <w:szCs w:val="24"/>
        </w:rPr>
        <w:t xml:space="preserve"> России;</w:t>
      </w: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 xml:space="preserve">взнос в уставный капитал АО «Корпорация развития Северного Кавказа»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 в объеме 2,4 млрд. рублей, предусмотренный </w:t>
      </w:r>
      <w:proofErr w:type="spellStart"/>
      <w:r w:rsidRPr="00DC2E4A">
        <w:rPr>
          <w:color w:val="000000" w:themeColor="text1"/>
          <w:sz w:val="24"/>
          <w:szCs w:val="24"/>
        </w:rPr>
        <w:t>Минкавказу</w:t>
      </w:r>
      <w:proofErr w:type="spellEnd"/>
      <w:r w:rsidRPr="00DC2E4A">
        <w:rPr>
          <w:color w:val="000000" w:themeColor="text1"/>
          <w:sz w:val="24"/>
          <w:szCs w:val="24"/>
        </w:rPr>
        <w:t xml:space="preserve"> России.</w:t>
      </w:r>
    </w:p>
    <w:p w:rsidR="00B15366" w:rsidRPr="00DC2E4A" w:rsidRDefault="00B15366" w:rsidP="003F5835">
      <w:pPr>
        <w:widowControl w:val="0"/>
        <w:spacing w:line="372" w:lineRule="auto"/>
        <w:ind w:left="0" w:right="0"/>
        <w:rPr>
          <w:color w:val="000000" w:themeColor="text1"/>
          <w:sz w:val="24"/>
          <w:szCs w:val="24"/>
        </w:rPr>
      </w:pPr>
      <w:proofErr w:type="gramStart"/>
      <w:r w:rsidRPr="00DC2E4A">
        <w:rPr>
          <w:color w:val="000000" w:themeColor="text1"/>
          <w:sz w:val="24"/>
          <w:szCs w:val="24"/>
        </w:rPr>
        <w:t xml:space="preserve">По состоянию </w:t>
      </w:r>
      <w:r w:rsidRPr="00DC2E4A">
        <w:rPr>
          <w:b/>
          <w:color w:val="000000" w:themeColor="text1"/>
          <w:sz w:val="24"/>
          <w:szCs w:val="24"/>
        </w:rPr>
        <w:t>на 1 августа 2017 года перечислено шесть имущественных взносов</w:t>
      </w:r>
      <w:r w:rsidRPr="00DC2E4A">
        <w:rPr>
          <w:color w:val="000000" w:themeColor="text1"/>
          <w:sz w:val="24"/>
          <w:szCs w:val="24"/>
        </w:rPr>
        <w:t xml:space="preserve"> Российской Федерации из семи, утвержденных сводной росписью, на общую сумму </w:t>
      </w:r>
      <w:r w:rsidRPr="00DC2E4A">
        <w:rPr>
          <w:b/>
          <w:color w:val="000000" w:themeColor="text1"/>
          <w:sz w:val="24"/>
          <w:szCs w:val="24"/>
        </w:rPr>
        <w:t>134,9 млрд. рублей</w:t>
      </w:r>
      <w:r w:rsidRPr="00DC2E4A">
        <w:rPr>
          <w:color w:val="000000" w:themeColor="text1"/>
          <w:sz w:val="24"/>
          <w:szCs w:val="24"/>
        </w:rPr>
        <w:t>: в ГК «Внешэкономбанк» – в сумме 107,6 млрд. рублей (67,2 % показателя сводной росписи), в ГК «Фонд ЖКХ» – в сумме 11,4 млрд. рублей (100 %), в ГК «</w:t>
      </w:r>
      <w:proofErr w:type="spellStart"/>
      <w:r w:rsidRPr="00DC2E4A">
        <w:rPr>
          <w:color w:val="000000" w:themeColor="text1"/>
          <w:sz w:val="24"/>
          <w:szCs w:val="24"/>
        </w:rPr>
        <w:t>Росатом</w:t>
      </w:r>
      <w:proofErr w:type="spellEnd"/>
      <w:r w:rsidRPr="00DC2E4A">
        <w:rPr>
          <w:color w:val="000000" w:themeColor="text1"/>
          <w:sz w:val="24"/>
          <w:szCs w:val="24"/>
        </w:rPr>
        <w:t>» – в сумме 15,0 млрд. рублей (66,0 %) и в ГК «</w:t>
      </w:r>
      <w:proofErr w:type="spellStart"/>
      <w:r w:rsidRPr="00DC2E4A">
        <w:rPr>
          <w:color w:val="000000" w:themeColor="text1"/>
          <w:sz w:val="24"/>
          <w:szCs w:val="24"/>
        </w:rPr>
        <w:t>Автодор</w:t>
      </w:r>
      <w:proofErr w:type="spellEnd"/>
      <w:r w:rsidRPr="00DC2E4A">
        <w:rPr>
          <w:color w:val="000000" w:themeColor="text1"/>
          <w:sz w:val="24"/>
          <w:szCs w:val="24"/>
        </w:rPr>
        <w:t>» – в</w:t>
      </w:r>
      <w:proofErr w:type="gramEnd"/>
      <w:r w:rsidRPr="00DC2E4A">
        <w:rPr>
          <w:color w:val="000000" w:themeColor="text1"/>
          <w:sz w:val="24"/>
          <w:szCs w:val="24"/>
        </w:rPr>
        <w:t xml:space="preserve"> сумме 0,9 млрд. рублей (50,9 %).</w:t>
      </w:r>
    </w:p>
    <w:p w:rsidR="00B15366" w:rsidRPr="00DC2E4A" w:rsidRDefault="00B15366" w:rsidP="003F5835">
      <w:pPr>
        <w:widowControl w:val="0"/>
        <w:tabs>
          <w:tab w:val="left" w:pos="993"/>
        </w:tabs>
        <w:spacing w:line="372" w:lineRule="auto"/>
        <w:ind w:left="0" w:right="0"/>
        <w:rPr>
          <w:color w:val="000000" w:themeColor="text1"/>
          <w:sz w:val="24"/>
          <w:szCs w:val="24"/>
        </w:rPr>
      </w:pPr>
      <w:r w:rsidRPr="00DC2E4A">
        <w:rPr>
          <w:color w:val="000000" w:themeColor="text1"/>
          <w:sz w:val="24"/>
          <w:szCs w:val="24"/>
        </w:rPr>
        <w:lastRenderedPageBreak/>
        <w:t>ГК «</w:t>
      </w:r>
      <w:proofErr w:type="spellStart"/>
      <w:r w:rsidRPr="00DC2E4A">
        <w:rPr>
          <w:color w:val="000000" w:themeColor="text1"/>
          <w:sz w:val="24"/>
          <w:szCs w:val="24"/>
        </w:rPr>
        <w:t>Автодор</w:t>
      </w:r>
      <w:proofErr w:type="spellEnd"/>
      <w:r w:rsidRPr="00DC2E4A">
        <w:rPr>
          <w:color w:val="000000" w:themeColor="text1"/>
          <w:sz w:val="24"/>
          <w:szCs w:val="24"/>
        </w:rPr>
        <w:t xml:space="preserve">» были предоставлены субсидии на общую сумму 22,7 млрд. рублей, или 21,9 % показателя сводной росписи, в том числе: </w:t>
      </w: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на осуществление деятельности по доверительному управлению автомобильными дорогами – 9,2 млрд. рублей (46,7 % показателя сводной росписи);</w:t>
      </w:r>
    </w:p>
    <w:p w:rsidR="00B15366" w:rsidRPr="00DC2E4A" w:rsidRDefault="00B15366" w:rsidP="003F5835">
      <w:pPr>
        <w:widowControl w:val="0"/>
        <w:spacing w:line="372" w:lineRule="auto"/>
        <w:ind w:left="0" w:right="0"/>
        <w:rPr>
          <w:color w:val="000000" w:themeColor="text1"/>
          <w:sz w:val="24"/>
          <w:szCs w:val="24"/>
        </w:rPr>
      </w:pPr>
      <w:r w:rsidRPr="00DC2E4A">
        <w:rPr>
          <w:color w:val="000000" w:themeColor="text1"/>
          <w:sz w:val="24"/>
          <w:szCs w:val="24"/>
        </w:rPr>
        <w:t xml:space="preserve">на осуществление деятельности по организации строительства и </w:t>
      </w:r>
      <w:proofErr w:type="gramStart"/>
      <w:r w:rsidRPr="00DC2E4A">
        <w:rPr>
          <w:color w:val="000000" w:themeColor="text1"/>
          <w:sz w:val="24"/>
          <w:szCs w:val="24"/>
        </w:rPr>
        <w:t>реконструкции</w:t>
      </w:r>
      <w:proofErr w:type="gramEnd"/>
      <w:r w:rsidRPr="00DC2E4A">
        <w:rPr>
          <w:color w:val="000000" w:themeColor="text1"/>
          <w:sz w:val="24"/>
          <w:szCs w:val="24"/>
        </w:rPr>
        <w:t xml:space="preserve"> автомобильных дорог – 13,4 млрд. рублей (16,0 % показателя сводной росписи).</w:t>
      </w:r>
    </w:p>
    <w:p w:rsidR="00B15366" w:rsidRPr="00DC2E4A" w:rsidRDefault="00B15366" w:rsidP="003F5835">
      <w:pPr>
        <w:spacing w:line="372" w:lineRule="auto"/>
        <w:ind w:left="0" w:right="0"/>
        <w:rPr>
          <w:color w:val="000000" w:themeColor="text1"/>
          <w:sz w:val="24"/>
          <w:szCs w:val="24"/>
        </w:rPr>
      </w:pPr>
      <w:r w:rsidRPr="00DC2E4A">
        <w:rPr>
          <w:color w:val="000000" w:themeColor="text1"/>
          <w:sz w:val="24"/>
          <w:szCs w:val="24"/>
        </w:rPr>
        <w:t>Субсидия ГК «</w:t>
      </w:r>
      <w:proofErr w:type="spellStart"/>
      <w:r w:rsidRPr="00DC2E4A">
        <w:rPr>
          <w:color w:val="000000" w:themeColor="text1"/>
          <w:sz w:val="24"/>
          <w:szCs w:val="24"/>
        </w:rPr>
        <w:t>Росатом</w:t>
      </w:r>
      <w:proofErr w:type="spellEnd"/>
      <w:r w:rsidRPr="00DC2E4A">
        <w:rPr>
          <w:color w:val="000000" w:themeColor="text1"/>
          <w:sz w:val="24"/>
          <w:szCs w:val="24"/>
        </w:rPr>
        <w:t xml:space="preserve">» на </w:t>
      </w:r>
      <w:proofErr w:type="gramStart"/>
      <w:r w:rsidRPr="00DC2E4A">
        <w:rPr>
          <w:color w:val="000000" w:themeColor="text1"/>
          <w:sz w:val="24"/>
          <w:szCs w:val="24"/>
        </w:rPr>
        <w:t>выполнение возложенных на</w:t>
      </w:r>
      <w:proofErr w:type="gramEnd"/>
      <w:r w:rsidRPr="00DC2E4A">
        <w:rPr>
          <w:color w:val="000000" w:themeColor="text1"/>
          <w:sz w:val="24"/>
          <w:szCs w:val="24"/>
        </w:rPr>
        <w:t xml:space="preserve"> нее государственных полномочий в объеме 202,6 млн. рублей не перечислялась.</w:t>
      </w:r>
    </w:p>
    <w:p w:rsidR="00B15366" w:rsidRPr="00DC2E4A" w:rsidRDefault="00B15366" w:rsidP="003F5835">
      <w:pPr>
        <w:spacing w:line="372" w:lineRule="auto"/>
        <w:ind w:left="0" w:right="0"/>
        <w:rPr>
          <w:color w:val="000000" w:themeColor="text1"/>
          <w:sz w:val="24"/>
          <w:szCs w:val="24"/>
        </w:rPr>
      </w:pPr>
      <w:r w:rsidRPr="00DC2E4A">
        <w:rPr>
          <w:b/>
          <w:color w:val="000000" w:themeColor="text1"/>
          <w:sz w:val="24"/>
          <w:szCs w:val="24"/>
        </w:rPr>
        <w:t>Общий объем временно свободных средств</w:t>
      </w:r>
      <w:r w:rsidRPr="00DC2E4A">
        <w:rPr>
          <w:color w:val="000000" w:themeColor="text1"/>
          <w:sz w:val="24"/>
          <w:szCs w:val="24"/>
        </w:rPr>
        <w:t xml:space="preserve"> государственных корпораций и государственной компании по состоянию </w:t>
      </w:r>
      <w:r w:rsidRPr="00DC2E4A">
        <w:rPr>
          <w:b/>
          <w:color w:val="000000" w:themeColor="text1"/>
          <w:sz w:val="24"/>
          <w:szCs w:val="24"/>
        </w:rPr>
        <w:t>на 1 августа 2017 года</w:t>
      </w:r>
      <w:r w:rsidRPr="00DC2E4A">
        <w:rPr>
          <w:color w:val="000000" w:themeColor="text1"/>
          <w:sz w:val="24"/>
          <w:szCs w:val="24"/>
        </w:rPr>
        <w:t xml:space="preserve"> составил </w:t>
      </w:r>
      <w:r w:rsidRPr="00DC2E4A">
        <w:rPr>
          <w:b/>
          <w:color w:val="000000" w:themeColor="text1"/>
          <w:sz w:val="24"/>
          <w:szCs w:val="24"/>
        </w:rPr>
        <w:t>порядка 164 млрд. рублей</w:t>
      </w:r>
      <w:r w:rsidRPr="00DC2E4A">
        <w:rPr>
          <w:color w:val="000000" w:themeColor="text1"/>
          <w:sz w:val="24"/>
          <w:szCs w:val="24"/>
        </w:rPr>
        <w:t xml:space="preserve"> (на 1 августа 2016 года - порядка 178 млрд. рублей). При этом </w:t>
      </w:r>
      <w:r w:rsidRPr="00DC2E4A">
        <w:rPr>
          <w:b/>
          <w:color w:val="000000" w:themeColor="text1"/>
          <w:sz w:val="24"/>
          <w:szCs w:val="24"/>
        </w:rPr>
        <w:t>доходы</w:t>
      </w:r>
      <w:r w:rsidRPr="00DC2E4A">
        <w:rPr>
          <w:color w:val="000000" w:themeColor="text1"/>
          <w:sz w:val="24"/>
          <w:szCs w:val="24"/>
        </w:rPr>
        <w:t xml:space="preserve"> государственных корпораций и государственной компании от инвестирования временно свободных средств по состоянию на 1 августа 2017 года нарастающим итогом за 2017 год составили </w:t>
      </w:r>
      <w:r w:rsidRPr="00DC2E4A">
        <w:rPr>
          <w:b/>
          <w:color w:val="000000" w:themeColor="text1"/>
          <w:sz w:val="24"/>
          <w:szCs w:val="24"/>
        </w:rPr>
        <w:t>около 4 млрд. рублей</w:t>
      </w:r>
      <w:r w:rsidRPr="00DC2E4A">
        <w:rPr>
          <w:color w:val="000000" w:themeColor="text1"/>
          <w:sz w:val="24"/>
          <w:szCs w:val="24"/>
        </w:rPr>
        <w:t xml:space="preserve"> (на 1 августа 2016 года - также порядка 4 млрд. рублей).</w:t>
      </w:r>
    </w:p>
    <w:p w:rsidR="00FC6A0D" w:rsidRPr="00DC2E4A" w:rsidRDefault="00FC6A0D" w:rsidP="003F5835">
      <w:pPr>
        <w:pStyle w:val="22"/>
        <w:spacing w:after="0" w:line="372" w:lineRule="auto"/>
        <w:ind w:left="0" w:right="0"/>
        <w:rPr>
          <w:bCs/>
          <w:color w:val="000000" w:themeColor="text1"/>
          <w:sz w:val="24"/>
          <w:szCs w:val="24"/>
        </w:rPr>
      </w:pPr>
      <w:r w:rsidRPr="00DC2E4A">
        <w:rPr>
          <w:b/>
          <w:bCs/>
          <w:color w:val="000000" w:themeColor="text1"/>
          <w:sz w:val="24"/>
          <w:szCs w:val="24"/>
        </w:rPr>
        <w:t>6.13.</w:t>
      </w:r>
      <w:r w:rsidRPr="00DC2E4A">
        <w:rPr>
          <w:bCs/>
          <w:color w:val="000000" w:themeColor="text1"/>
          <w:sz w:val="24"/>
          <w:szCs w:val="24"/>
        </w:rPr>
        <w:t> </w:t>
      </w:r>
      <w:proofErr w:type="gramStart"/>
      <w:r w:rsidRPr="00DC2E4A">
        <w:rPr>
          <w:bCs/>
          <w:color w:val="000000" w:themeColor="text1"/>
          <w:sz w:val="24"/>
          <w:szCs w:val="24"/>
        </w:rPr>
        <w:t xml:space="preserve">Частью 2 статьи 5 Федерального закона № 415-ФЗ (с изменениями) установлено, что </w:t>
      </w:r>
      <w:r w:rsidRPr="00DC2E4A">
        <w:rPr>
          <w:b/>
          <w:bCs/>
          <w:color w:val="000000" w:themeColor="text1"/>
          <w:sz w:val="24"/>
          <w:szCs w:val="24"/>
        </w:rPr>
        <w:t>казначейскому сопровождению</w:t>
      </w:r>
      <w:r w:rsidRPr="00DC2E4A">
        <w:rPr>
          <w:bCs/>
          <w:color w:val="000000" w:themeColor="text1"/>
          <w:sz w:val="24"/>
          <w:szCs w:val="24"/>
        </w:rPr>
        <w:t xml:space="preserve"> подлежат субсидии юридическим лицам (за исключением федеральных бюджетных и автономных учреждений), бюджетные инвестиции юридическим лицам, авансовые платежи по государственным контрактам о поставке товаров, выполнении работ, оказании услуг, по контрактам (договорам) о поставке товаров, выполнении работ, оказании услуг, заключаемым на сумму более 100 000,0 тыс. рублей федеральными бюджетными</w:t>
      </w:r>
      <w:proofErr w:type="gramEnd"/>
      <w:r w:rsidRPr="00DC2E4A">
        <w:rPr>
          <w:bCs/>
          <w:color w:val="000000" w:themeColor="text1"/>
          <w:sz w:val="24"/>
          <w:szCs w:val="24"/>
        </w:rPr>
        <w:t xml:space="preserve"> или автономными учреждениями, а также средства, предоставляемые по контрактам, договорам и соглашениям, источником финансового обеспечения которых являются указанные субсидии, бюджетные инвестиции и авансовые платежи. Казначейское сопровождение указанных средств осуществляется в случае их предоставления с последующим подтверждением использования в соответствии с условиями и (или) целями предоставления указанных средств.</w:t>
      </w:r>
    </w:p>
    <w:p w:rsidR="00FC6A0D" w:rsidRPr="00DC2E4A" w:rsidRDefault="00FC6A0D" w:rsidP="003F5835">
      <w:pPr>
        <w:widowControl w:val="0"/>
        <w:spacing w:line="372" w:lineRule="auto"/>
        <w:ind w:left="0" w:right="0"/>
        <w:rPr>
          <w:color w:val="000000" w:themeColor="text1"/>
          <w:sz w:val="24"/>
          <w:szCs w:val="24"/>
        </w:rPr>
      </w:pPr>
      <w:r w:rsidRPr="00DC2E4A">
        <w:rPr>
          <w:b/>
          <w:color w:val="000000" w:themeColor="text1"/>
          <w:sz w:val="24"/>
          <w:szCs w:val="24"/>
        </w:rPr>
        <w:t>6.13.1.</w:t>
      </w:r>
      <w:r w:rsidRPr="00DC2E4A">
        <w:rPr>
          <w:color w:val="000000" w:themeColor="text1"/>
          <w:sz w:val="24"/>
          <w:szCs w:val="24"/>
        </w:rPr>
        <w:t xml:space="preserve"> Частью 3 статьи 5 Федерального закона № 415-ФЗ (с изменениями) установлен перечень средств, </w:t>
      </w:r>
      <w:r w:rsidRPr="00DC2E4A">
        <w:rPr>
          <w:b/>
          <w:color w:val="000000" w:themeColor="text1"/>
          <w:sz w:val="24"/>
          <w:szCs w:val="24"/>
        </w:rPr>
        <w:t>не подлежащих казначейскому сопровождению</w:t>
      </w:r>
      <w:r w:rsidRPr="00DC2E4A">
        <w:rPr>
          <w:color w:val="000000" w:themeColor="text1"/>
          <w:sz w:val="24"/>
          <w:szCs w:val="24"/>
        </w:rPr>
        <w:t>, к которым отнесены средства, предоставляемые из федерального бюджета:</w:t>
      </w:r>
    </w:p>
    <w:p w:rsidR="00FC6A0D" w:rsidRPr="00DC2E4A" w:rsidRDefault="00FC6A0D" w:rsidP="003F5835">
      <w:pPr>
        <w:widowControl w:val="0"/>
        <w:spacing w:line="372" w:lineRule="auto"/>
        <w:ind w:left="0" w:right="0"/>
        <w:rPr>
          <w:color w:val="000000" w:themeColor="text1"/>
          <w:sz w:val="24"/>
          <w:szCs w:val="24"/>
        </w:rPr>
      </w:pPr>
      <w:r w:rsidRPr="00DC2E4A">
        <w:rPr>
          <w:color w:val="000000" w:themeColor="text1"/>
          <w:sz w:val="24"/>
          <w:szCs w:val="24"/>
        </w:rPr>
        <w:t>банкам и государственной корпорации «Банк развития и внешнеэкономической деятельности (Внешэкономбанк)»;</w:t>
      </w:r>
    </w:p>
    <w:p w:rsidR="00FC6A0D" w:rsidRPr="00DC2E4A" w:rsidRDefault="00FC6A0D" w:rsidP="003F5835">
      <w:pPr>
        <w:widowControl w:val="0"/>
        <w:spacing w:line="372" w:lineRule="auto"/>
        <w:ind w:left="0" w:right="0"/>
        <w:rPr>
          <w:color w:val="000000" w:themeColor="text1"/>
          <w:sz w:val="24"/>
          <w:szCs w:val="24"/>
        </w:rPr>
      </w:pPr>
      <w:r w:rsidRPr="00DC2E4A">
        <w:rPr>
          <w:color w:val="000000" w:themeColor="text1"/>
          <w:sz w:val="24"/>
          <w:szCs w:val="24"/>
        </w:rPr>
        <w:t xml:space="preserve">юридическим лицам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 </w:t>
      </w:r>
    </w:p>
    <w:p w:rsidR="00FC6A0D" w:rsidRPr="00DC2E4A" w:rsidRDefault="00FC6A0D" w:rsidP="003F5835">
      <w:pPr>
        <w:widowControl w:val="0"/>
        <w:spacing w:line="372" w:lineRule="auto"/>
        <w:ind w:left="0" w:right="0"/>
        <w:rPr>
          <w:color w:val="000000" w:themeColor="text1"/>
          <w:sz w:val="24"/>
          <w:szCs w:val="24"/>
        </w:rPr>
      </w:pPr>
      <w:r w:rsidRPr="00DC2E4A">
        <w:rPr>
          <w:color w:val="000000" w:themeColor="text1"/>
          <w:sz w:val="24"/>
          <w:szCs w:val="24"/>
        </w:rPr>
        <w:lastRenderedPageBreak/>
        <w:t>социально ориентированным некоммерческим организациям, осуществляющим деятельность, предусмотренную статьей 31</w:t>
      </w:r>
      <w:r w:rsidRPr="00DC2E4A">
        <w:rPr>
          <w:color w:val="000000" w:themeColor="text1"/>
          <w:sz w:val="24"/>
          <w:szCs w:val="24"/>
          <w:vertAlign w:val="superscript"/>
        </w:rPr>
        <w:t>1</w:t>
      </w:r>
      <w:r w:rsidRPr="00DC2E4A">
        <w:rPr>
          <w:color w:val="000000" w:themeColor="text1"/>
          <w:sz w:val="24"/>
          <w:szCs w:val="24"/>
        </w:rPr>
        <w:t xml:space="preserve"> Федерального закона от 12 января 1996 г. </w:t>
      </w:r>
      <w:r w:rsidRPr="00DC2E4A">
        <w:rPr>
          <w:color w:val="000000" w:themeColor="text1"/>
          <w:sz w:val="24"/>
          <w:szCs w:val="24"/>
        </w:rPr>
        <w:br/>
        <w:t>№ 7-ФЗ «О некоммерческих организациях», а также политическим партиям в целях компенсации финансовых затрат по итогам их участия в выборах;</w:t>
      </w:r>
    </w:p>
    <w:p w:rsidR="00FC6A0D" w:rsidRPr="00DC2E4A" w:rsidRDefault="00FC6A0D" w:rsidP="003F5835">
      <w:pPr>
        <w:widowControl w:val="0"/>
        <w:spacing w:line="372" w:lineRule="auto"/>
        <w:ind w:left="0" w:right="0"/>
        <w:rPr>
          <w:color w:val="000000" w:themeColor="text1"/>
          <w:sz w:val="24"/>
          <w:szCs w:val="24"/>
        </w:rPr>
      </w:pPr>
      <w:r w:rsidRPr="00DC2E4A">
        <w:rPr>
          <w:color w:val="000000" w:themeColor="text1"/>
          <w:sz w:val="24"/>
          <w:szCs w:val="24"/>
        </w:rPr>
        <w:t xml:space="preserve">юридическим лицам за заслуги перед государством в области науки и техники, образования, культуры, искусства и средств массовой информации (гранты, включая гранты Президента Российской Федерации и Правительства Российской Федерации, премии, стипендии и иные поощрения); </w:t>
      </w:r>
    </w:p>
    <w:p w:rsidR="00FC6A0D" w:rsidRPr="00DC2E4A" w:rsidRDefault="00FC6A0D" w:rsidP="003F5835">
      <w:pPr>
        <w:widowControl w:val="0"/>
        <w:spacing w:line="372" w:lineRule="auto"/>
        <w:ind w:left="0" w:right="0"/>
        <w:rPr>
          <w:color w:val="000000" w:themeColor="text1"/>
          <w:sz w:val="24"/>
          <w:szCs w:val="24"/>
        </w:rPr>
      </w:pPr>
      <w:r w:rsidRPr="00DC2E4A">
        <w:rPr>
          <w:color w:val="000000" w:themeColor="text1"/>
          <w:sz w:val="24"/>
          <w:szCs w:val="24"/>
        </w:rPr>
        <w:t>юридическим лицам в целях последующего предоставления грантов юридическим и физическим лицам.</w:t>
      </w:r>
    </w:p>
    <w:p w:rsidR="00FC6A0D" w:rsidRPr="00DC2E4A" w:rsidRDefault="00FC6A0D" w:rsidP="003F5835">
      <w:pPr>
        <w:widowControl w:val="0"/>
        <w:spacing w:line="372" w:lineRule="auto"/>
        <w:ind w:left="0" w:right="0"/>
        <w:rPr>
          <w:color w:val="000000" w:themeColor="text1"/>
          <w:sz w:val="24"/>
          <w:szCs w:val="24"/>
        </w:rPr>
      </w:pPr>
      <w:proofErr w:type="gramStart"/>
      <w:r w:rsidRPr="00DC2E4A">
        <w:rPr>
          <w:b/>
          <w:color w:val="000000" w:themeColor="text1"/>
          <w:sz w:val="24"/>
          <w:szCs w:val="24"/>
        </w:rPr>
        <w:t>Не распространяется казначейское сопровождение</w:t>
      </w:r>
      <w:r w:rsidRPr="00DC2E4A">
        <w:rPr>
          <w:color w:val="000000" w:themeColor="text1"/>
          <w:sz w:val="24"/>
          <w:szCs w:val="24"/>
        </w:rPr>
        <w:t xml:space="preserve"> также на средства, получаемые юридическими лицами - исполнителями контрактов (договоров) о поставке товаров, выполнении работ, оказании услуг, предметом которых является приобретение услуг связи, коммунальных услуг и ряда других услуг и работ, федеральными бюджетными и автономными учреждениями, а также по решению Правительства Российской Федерации на средства, </w:t>
      </w:r>
      <w:r w:rsidRPr="00DC2E4A">
        <w:rPr>
          <w:bCs/>
          <w:color w:val="000000" w:themeColor="text1"/>
          <w:sz w:val="24"/>
          <w:szCs w:val="24"/>
        </w:rPr>
        <w:t>получаемые юридическими лицами в рамках исполнения договоров (соглашений) о предоставлении субсидий (бюджетных</w:t>
      </w:r>
      <w:proofErr w:type="gramEnd"/>
      <w:r w:rsidRPr="00DC2E4A">
        <w:rPr>
          <w:bCs/>
          <w:color w:val="000000" w:themeColor="text1"/>
          <w:sz w:val="24"/>
          <w:szCs w:val="24"/>
        </w:rPr>
        <w:t xml:space="preserve"> инвестиций)</w:t>
      </w:r>
      <w:r w:rsidRPr="00DC2E4A">
        <w:rPr>
          <w:color w:val="000000" w:themeColor="text1"/>
          <w:sz w:val="24"/>
          <w:szCs w:val="24"/>
        </w:rPr>
        <w:t>.</w:t>
      </w:r>
    </w:p>
    <w:p w:rsidR="00FC6A0D" w:rsidRPr="00DC2E4A" w:rsidRDefault="00FC6A0D" w:rsidP="003F5835">
      <w:pPr>
        <w:widowControl w:val="0"/>
        <w:spacing w:line="372" w:lineRule="auto"/>
        <w:ind w:left="0" w:right="0"/>
        <w:rPr>
          <w:color w:val="000000" w:themeColor="text1"/>
          <w:sz w:val="24"/>
          <w:szCs w:val="24"/>
        </w:rPr>
      </w:pPr>
      <w:r w:rsidRPr="00DC2E4A">
        <w:rPr>
          <w:color w:val="000000" w:themeColor="text1"/>
          <w:sz w:val="24"/>
          <w:szCs w:val="24"/>
        </w:rPr>
        <w:t>Кроме того, Федеральным законом № 157-ФЗ внесены изменения, согласно которым казначейское сопровождение не распространяется на средства, предоставляемые из федерального бюджета организациям кинематографии, региональным и муниципальным средствам массовой информации.</w:t>
      </w:r>
    </w:p>
    <w:p w:rsidR="00FC6A0D" w:rsidRPr="00DC2E4A" w:rsidRDefault="00FC6A0D" w:rsidP="003F5835">
      <w:pPr>
        <w:widowControl w:val="0"/>
        <w:spacing w:line="372" w:lineRule="auto"/>
        <w:ind w:left="0" w:right="0"/>
        <w:rPr>
          <w:color w:val="000000" w:themeColor="text1"/>
          <w:sz w:val="24"/>
          <w:szCs w:val="24"/>
        </w:rPr>
      </w:pPr>
      <w:r w:rsidRPr="00DC2E4A">
        <w:rPr>
          <w:color w:val="000000" w:themeColor="text1"/>
          <w:sz w:val="24"/>
          <w:szCs w:val="24"/>
        </w:rPr>
        <w:t>В 2016 году в соответствии с Федеральным законом № 359-ФЗ (с изменениями) перечень средств, не подлежащих казначейскому сопровождению, устанавливался Правительством Российской Федерации.</w:t>
      </w:r>
    </w:p>
    <w:p w:rsidR="00FC6A0D" w:rsidRPr="00DC2E4A" w:rsidRDefault="00FC6A0D" w:rsidP="003F5835">
      <w:pPr>
        <w:pStyle w:val="22"/>
        <w:spacing w:after="0" w:line="372" w:lineRule="auto"/>
        <w:ind w:left="0" w:right="0"/>
        <w:rPr>
          <w:bCs/>
          <w:color w:val="000000" w:themeColor="text1"/>
          <w:sz w:val="24"/>
          <w:szCs w:val="24"/>
        </w:rPr>
      </w:pPr>
      <w:proofErr w:type="gramStart"/>
      <w:r w:rsidRPr="00DC2E4A">
        <w:rPr>
          <w:bCs/>
          <w:color w:val="000000" w:themeColor="text1"/>
          <w:sz w:val="24"/>
          <w:szCs w:val="24"/>
        </w:rPr>
        <w:t xml:space="preserve">По информации Минфина России при исполнении федерального бюджета в 2017 году не подлежат казначейскому сопровождению субсидии, </w:t>
      </w:r>
      <w:r w:rsidRPr="00DC2E4A">
        <w:rPr>
          <w:b/>
          <w:bCs/>
          <w:color w:val="000000" w:themeColor="text1"/>
          <w:sz w:val="24"/>
          <w:szCs w:val="24"/>
        </w:rPr>
        <w:t>не требующие последующего подтверждения их использования</w:t>
      </w:r>
      <w:r w:rsidRPr="00DC2E4A">
        <w:rPr>
          <w:bCs/>
          <w:color w:val="000000" w:themeColor="text1"/>
          <w:sz w:val="24"/>
          <w:szCs w:val="24"/>
        </w:rPr>
        <w:t xml:space="preserve"> в соответствии с условиями и (или) целями предоставления, отражаемые по кодам видов расходов 631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633 «Субсидии (гранты</w:t>
      </w:r>
      <w:proofErr w:type="gramEnd"/>
      <w:r w:rsidRPr="00DC2E4A">
        <w:rPr>
          <w:bCs/>
          <w:color w:val="000000" w:themeColor="text1"/>
          <w:sz w:val="24"/>
          <w:szCs w:val="24"/>
        </w:rPr>
        <w:t xml:space="preserve"> </w:t>
      </w:r>
      <w:proofErr w:type="gramStart"/>
      <w:r w:rsidRPr="00DC2E4A">
        <w:rPr>
          <w:bCs/>
          <w:color w:val="000000" w:themeColor="text1"/>
          <w:sz w:val="24"/>
          <w:szCs w:val="24"/>
        </w:rPr>
        <w:t xml:space="preserve">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w:t>
      </w:r>
      <w:r w:rsidRPr="00DC2E4A">
        <w:rPr>
          <w:bCs/>
          <w:color w:val="000000" w:themeColor="text1"/>
          <w:sz w:val="24"/>
          <w:szCs w:val="24"/>
        </w:rPr>
        <w:lastRenderedPageBreak/>
        <w:t>предоставления»,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813</w:t>
      </w:r>
      <w:proofErr w:type="gramEnd"/>
      <w:r w:rsidRPr="00DC2E4A">
        <w:rPr>
          <w:bCs/>
          <w:color w:val="000000" w:themeColor="text1"/>
          <w:sz w:val="24"/>
          <w:szCs w:val="24"/>
        </w:rPr>
        <w:t> «</w:t>
      </w:r>
      <w:proofErr w:type="gramStart"/>
      <w:r w:rsidRPr="00DC2E4A">
        <w:rPr>
          <w:bCs/>
          <w:color w:val="000000" w:themeColor="text1"/>
          <w:sz w:val="24"/>
          <w:szCs w:val="24"/>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в соответствии с условиями и (или) целями предоставления»).</w:t>
      </w:r>
      <w:proofErr w:type="gramEnd"/>
    </w:p>
    <w:p w:rsidR="00FC6A0D" w:rsidRPr="00DC2E4A" w:rsidRDefault="00FC6A0D" w:rsidP="003F5835">
      <w:pPr>
        <w:pStyle w:val="22"/>
        <w:spacing w:after="0" w:line="372" w:lineRule="auto"/>
        <w:ind w:left="0" w:right="0"/>
        <w:rPr>
          <w:bCs/>
          <w:color w:val="000000" w:themeColor="text1"/>
          <w:sz w:val="24"/>
          <w:szCs w:val="24"/>
        </w:rPr>
      </w:pPr>
      <w:proofErr w:type="gramStart"/>
      <w:r w:rsidRPr="00DC2E4A">
        <w:rPr>
          <w:bCs/>
          <w:color w:val="000000" w:themeColor="text1"/>
          <w:sz w:val="24"/>
          <w:szCs w:val="24"/>
        </w:rPr>
        <w:t xml:space="preserve">Сводной росписью на 1 августа 2017 года на предоставление субсидий юридическим лицам, не являющимся федеральными государственными учреждениями (в том числе в виде имущественных взносов), и взносов в уставные капиталы акционерных обществ предусмотрены бюджетные ассигнования в сумме 1 050,7 млрд. рублей, из них </w:t>
      </w:r>
      <w:r w:rsidRPr="00DC2E4A">
        <w:rPr>
          <w:b/>
          <w:bCs/>
          <w:color w:val="000000" w:themeColor="text1"/>
          <w:sz w:val="24"/>
          <w:szCs w:val="24"/>
        </w:rPr>
        <w:t xml:space="preserve">406,7 млрд. рублей </w:t>
      </w:r>
      <w:r w:rsidRPr="00DC2E4A">
        <w:rPr>
          <w:bCs/>
          <w:color w:val="000000" w:themeColor="text1"/>
          <w:sz w:val="24"/>
          <w:szCs w:val="24"/>
        </w:rPr>
        <w:t>на предоставление 125 субсидий на возмещение недополученных доходов и (или) возмещение фактически понесенных затрат в</w:t>
      </w:r>
      <w:proofErr w:type="gramEnd"/>
      <w:r w:rsidRPr="00DC2E4A">
        <w:rPr>
          <w:bCs/>
          <w:color w:val="000000" w:themeColor="text1"/>
          <w:sz w:val="24"/>
          <w:szCs w:val="24"/>
        </w:rPr>
        <w:t xml:space="preserve"> </w:t>
      </w:r>
      <w:proofErr w:type="gramStart"/>
      <w:r w:rsidRPr="00DC2E4A">
        <w:rPr>
          <w:bCs/>
          <w:color w:val="000000" w:themeColor="text1"/>
          <w:sz w:val="24"/>
          <w:szCs w:val="24"/>
        </w:rPr>
        <w:t xml:space="preserve">связи с производством (реализацией) товаров, выполнением работ, оказанием услуг, иных субсидий (грантов в виде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 о последующем подтверждении их использования, а также </w:t>
      </w:r>
      <w:r w:rsidRPr="00DC2E4A">
        <w:rPr>
          <w:b/>
          <w:bCs/>
          <w:color w:val="000000" w:themeColor="text1"/>
          <w:sz w:val="24"/>
          <w:szCs w:val="24"/>
        </w:rPr>
        <w:t>150,0 млрд. рублей</w:t>
      </w:r>
      <w:r w:rsidRPr="00DC2E4A">
        <w:rPr>
          <w:bCs/>
          <w:color w:val="000000" w:themeColor="text1"/>
          <w:sz w:val="24"/>
          <w:szCs w:val="24"/>
        </w:rPr>
        <w:t xml:space="preserve"> на предоставление имущественного взноса Внешэкономбанку на компенсацию части затрат по исполнению обязательств по внешним</w:t>
      </w:r>
      <w:proofErr w:type="gramEnd"/>
      <w:r w:rsidRPr="00DC2E4A">
        <w:rPr>
          <w:bCs/>
          <w:color w:val="000000" w:themeColor="text1"/>
          <w:sz w:val="24"/>
          <w:szCs w:val="24"/>
        </w:rPr>
        <w:t xml:space="preserve"> заимствованиям на рынках капитала и компенсацию убытков, возникающих в результате безвозмездной передачи активов в казну Российской Федерации.</w:t>
      </w:r>
    </w:p>
    <w:p w:rsidR="00FC6A0D" w:rsidRPr="00DC2E4A" w:rsidRDefault="00FC6A0D" w:rsidP="003F5835">
      <w:pPr>
        <w:spacing w:line="372" w:lineRule="auto"/>
        <w:ind w:left="0" w:right="0"/>
        <w:rPr>
          <w:color w:val="000000" w:themeColor="text1"/>
          <w:sz w:val="24"/>
          <w:szCs w:val="24"/>
        </w:rPr>
      </w:pPr>
      <w:proofErr w:type="gramStart"/>
      <w:r w:rsidRPr="00DC2E4A">
        <w:rPr>
          <w:color w:val="000000" w:themeColor="text1"/>
          <w:sz w:val="24"/>
          <w:szCs w:val="24"/>
        </w:rPr>
        <w:t xml:space="preserve">Таким образом, </w:t>
      </w:r>
      <w:r w:rsidRPr="00DC2E4A">
        <w:rPr>
          <w:b/>
          <w:color w:val="000000" w:themeColor="text1"/>
          <w:sz w:val="24"/>
          <w:szCs w:val="24"/>
        </w:rPr>
        <w:t>почти половина объема субсидий</w:t>
      </w:r>
      <w:r w:rsidRPr="00DC2E4A">
        <w:rPr>
          <w:color w:val="000000" w:themeColor="text1"/>
          <w:sz w:val="24"/>
          <w:szCs w:val="24"/>
        </w:rPr>
        <w:t xml:space="preserve"> и взносов, предоставляемых в 2017 году юридическим лицам (126 субсидий, в том числе в виде имущественного взноса), предусмотренных 27 главным распорядителям в сумме </w:t>
      </w:r>
      <w:r w:rsidRPr="00DC2E4A">
        <w:rPr>
          <w:b/>
          <w:color w:val="000000" w:themeColor="text1"/>
          <w:sz w:val="24"/>
          <w:szCs w:val="24"/>
        </w:rPr>
        <w:t>556,7 млрд. рублей, или 53 % объема субсидий и взносов</w:t>
      </w:r>
      <w:r w:rsidRPr="00DC2E4A">
        <w:rPr>
          <w:color w:val="000000" w:themeColor="text1"/>
          <w:sz w:val="24"/>
          <w:szCs w:val="24"/>
        </w:rPr>
        <w:t xml:space="preserve">, </w:t>
      </w:r>
      <w:r w:rsidRPr="00DC2E4A">
        <w:rPr>
          <w:b/>
          <w:color w:val="000000" w:themeColor="text1"/>
          <w:sz w:val="24"/>
          <w:szCs w:val="24"/>
        </w:rPr>
        <w:t>не учитывается</w:t>
      </w:r>
      <w:r w:rsidRPr="00DC2E4A">
        <w:rPr>
          <w:color w:val="000000" w:themeColor="text1"/>
          <w:sz w:val="24"/>
          <w:szCs w:val="24"/>
        </w:rPr>
        <w:t xml:space="preserve"> на лицевых счетах для учета операций </w:t>
      </w:r>
      <w:proofErr w:type="spellStart"/>
      <w:r w:rsidRPr="00DC2E4A">
        <w:rPr>
          <w:color w:val="000000" w:themeColor="text1"/>
          <w:sz w:val="24"/>
          <w:szCs w:val="24"/>
        </w:rPr>
        <w:t>неучастника</w:t>
      </w:r>
      <w:proofErr w:type="spellEnd"/>
      <w:r w:rsidRPr="00DC2E4A">
        <w:rPr>
          <w:color w:val="000000" w:themeColor="text1"/>
          <w:sz w:val="24"/>
          <w:szCs w:val="24"/>
        </w:rPr>
        <w:t xml:space="preserve"> бюджетного процесса в органах Федерального казначейства.</w:t>
      </w:r>
      <w:proofErr w:type="gramEnd"/>
    </w:p>
    <w:p w:rsidR="00FC6A0D" w:rsidRPr="00DC2E4A" w:rsidRDefault="00FC6A0D" w:rsidP="003F5835">
      <w:pPr>
        <w:spacing w:line="372" w:lineRule="auto"/>
        <w:ind w:left="0" w:right="0"/>
        <w:rPr>
          <w:bCs/>
          <w:color w:val="000000" w:themeColor="text1"/>
          <w:sz w:val="24"/>
          <w:szCs w:val="24"/>
        </w:rPr>
      </w:pPr>
      <w:r w:rsidRPr="00DC2E4A">
        <w:rPr>
          <w:b/>
          <w:color w:val="000000" w:themeColor="text1"/>
          <w:sz w:val="24"/>
          <w:szCs w:val="24"/>
        </w:rPr>
        <w:t xml:space="preserve">6.13.2. </w:t>
      </w:r>
      <w:proofErr w:type="gramStart"/>
      <w:r w:rsidRPr="00DC2E4A">
        <w:rPr>
          <w:color w:val="000000" w:themeColor="text1"/>
          <w:sz w:val="24"/>
          <w:szCs w:val="24"/>
        </w:rPr>
        <w:t xml:space="preserve">За январь – июль 2017 года объем бюджетных ассигнований на предоставление субсидий юридическим лицам </w:t>
      </w:r>
      <w:r w:rsidRPr="00DC2E4A">
        <w:rPr>
          <w:bCs/>
          <w:color w:val="000000" w:themeColor="text1"/>
          <w:sz w:val="24"/>
          <w:szCs w:val="24"/>
        </w:rPr>
        <w:t>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иных субсидий (грантов в виде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не установлены требования</w:t>
      </w:r>
      <w:proofErr w:type="gramEnd"/>
      <w:r w:rsidRPr="00DC2E4A">
        <w:rPr>
          <w:bCs/>
          <w:color w:val="000000" w:themeColor="text1"/>
          <w:sz w:val="24"/>
          <w:szCs w:val="24"/>
        </w:rPr>
        <w:t xml:space="preserve"> </w:t>
      </w:r>
      <w:proofErr w:type="gramStart"/>
      <w:r w:rsidRPr="00DC2E4A">
        <w:rPr>
          <w:bCs/>
          <w:color w:val="000000" w:themeColor="text1"/>
          <w:sz w:val="24"/>
          <w:szCs w:val="24"/>
        </w:rPr>
        <w:t>о последующем подтверждении их использования (далее – субсидии, не подлежащие казначейскому сопровождению)</w:t>
      </w:r>
      <w:r w:rsidR="004C1DF6">
        <w:rPr>
          <w:bCs/>
          <w:color w:val="000000" w:themeColor="text1"/>
          <w:sz w:val="24"/>
          <w:szCs w:val="24"/>
        </w:rPr>
        <w:t>,</w:t>
      </w:r>
      <w:r w:rsidRPr="00DC2E4A">
        <w:rPr>
          <w:bCs/>
          <w:color w:val="000000" w:themeColor="text1"/>
          <w:sz w:val="24"/>
          <w:szCs w:val="24"/>
        </w:rPr>
        <w:t xml:space="preserve"> увеличился на </w:t>
      </w:r>
      <w:r w:rsidRPr="00DC2E4A">
        <w:rPr>
          <w:b/>
          <w:bCs/>
          <w:color w:val="000000" w:themeColor="text1"/>
          <w:sz w:val="24"/>
          <w:szCs w:val="24"/>
        </w:rPr>
        <w:t>137,2 млрд. рублей,</w:t>
      </w:r>
      <w:r w:rsidRPr="00DC2E4A">
        <w:rPr>
          <w:bCs/>
          <w:color w:val="000000" w:themeColor="text1"/>
          <w:sz w:val="24"/>
          <w:szCs w:val="24"/>
        </w:rPr>
        <w:t xml:space="preserve"> в том числе </w:t>
      </w:r>
      <w:r w:rsidRPr="00DC2E4A">
        <w:rPr>
          <w:b/>
          <w:bCs/>
          <w:color w:val="000000" w:themeColor="text1"/>
          <w:sz w:val="24"/>
          <w:szCs w:val="24"/>
        </w:rPr>
        <w:t xml:space="preserve">на </w:t>
      </w:r>
      <w:r w:rsidRPr="00DC2E4A">
        <w:rPr>
          <w:b/>
          <w:bCs/>
          <w:color w:val="000000" w:themeColor="text1"/>
          <w:sz w:val="24"/>
          <w:szCs w:val="24"/>
        </w:rPr>
        <w:lastRenderedPageBreak/>
        <w:t>16,3 млрд. рублей</w:t>
      </w:r>
      <w:r w:rsidRPr="00DC2E4A">
        <w:rPr>
          <w:bCs/>
          <w:color w:val="000000" w:themeColor="text1"/>
          <w:sz w:val="24"/>
          <w:szCs w:val="24"/>
        </w:rPr>
        <w:t xml:space="preserve"> (11,9 %) – в связи с внесением изменений, не приводящих к изменению показателей сводной бюджетной росписи, за счет уменьшения объемов бюджетных ассигнований на предоставление соответствующих субсидий, отраженных по видам расходов 632 и 812 «Субсидии (гранты в форме субсидий) на</w:t>
      </w:r>
      <w:proofErr w:type="gramEnd"/>
      <w:r w:rsidRPr="00DC2E4A">
        <w:rPr>
          <w:bCs/>
          <w:color w:val="000000" w:themeColor="text1"/>
          <w:sz w:val="24"/>
          <w:szCs w:val="24"/>
        </w:rPr>
        <w:t xml:space="preserve"> </w:t>
      </w:r>
      <w:proofErr w:type="gramStart"/>
      <w:r w:rsidRPr="00DC2E4A">
        <w:rPr>
          <w:bCs/>
          <w:color w:val="000000" w:themeColor="text1"/>
          <w:sz w:val="24"/>
          <w:szCs w:val="24"/>
        </w:rPr>
        <w:t xml:space="preserve">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 (далее – субсидии, подлежащие казначейскому сопровождению), </w:t>
      </w:r>
      <w:r w:rsidRPr="00DC2E4A">
        <w:rPr>
          <w:b/>
          <w:bCs/>
          <w:color w:val="000000" w:themeColor="text1"/>
          <w:sz w:val="24"/>
          <w:szCs w:val="24"/>
        </w:rPr>
        <w:t>на 2,9 млрд. рублей</w:t>
      </w:r>
      <w:r w:rsidRPr="00DC2E4A">
        <w:rPr>
          <w:bCs/>
          <w:color w:val="000000" w:themeColor="text1"/>
          <w:sz w:val="24"/>
          <w:szCs w:val="24"/>
        </w:rPr>
        <w:t xml:space="preserve"> (2,1 %) – за счет сокращения лимитов бюджетных обязательств по расходам на предоставление субсидий, подлежащих казначейскому сопровождению, финансовое обеспечение которых осуществляется</w:t>
      </w:r>
      <w:proofErr w:type="gramEnd"/>
      <w:r w:rsidRPr="00DC2E4A">
        <w:rPr>
          <w:bCs/>
          <w:color w:val="000000" w:themeColor="text1"/>
          <w:sz w:val="24"/>
          <w:szCs w:val="24"/>
        </w:rPr>
        <w:t xml:space="preserve"> при выполнении условий, установленных Федеральным законом № 415-ФЗ, </w:t>
      </w:r>
      <w:r w:rsidRPr="00DC2E4A">
        <w:rPr>
          <w:b/>
          <w:bCs/>
          <w:color w:val="000000" w:themeColor="text1"/>
          <w:sz w:val="24"/>
          <w:szCs w:val="24"/>
        </w:rPr>
        <w:t>на 118,0 млрд. рублей</w:t>
      </w:r>
      <w:r w:rsidRPr="00DC2E4A">
        <w:rPr>
          <w:bCs/>
          <w:color w:val="000000" w:themeColor="text1"/>
          <w:sz w:val="24"/>
          <w:szCs w:val="24"/>
        </w:rPr>
        <w:t xml:space="preserve"> (86 %) – по иным основаниям внесения изменений в сводную бюджетную роспись.</w:t>
      </w:r>
    </w:p>
    <w:p w:rsidR="00FC6A0D" w:rsidRPr="00DC2E4A" w:rsidRDefault="00FC6A0D" w:rsidP="003F5835">
      <w:pPr>
        <w:pStyle w:val="a3"/>
        <w:widowControl w:val="0"/>
        <w:spacing w:line="372" w:lineRule="auto"/>
        <w:rPr>
          <w:color w:val="000000" w:themeColor="text1"/>
          <w:sz w:val="24"/>
          <w:szCs w:val="24"/>
        </w:rPr>
      </w:pPr>
      <w:r w:rsidRPr="00DC2E4A">
        <w:rPr>
          <w:b/>
          <w:color w:val="000000" w:themeColor="text1"/>
          <w:sz w:val="24"/>
          <w:szCs w:val="24"/>
        </w:rPr>
        <w:t xml:space="preserve">6.13.3. </w:t>
      </w:r>
      <w:r w:rsidRPr="00DC2E4A">
        <w:rPr>
          <w:color w:val="000000" w:themeColor="text1"/>
          <w:sz w:val="24"/>
          <w:szCs w:val="24"/>
        </w:rPr>
        <w:t>В соответствии с частью 3 статьи 5 Федерального закона № 415-ФЗ (с изменениями) положения о казначейском сопровождении не распространяются на средства, по решению Правительства Российской Федерации, получаемые юридическими лицами в рамках исполнения договоров (соглашений) о предоставлении субсидий (бюджетных инвестиций).</w:t>
      </w:r>
    </w:p>
    <w:p w:rsidR="00FC6A0D" w:rsidRPr="00DC2E4A" w:rsidRDefault="00FC6A0D" w:rsidP="003F5835">
      <w:pPr>
        <w:widowControl w:val="0"/>
        <w:spacing w:line="372" w:lineRule="auto"/>
        <w:ind w:left="0" w:right="0"/>
        <w:rPr>
          <w:color w:val="000000" w:themeColor="text1"/>
          <w:sz w:val="24"/>
          <w:szCs w:val="24"/>
        </w:rPr>
      </w:pPr>
      <w:proofErr w:type="gramStart"/>
      <w:r w:rsidRPr="00DC2E4A">
        <w:rPr>
          <w:color w:val="000000" w:themeColor="text1"/>
          <w:sz w:val="24"/>
          <w:szCs w:val="24"/>
        </w:rPr>
        <w:t xml:space="preserve">Так, распоряжением Правительства Российской Федерации от 8 февраля 2017 года № 218-р установлено, что положения о казначейском сопровождении </w:t>
      </w:r>
      <w:r w:rsidRPr="00DC2E4A">
        <w:rPr>
          <w:b/>
          <w:color w:val="000000" w:themeColor="text1"/>
          <w:sz w:val="24"/>
          <w:szCs w:val="24"/>
        </w:rPr>
        <w:t>не распространяются</w:t>
      </w:r>
      <w:r w:rsidRPr="00DC2E4A">
        <w:rPr>
          <w:color w:val="000000" w:themeColor="text1"/>
          <w:sz w:val="24"/>
          <w:szCs w:val="24"/>
        </w:rPr>
        <w:t xml:space="preserve"> в течение 2017 – 2019 годов на средства, получаемые юридическими лицами в рамках исполнения договоров (соглашений) о предоставлении субсидий </w:t>
      </w:r>
      <w:r w:rsidRPr="00DC2E4A">
        <w:rPr>
          <w:b/>
          <w:color w:val="000000" w:themeColor="text1"/>
          <w:sz w:val="24"/>
          <w:szCs w:val="24"/>
        </w:rPr>
        <w:t>организациям кинематографии и некоммерческой организации, учредителем которой выступает Правительство Российской Федерации,</w:t>
      </w:r>
      <w:r w:rsidRPr="00DC2E4A">
        <w:rPr>
          <w:color w:val="000000" w:themeColor="text1"/>
          <w:sz w:val="24"/>
          <w:szCs w:val="24"/>
        </w:rPr>
        <w:t xml:space="preserve"> основными целями деятельности которой являются поддержка отечественной кинематографии, повышение ее конкурентоспособности, обеспечение</w:t>
      </w:r>
      <w:proofErr w:type="gramEnd"/>
      <w:r w:rsidRPr="00DC2E4A">
        <w:rPr>
          <w:color w:val="000000" w:themeColor="text1"/>
          <w:sz w:val="24"/>
          <w:szCs w:val="24"/>
        </w:rPr>
        <w:t xml:space="preserve"> условий для создания качественных фильмов, соответствующих национальным интересам, и популяризация национальных кинофильмов в Российской Федерации.</w:t>
      </w:r>
    </w:p>
    <w:p w:rsidR="00255548" w:rsidRPr="00DC2E4A" w:rsidRDefault="00255548" w:rsidP="003F5835">
      <w:pPr>
        <w:widowControl w:val="0"/>
        <w:spacing w:line="372" w:lineRule="auto"/>
        <w:ind w:left="0" w:right="0"/>
        <w:rPr>
          <w:color w:val="000000" w:themeColor="text1"/>
          <w:sz w:val="24"/>
        </w:rPr>
      </w:pPr>
      <w:r w:rsidRPr="00DC2E4A">
        <w:rPr>
          <w:b/>
          <w:bCs/>
          <w:color w:val="000000" w:themeColor="text1"/>
          <w:sz w:val="24"/>
          <w:szCs w:val="24"/>
        </w:rPr>
        <w:t>7. </w:t>
      </w:r>
      <w:r w:rsidRPr="00DC2E4A">
        <w:rPr>
          <w:color w:val="000000" w:themeColor="text1"/>
          <w:sz w:val="24"/>
          <w:szCs w:val="24"/>
        </w:rPr>
        <w:t>За январь – </w:t>
      </w:r>
      <w:r w:rsidR="006B208D" w:rsidRPr="00DC2E4A">
        <w:rPr>
          <w:color w:val="000000" w:themeColor="text1"/>
          <w:sz w:val="24"/>
          <w:szCs w:val="24"/>
        </w:rPr>
        <w:t>июль</w:t>
      </w:r>
      <w:r w:rsidRPr="00DC2E4A">
        <w:rPr>
          <w:color w:val="000000" w:themeColor="text1"/>
          <w:sz w:val="24"/>
          <w:szCs w:val="24"/>
        </w:rPr>
        <w:t xml:space="preserve"> 2017 года федеральный бюджет исполнен с </w:t>
      </w:r>
      <w:r w:rsidRPr="00DC2E4A">
        <w:rPr>
          <w:b/>
          <w:color w:val="000000" w:themeColor="text1"/>
          <w:sz w:val="24"/>
          <w:szCs w:val="24"/>
        </w:rPr>
        <w:t>дефицитом</w:t>
      </w:r>
      <w:r w:rsidRPr="00DC2E4A">
        <w:rPr>
          <w:color w:val="000000" w:themeColor="text1"/>
          <w:sz w:val="24"/>
          <w:szCs w:val="24"/>
        </w:rPr>
        <w:t xml:space="preserve"> в</w:t>
      </w:r>
      <w:r w:rsidRPr="00DC2E4A">
        <w:rPr>
          <w:b/>
          <w:color w:val="000000" w:themeColor="text1"/>
          <w:sz w:val="24"/>
          <w:szCs w:val="24"/>
        </w:rPr>
        <w:t xml:space="preserve"> </w:t>
      </w:r>
      <w:r w:rsidRPr="00DC2E4A">
        <w:rPr>
          <w:color w:val="000000" w:themeColor="text1"/>
          <w:sz w:val="24"/>
          <w:szCs w:val="24"/>
        </w:rPr>
        <w:t>размере</w:t>
      </w:r>
      <w:r w:rsidRPr="00DC2E4A">
        <w:rPr>
          <w:b/>
          <w:color w:val="000000" w:themeColor="text1"/>
          <w:sz w:val="24"/>
          <w:szCs w:val="24"/>
        </w:rPr>
        <w:t xml:space="preserve"> </w:t>
      </w:r>
      <w:r w:rsidR="006B208D" w:rsidRPr="00DC2E4A">
        <w:rPr>
          <w:b/>
          <w:color w:val="000000" w:themeColor="text1"/>
          <w:sz w:val="24"/>
          <w:szCs w:val="24"/>
        </w:rPr>
        <w:t>420 653,1</w:t>
      </w:r>
      <w:r w:rsidRPr="00DC2E4A">
        <w:rPr>
          <w:color w:val="000000" w:themeColor="text1"/>
          <w:sz w:val="24"/>
          <w:szCs w:val="24"/>
        </w:rPr>
        <w:t> млн. рублей (0,</w:t>
      </w:r>
      <w:r w:rsidR="006B208D" w:rsidRPr="00DC2E4A">
        <w:rPr>
          <w:color w:val="000000" w:themeColor="text1"/>
          <w:sz w:val="24"/>
          <w:szCs w:val="24"/>
        </w:rPr>
        <w:t>5</w:t>
      </w:r>
      <w:r w:rsidRPr="00DC2E4A">
        <w:rPr>
          <w:color w:val="000000" w:themeColor="text1"/>
          <w:sz w:val="24"/>
          <w:szCs w:val="24"/>
        </w:rPr>
        <w:t> % утвержденного объема ВВП)</w:t>
      </w:r>
      <w:r w:rsidRPr="00DC2E4A">
        <w:rPr>
          <w:b/>
          <w:color w:val="000000" w:themeColor="text1"/>
          <w:sz w:val="24"/>
          <w:szCs w:val="24"/>
        </w:rPr>
        <w:t xml:space="preserve"> </w:t>
      </w:r>
      <w:r w:rsidRPr="00DC2E4A">
        <w:rPr>
          <w:color w:val="000000" w:themeColor="text1"/>
          <w:sz w:val="24"/>
          <w:szCs w:val="24"/>
        </w:rPr>
        <w:t xml:space="preserve">при утвержденном Федеральным законом № 415-ФЗ </w:t>
      </w:r>
      <w:r w:rsidR="006B208D" w:rsidRPr="00DC2E4A">
        <w:rPr>
          <w:color w:val="000000" w:themeColor="text1"/>
          <w:sz w:val="24"/>
          <w:szCs w:val="24"/>
        </w:rPr>
        <w:t xml:space="preserve">(с изменениями) </w:t>
      </w:r>
      <w:r w:rsidRPr="00DC2E4A">
        <w:rPr>
          <w:color w:val="000000" w:themeColor="text1"/>
          <w:sz w:val="24"/>
          <w:szCs w:val="24"/>
        </w:rPr>
        <w:t xml:space="preserve">годовом дефиците </w:t>
      </w:r>
      <w:r w:rsidRPr="00DC2E4A">
        <w:rPr>
          <w:color w:val="000000" w:themeColor="text1"/>
          <w:sz w:val="24"/>
        </w:rPr>
        <w:t xml:space="preserve">в размере </w:t>
      </w:r>
      <w:r w:rsidR="006B208D" w:rsidRPr="00DC2E4A">
        <w:rPr>
          <w:color w:val="000000" w:themeColor="text1"/>
          <w:sz w:val="24"/>
        </w:rPr>
        <w:t>1 923 810,7</w:t>
      </w:r>
      <w:r w:rsidRPr="00DC2E4A">
        <w:rPr>
          <w:color w:val="000000" w:themeColor="text1"/>
          <w:sz w:val="24"/>
        </w:rPr>
        <w:t> млн. рублей (</w:t>
      </w:r>
      <w:r w:rsidR="006B208D" w:rsidRPr="00DC2E4A">
        <w:rPr>
          <w:color w:val="000000" w:themeColor="text1"/>
          <w:sz w:val="24"/>
        </w:rPr>
        <w:t>2,1</w:t>
      </w:r>
      <w:r w:rsidRPr="00DC2E4A">
        <w:rPr>
          <w:color w:val="000000" w:themeColor="text1"/>
          <w:sz w:val="24"/>
        </w:rPr>
        <w:t> % ВВП).</w:t>
      </w:r>
    </w:p>
    <w:p w:rsidR="00255548" w:rsidRPr="00DC2E4A" w:rsidRDefault="00255548" w:rsidP="003F5835">
      <w:pPr>
        <w:widowControl w:val="0"/>
        <w:spacing w:line="372" w:lineRule="auto"/>
        <w:ind w:left="0" w:right="0"/>
        <w:rPr>
          <w:color w:val="000000" w:themeColor="text1"/>
          <w:sz w:val="24"/>
          <w:szCs w:val="24"/>
        </w:rPr>
      </w:pPr>
      <w:r w:rsidRPr="00DC2E4A">
        <w:rPr>
          <w:color w:val="000000" w:themeColor="text1"/>
          <w:sz w:val="24"/>
          <w:szCs w:val="24"/>
        </w:rPr>
        <w:t>Исполнение за январь – </w:t>
      </w:r>
      <w:r w:rsidR="006B208D" w:rsidRPr="00DC2E4A">
        <w:rPr>
          <w:color w:val="000000" w:themeColor="text1"/>
          <w:sz w:val="24"/>
          <w:szCs w:val="24"/>
        </w:rPr>
        <w:t>июль</w:t>
      </w:r>
      <w:r w:rsidRPr="00DC2E4A">
        <w:rPr>
          <w:color w:val="000000" w:themeColor="text1"/>
          <w:sz w:val="24"/>
          <w:szCs w:val="24"/>
        </w:rPr>
        <w:t xml:space="preserve"> 2016 года сложилось с дефицитом федерального бюджета в объеме </w:t>
      </w:r>
      <w:r w:rsidR="006B208D" w:rsidRPr="00DC2E4A">
        <w:rPr>
          <w:color w:val="000000" w:themeColor="text1"/>
          <w:sz w:val="24"/>
          <w:szCs w:val="24"/>
        </w:rPr>
        <w:t>1 441 951,2</w:t>
      </w:r>
      <w:r w:rsidRPr="00DC2E4A">
        <w:rPr>
          <w:color w:val="000000" w:themeColor="text1"/>
          <w:sz w:val="24"/>
          <w:szCs w:val="24"/>
        </w:rPr>
        <w:t> млн. рублей (1,8 % утвержденного ВВП) при утвержденном на указанную дату годовом дефиците в размере 2 360 190,0 млн. рублей (3 %).</w:t>
      </w:r>
    </w:p>
    <w:p w:rsidR="00255548" w:rsidRPr="00DC2E4A" w:rsidRDefault="00255548" w:rsidP="003F5835">
      <w:pPr>
        <w:widowControl w:val="0"/>
        <w:spacing w:line="372" w:lineRule="auto"/>
        <w:ind w:left="0" w:right="0"/>
        <w:rPr>
          <w:color w:val="000000" w:themeColor="text1"/>
          <w:sz w:val="24"/>
          <w:szCs w:val="24"/>
        </w:rPr>
      </w:pPr>
      <w:r w:rsidRPr="00DC2E4A">
        <w:rPr>
          <w:color w:val="000000" w:themeColor="text1"/>
          <w:sz w:val="24"/>
          <w:szCs w:val="24"/>
        </w:rPr>
        <w:lastRenderedPageBreak/>
        <w:t xml:space="preserve">Финансирование дефицита федерального бюджета в основном обеспечено за счет </w:t>
      </w:r>
      <w:r w:rsidRPr="00DC2E4A">
        <w:rPr>
          <w:b/>
          <w:color w:val="000000" w:themeColor="text1"/>
          <w:sz w:val="24"/>
          <w:szCs w:val="24"/>
        </w:rPr>
        <w:t>размещения государственных ценных бумаг</w:t>
      </w:r>
      <w:r w:rsidRPr="00DC2E4A">
        <w:rPr>
          <w:color w:val="000000" w:themeColor="text1"/>
          <w:sz w:val="24"/>
          <w:szCs w:val="24"/>
        </w:rPr>
        <w:t xml:space="preserve"> Российской Федерации, номинальная стоимость которых указана в валюте Российской Федерации, в объеме </w:t>
      </w:r>
      <w:r w:rsidR="00655CC9" w:rsidRPr="00DC2E4A">
        <w:rPr>
          <w:color w:val="000000" w:themeColor="text1"/>
          <w:sz w:val="24"/>
          <w:szCs w:val="24"/>
        </w:rPr>
        <w:t>988 044,9</w:t>
      </w:r>
      <w:r w:rsidR="00EB7483">
        <w:rPr>
          <w:color w:val="000000" w:themeColor="text1"/>
          <w:sz w:val="24"/>
          <w:szCs w:val="24"/>
        </w:rPr>
        <w:t xml:space="preserve"> </w:t>
      </w:r>
      <w:r w:rsidRPr="00DC2E4A">
        <w:rPr>
          <w:color w:val="000000" w:themeColor="text1"/>
          <w:sz w:val="24"/>
          <w:szCs w:val="24"/>
        </w:rPr>
        <w:t>млн. рублей.</w:t>
      </w:r>
    </w:p>
    <w:p w:rsidR="00255548" w:rsidRPr="00DC2E4A" w:rsidRDefault="00255548" w:rsidP="003F5835">
      <w:pPr>
        <w:widowControl w:val="0"/>
        <w:spacing w:line="372" w:lineRule="auto"/>
        <w:ind w:left="0" w:right="0"/>
        <w:rPr>
          <w:color w:val="000000" w:themeColor="text1"/>
          <w:sz w:val="24"/>
          <w:szCs w:val="24"/>
        </w:rPr>
      </w:pPr>
      <w:proofErr w:type="gramStart"/>
      <w:r w:rsidRPr="00DC2E4A">
        <w:rPr>
          <w:color w:val="000000" w:themeColor="text1"/>
          <w:sz w:val="24"/>
          <w:szCs w:val="24"/>
        </w:rPr>
        <w:t xml:space="preserve">При этом 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составило </w:t>
      </w:r>
      <w:r w:rsidR="00655CC9" w:rsidRPr="00DC2E4A">
        <w:rPr>
          <w:color w:val="000000" w:themeColor="text1"/>
          <w:sz w:val="24"/>
          <w:szCs w:val="24"/>
        </w:rPr>
        <w:t>1 501 891,4</w:t>
      </w:r>
      <w:r w:rsidRPr="00DC2E4A">
        <w:rPr>
          <w:color w:val="000000" w:themeColor="text1"/>
          <w:sz w:val="24"/>
          <w:szCs w:val="24"/>
        </w:rPr>
        <w:t xml:space="preserve"> млн. рублей, из них за счет </w:t>
      </w:r>
      <w:r w:rsidRPr="00DC2E4A">
        <w:rPr>
          <w:b/>
          <w:color w:val="000000" w:themeColor="text1"/>
          <w:sz w:val="24"/>
          <w:szCs w:val="24"/>
        </w:rPr>
        <w:t xml:space="preserve">средств во временном </w:t>
      </w:r>
      <w:r w:rsidRPr="00DC2E4A">
        <w:rPr>
          <w:b/>
          <w:color w:val="000000" w:themeColor="text1"/>
          <w:sz w:val="24"/>
          <w:szCs w:val="24"/>
        </w:rPr>
        <w:br/>
        <w:t xml:space="preserve">распоряжении – </w:t>
      </w:r>
      <w:r w:rsidR="00655CC9" w:rsidRPr="00DC2E4A">
        <w:rPr>
          <w:color w:val="000000" w:themeColor="text1"/>
          <w:sz w:val="24"/>
          <w:szCs w:val="24"/>
        </w:rPr>
        <w:t>64 497,1</w:t>
      </w:r>
      <w:r w:rsidRPr="00DC2E4A">
        <w:rPr>
          <w:color w:val="000000" w:themeColor="text1"/>
          <w:sz w:val="24"/>
          <w:szCs w:val="24"/>
        </w:rPr>
        <w:t xml:space="preserve"> млн. рублей, </w:t>
      </w:r>
      <w:r w:rsidRPr="00DC2E4A">
        <w:rPr>
          <w:b/>
          <w:color w:val="000000" w:themeColor="text1"/>
          <w:sz w:val="24"/>
          <w:szCs w:val="24"/>
        </w:rPr>
        <w:t xml:space="preserve">средств бюджетных и автономных </w:t>
      </w:r>
      <w:r w:rsidRPr="00DC2E4A">
        <w:rPr>
          <w:b/>
          <w:color w:val="000000" w:themeColor="text1"/>
          <w:sz w:val="24"/>
          <w:szCs w:val="24"/>
        </w:rPr>
        <w:br/>
        <w:t>учреждений</w:t>
      </w:r>
      <w:r w:rsidRPr="00DC2E4A">
        <w:rPr>
          <w:color w:val="000000" w:themeColor="text1"/>
          <w:sz w:val="24"/>
          <w:szCs w:val="24"/>
        </w:rPr>
        <w:t xml:space="preserve"> </w:t>
      </w:r>
      <w:r w:rsidRPr="00DC2E4A">
        <w:rPr>
          <w:b/>
          <w:color w:val="000000" w:themeColor="text1"/>
          <w:sz w:val="24"/>
          <w:szCs w:val="24"/>
        </w:rPr>
        <w:t xml:space="preserve">– </w:t>
      </w:r>
      <w:r w:rsidR="00655CC9" w:rsidRPr="00DC2E4A">
        <w:rPr>
          <w:color w:val="000000" w:themeColor="text1"/>
          <w:sz w:val="24"/>
          <w:szCs w:val="24"/>
        </w:rPr>
        <w:t>897 630,6</w:t>
      </w:r>
      <w:r w:rsidRPr="00DC2E4A">
        <w:rPr>
          <w:color w:val="000000" w:themeColor="text1"/>
          <w:sz w:val="24"/>
          <w:szCs w:val="24"/>
        </w:rPr>
        <w:t> млн. рублей, средств бюджетов государственных</w:t>
      </w:r>
      <w:r w:rsidRPr="00DC2E4A">
        <w:rPr>
          <w:b/>
          <w:color w:val="000000" w:themeColor="text1"/>
          <w:sz w:val="24"/>
          <w:szCs w:val="24"/>
        </w:rPr>
        <w:t xml:space="preserve"> внебюджетных</w:t>
      </w:r>
      <w:r w:rsidRPr="00DC2E4A">
        <w:rPr>
          <w:color w:val="000000" w:themeColor="text1"/>
          <w:sz w:val="24"/>
          <w:szCs w:val="24"/>
        </w:rPr>
        <w:t xml:space="preserve"> </w:t>
      </w:r>
      <w:r w:rsidRPr="00DC2E4A">
        <w:rPr>
          <w:b/>
          <w:color w:val="000000" w:themeColor="text1"/>
          <w:sz w:val="24"/>
          <w:szCs w:val="24"/>
        </w:rPr>
        <w:t>фондов</w:t>
      </w:r>
      <w:r w:rsidRPr="00DC2E4A">
        <w:rPr>
          <w:color w:val="000000" w:themeColor="text1"/>
          <w:sz w:val="24"/>
          <w:szCs w:val="24"/>
        </w:rPr>
        <w:t xml:space="preserve"> Российской</w:t>
      </w:r>
      <w:proofErr w:type="gramEnd"/>
      <w:r w:rsidRPr="00DC2E4A">
        <w:rPr>
          <w:color w:val="000000" w:themeColor="text1"/>
          <w:sz w:val="24"/>
          <w:szCs w:val="24"/>
        </w:rPr>
        <w:t xml:space="preserve"> Федерации </w:t>
      </w:r>
      <w:r w:rsidRPr="00DC2E4A">
        <w:rPr>
          <w:b/>
          <w:color w:val="000000" w:themeColor="text1"/>
          <w:sz w:val="24"/>
          <w:szCs w:val="24"/>
        </w:rPr>
        <w:t xml:space="preserve">– </w:t>
      </w:r>
      <w:r w:rsidR="00655CC9" w:rsidRPr="00DC2E4A">
        <w:rPr>
          <w:color w:val="000000" w:themeColor="text1"/>
          <w:sz w:val="24"/>
          <w:szCs w:val="24"/>
        </w:rPr>
        <w:t>539 763,7</w:t>
      </w:r>
      <w:r w:rsidRPr="00DC2E4A">
        <w:rPr>
          <w:color w:val="000000" w:themeColor="text1"/>
          <w:sz w:val="24"/>
          <w:szCs w:val="24"/>
        </w:rPr>
        <w:t> млн. рублей.</w:t>
      </w:r>
    </w:p>
    <w:p w:rsidR="00255548" w:rsidRPr="00DC2E4A" w:rsidRDefault="00255548" w:rsidP="003F5835">
      <w:pPr>
        <w:widowControl w:val="0"/>
        <w:spacing w:line="372" w:lineRule="auto"/>
        <w:ind w:left="0" w:right="0"/>
        <w:rPr>
          <w:bCs/>
          <w:color w:val="000000" w:themeColor="text1"/>
          <w:sz w:val="24"/>
          <w:szCs w:val="24"/>
        </w:rPr>
      </w:pPr>
      <w:r w:rsidRPr="00DC2E4A">
        <w:rPr>
          <w:bCs/>
          <w:color w:val="000000" w:themeColor="text1"/>
          <w:sz w:val="24"/>
          <w:szCs w:val="24"/>
        </w:rPr>
        <w:t>По состоянию на 1 </w:t>
      </w:r>
      <w:r w:rsidR="00F10C03" w:rsidRPr="00DC2E4A">
        <w:rPr>
          <w:bCs/>
          <w:color w:val="000000" w:themeColor="text1"/>
          <w:sz w:val="24"/>
          <w:szCs w:val="24"/>
        </w:rPr>
        <w:t>августа</w:t>
      </w:r>
      <w:r w:rsidRPr="00DC2E4A">
        <w:rPr>
          <w:bCs/>
          <w:color w:val="000000" w:themeColor="text1"/>
          <w:sz w:val="24"/>
          <w:szCs w:val="24"/>
        </w:rPr>
        <w:t xml:space="preserve"> 2017 года </w:t>
      </w:r>
      <w:r w:rsidRPr="00DC2E4A">
        <w:rPr>
          <w:b/>
          <w:bCs/>
          <w:color w:val="000000" w:themeColor="text1"/>
          <w:sz w:val="24"/>
          <w:szCs w:val="24"/>
        </w:rPr>
        <w:t xml:space="preserve">исполнение по источникам финансирования дефицита федерального бюджета составило </w:t>
      </w:r>
      <w:r w:rsidR="00655CC9" w:rsidRPr="00DC2E4A">
        <w:rPr>
          <w:b/>
          <w:color w:val="000000" w:themeColor="text1"/>
          <w:sz w:val="24"/>
          <w:szCs w:val="24"/>
        </w:rPr>
        <w:t>420 653,1</w:t>
      </w:r>
      <w:r w:rsidRPr="00DC2E4A">
        <w:rPr>
          <w:b/>
          <w:color w:val="000000" w:themeColor="text1"/>
          <w:sz w:val="24"/>
          <w:szCs w:val="24"/>
        </w:rPr>
        <w:t> </w:t>
      </w:r>
      <w:r w:rsidRPr="00DC2E4A">
        <w:rPr>
          <w:b/>
          <w:bCs/>
          <w:color w:val="000000" w:themeColor="text1"/>
          <w:sz w:val="24"/>
          <w:szCs w:val="24"/>
        </w:rPr>
        <w:t xml:space="preserve">млн. рублей </w:t>
      </w:r>
      <w:r w:rsidRPr="00DC2E4A">
        <w:rPr>
          <w:bCs/>
          <w:color w:val="000000" w:themeColor="text1"/>
          <w:sz w:val="24"/>
          <w:szCs w:val="24"/>
        </w:rPr>
        <w:t>и представлено в следующей таблице.</w:t>
      </w:r>
    </w:p>
    <w:p w:rsidR="00255548" w:rsidRPr="00DC2E4A" w:rsidRDefault="00255548" w:rsidP="00255548">
      <w:pPr>
        <w:widowControl w:val="0"/>
        <w:spacing w:line="240" w:lineRule="auto"/>
        <w:ind w:left="0" w:right="0" w:firstLine="0"/>
        <w:jc w:val="right"/>
        <w:rPr>
          <w:rFonts w:eastAsia="Times New Roman"/>
          <w:iCs/>
          <w:color w:val="000000" w:themeColor="text1"/>
          <w:sz w:val="16"/>
          <w:szCs w:val="16"/>
        </w:rPr>
      </w:pPr>
      <w:r w:rsidRPr="00DC2E4A">
        <w:rPr>
          <w:rFonts w:eastAsia="Times New Roman"/>
          <w:iCs/>
          <w:color w:val="000000" w:themeColor="text1"/>
          <w:sz w:val="16"/>
          <w:szCs w:val="16"/>
        </w:rPr>
        <w:t>(млн. рублей)</w:t>
      </w:r>
    </w:p>
    <w:tbl>
      <w:tblPr>
        <w:tblW w:w="10141" w:type="dxa"/>
        <w:tblInd w:w="-318" w:type="dxa"/>
        <w:tblLook w:val="04A0" w:firstRow="1" w:lastRow="0" w:firstColumn="1" w:lastColumn="0" w:noHBand="0" w:noVBand="1"/>
      </w:tblPr>
      <w:tblGrid>
        <w:gridCol w:w="4541"/>
        <w:gridCol w:w="1900"/>
        <w:gridCol w:w="1900"/>
        <w:gridCol w:w="1800"/>
      </w:tblGrid>
      <w:tr w:rsidR="00DC2E4A" w:rsidRPr="00DC2E4A" w:rsidTr="00255548">
        <w:trPr>
          <w:trHeight w:val="255"/>
          <w:tblHeader/>
        </w:trPr>
        <w:tc>
          <w:tcPr>
            <w:tcW w:w="4541"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Наименование</w:t>
            </w:r>
          </w:p>
        </w:tc>
        <w:tc>
          <w:tcPr>
            <w:tcW w:w="1900"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 xml:space="preserve">Плановые показатели, предусмотренные федеральным законом о федеральном бюджете  на 2017 год </w:t>
            </w:r>
            <w:r w:rsidR="008A01FD" w:rsidRPr="00DC2E4A">
              <w:rPr>
                <w:rFonts w:eastAsia="Times New Roman"/>
                <w:b/>
                <w:color w:val="000000" w:themeColor="text1"/>
                <w:sz w:val="16"/>
                <w:szCs w:val="16"/>
              </w:rPr>
              <w:t xml:space="preserve">(с изменениями) </w:t>
            </w:r>
            <w:r w:rsidRPr="00DC2E4A">
              <w:rPr>
                <w:rFonts w:eastAsia="Times New Roman"/>
                <w:b/>
                <w:color w:val="000000" w:themeColor="text1"/>
                <w:sz w:val="16"/>
                <w:szCs w:val="16"/>
              </w:rPr>
              <w:t>и в расчетах к нему</w:t>
            </w:r>
          </w:p>
        </w:tc>
        <w:tc>
          <w:tcPr>
            <w:tcW w:w="1900"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 xml:space="preserve">Плановые показатели, предусмотренные СБР  на 2017 год </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 xml:space="preserve">Исполнение </w:t>
            </w:r>
          </w:p>
        </w:tc>
      </w:tr>
      <w:tr w:rsidR="00DC2E4A" w:rsidRPr="00DC2E4A" w:rsidTr="00255548">
        <w:trPr>
          <w:trHeight w:val="2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r>
      <w:tr w:rsidR="00DC2E4A" w:rsidRPr="00DC2E4A" w:rsidTr="00255548">
        <w:trPr>
          <w:trHeight w:val="1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r>
      <w:tr w:rsidR="00DC2E4A" w:rsidRPr="00DC2E4A" w:rsidTr="00255548">
        <w:trPr>
          <w:trHeight w:val="60"/>
          <w:tblHeader/>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1</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2</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3</w:t>
            </w:r>
          </w:p>
        </w:tc>
        <w:tc>
          <w:tcPr>
            <w:tcW w:w="1800" w:type="dxa"/>
            <w:tcBorders>
              <w:top w:val="nil"/>
              <w:left w:val="nil"/>
              <w:bottom w:val="single" w:sz="4" w:space="0" w:color="auto"/>
              <w:right w:val="single" w:sz="4" w:space="0" w:color="auto"/>
            </w:tcBorders>
            <w:shd w:val="clear" w:color="auto" w:fill="FFFFFF"/>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4</w:t>
            </w:r>
          </w:p>
        </w:tc>
      </w:tr>
      <w:tr w:rsidR="00DC2E4A" w:rsidRPr="00DC2E4A" w:rsidTr="00255548">
        <w:trPr>
          <w:trHeight w:val="165"/>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Всего источников финансирования дефицита федерального бюджета</w:t>
            </w:r>
          </w:p>
        </w:tc>
        <w:tc>
          <w:tcPr>
            <w:tcW w:w="1900" w:type="dxa"/>
            <w:tcBorders>
              <w:top w:val="nil"/>
              <w:left w:val="nil"/>
              <w:bottom w:val="single" w:sz="4" w:space="0" w:color="auto"/>
              <w:right w:val="single" w:sz="4" w:space="0" w:color="auto"/>
            </w:tcBorders>
            <w:vAlign w:val="center"/>
            <w:hideMark/>
          </w:tcPr>
          <w:p w:rsidR="00255548" w:rsidRPr="00DC2E4A" w:rsidRDefault="006F3B01">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2 547 425,2</w:t>
            </w:r>
          </w:p>
        </w:tc>
        <w:tc>
          <w:tcPr>
            <w:tcW w:w="1900" w:type="dxa"/>
            <w:tcBorders>
              <w:top w:val="nil"/>
              <w:left w:val="nil"/>
              <w:bottom w:val="single" w:sz="4" w:space="0" w:color="auto"/>
              <w:right w:val="single" w:sz="4" w:space="0" w:color="auto"/>
            </w:tcBorders>
            <w:vAlign w:val="center"/>
            <w:hideMark/>
          </w:tcPr>
          <w:p w:rsidR="00255548" w:rsidRPr="00DC2E4A" w:rsidRDefault="00255548" w:rsidP="006F3B01">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6F3B01" w:rsidRPr="00DC2E4A">
              <w:rPr>
                <w:rFonts w:eastAsia="Times New Roman"/>
                <w:b/>
                <w:bCs/>
                <w:color w:val="000000" w:themeColor="text1"/>
                <w:sz w:val="16"/>
                <w:szCs w:val="16"/>
              </w:rPr>
              <w:t>2 016 503,2</w:t>
            </w:r>
          </w:p>
        </w:tc>
        <w:tc>
          <w:tcPr>
            <w:tcW w:w="1800" w:type="dxa"/>
            <w:tcBorders>
              <w:top w:val="nil"/>
              <w:left w:val="nil"/>
              <w:bottom w:val="single" w:sz="4" w:space="0" w:color="auto"/>
              <w:right w:val="single" w:sz="4" w:space="0" w:color="auto"/>
            </w:tcBorders>
            <w:vAlign w:val="center"/>
            <w:hideMark/>
          </w:tcPr>
          <w:p w:rsidR="00255548" w:rsidRPr="00DC2E4A" w:rsidRDefault="006F3B01">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420 653,1</w:t>
            </w:r>
          </w:p>
        </w:tc>
      </w:tr>
      <w:tr w:rsidR="00DC2E4A" w:rsidRPr="00DC2E4A" w:rsidTr="00255548">
        <w:trPr>
          <w:trHeight w:val="60"/>
        </w:trPr>
        <w:tc>
          <w:tcPr>
            <w:tcW w:w="4541" w:type="dxa"/>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Chars="200" w:firstLine="320"/>
              <w:jc w:val="left"/>
              <w:rPr>
                <w:rFonts w:eastAsia="Times New Roman"/>
                <w:color w:val="000000" w:themeColor="text1"/>
                <w:sz w:val="16"/>
                <w:szCs w:val="16"/>
              </w:rPr>
            </w:pPr>
            <w:r w:rsidRPr="00DC2E4A">
              <w:rPr>
                <w:rFonts w:eastAsia="Times New Roman"/>
                <w:color w:val="000000" w:themeColor="text1"/>
                <w:sz w:val="16"/>
                <w:szCs w:val="16"/>
              </w:rPr>
              <w:t>в том числе:</w:t>
            </w:r>
          </w:p>
        </w:tc>
        <w:tc>
          <w:tcPr>
            <w:tcW w:w="1900" w:type="dxa"/>
            <w:tcBorders>
              <w:top w:val="single" w:sz="4" w:space="0" w:color="auto"/>
              <w:left w:val="nil"/>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900" w:type="dxa"/>
            <w:tcBorders>
              <w:top w:val="single" w:sz="4" w:space="0" w:color="auto"/>
              <w:left w:val="nil"/>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800" w:type="dxa"/>
            <w:tcBorders>
              <w:top w:val="single" w:sz="4" w:space="0" w:color="auto"/>
              <w:left w:val="nil"/>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color w:val="000000" w:themeColor="text1"/>
                <w:sz w:val="20"/>
                <w:szCs w:val="20"/>
              </w:rPr>
            </w:pP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shd w:val="clear" w:color="auto" w:fill="FFFFFF"/>
            <w:vAlign w:val="center"/>
            <w:hideMark/>
          </w:tcPr>
          <w:p w:rsidR="00255548" w:rsidRPr="00DC2E4A" w:rsidRDefault="00255548">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Источники внутреннего финансирования дефицита федерального бюджета (без учета изменения остатков)</w:t>
            </w:r>
          </w:p>
        </w:tc>
        <w:tc>
          <w:tcPr>
            <w:tcW w:w="1900" w:type="dxa"/>
            <w:tcBorders>
              <w:top w:val="nil"/>
              <w:left w:val="nil"/>
              <w:bottom w:val="single" w:sz="4" w:space="0" w:color="auto"/>
              <w:right w:val="single" w:sz="4" w:space="0" w:color="auto"/>
            </w:tcBorders>
            <w:shd w:val="clear" w:color="auto" w:fill="FFFFFF"/>
            <w:vAlign w:val="center"/>
            <w:hideMark/>
          </w:tcPr>
          <w:p w:rsidR="00255548" w:rsidRPr="00DC2E4A" w:rsidRDefault="006F3B01">
            <w:pPr>
              <w:overflowPunct/>
              <w:autoSpaceDE/>
              <w:adjustRightInd/>
              <w:spacing w:line="240" w:lineRule="auto"/>
              <w:ind w:left="0" w:right="0" w:firstLine="0"/>
              <w:jc w:val="center"/>
              <w:rPr>
                <w:rFonts w:eastAsia="Times New Roman"/>
                <w:color w:val="000000" w:themeColor="text1"/>
                <w:sz w:val="16"/>
                <w:szCs w:val="16"/>
              </w:rPr>
            </w:pPr>
            <w:r w:rsidRPr="00DC2E4A">
              <w:rPr>
                <w:rFonts w:eastAsia="Times New Roman"/>
                <w:color w:val="000000" w:themeColor="text1"/>
                <w:sz w:val="16"/>
                <w:szCs w:val="16"/>
              </w:rPr>
              <w:t>1 111 150,6</w:t>
            </w:r>
          </w:p>
        </w:tc>
        <w:tc>
          <w:tcPr>
            <w:tcW w:w="1900" w:type="dxa"/>
            <w:tcBorders>
              <w:top w:val="nil"/>
              <w:left w:val="nil"/>
              <w:bottom w:val="single" w:sz="4" w:space="0" w:color="auto"/>
              <w:right w:val="single" w:sz="4" w:space="0" w:color="auto"/>
            </w:tcBorders>
            <w:shd w:val="clear" w:color="auto" w:fill="FFFFFF"/>
            <w:vAlign w:val="center"/>
            <w:hideMark/>
          </w:tcPr>
          <w:p w:rsidR="00255548" w:rsidRPr="00DC2E4A" w:rsidRDefault="00255548" w:rsidP="006F3B01">
            <w:pPr>
              <w:overflowPunct/>
              <w:autoSpaceDE/>
              <w:adjustRightInd/>
              <w:spacing w:line="240" w:lineRule="auto"/>
              <w:ind w:left="0" w:right="0" w:firstLine="0"/>
              <w:jc w:val="center"/>
              <w:rPr>
                <w:rFonts w:eastAsia="Times New Roman"/>
                <w:color w:val="000000" w:themeColor="text1"/>
                <w:sz w:val="16"/>
                <w:szCs w:val="16"/>
              </w:rPr>
            </w:pPr>
            <w:r w:rsidRPr="00DC2E4A">
              <w:rPr>
                <w:rFonts w:eastAsia="Times New Roman"/>
                <w:color w:val="000000" w:themeColor="text1"/>
                <w:sz w:val="16"/>
                <w:szCs w:val="16"/>
              </w:rPr>
              <w:t>-</w:t>
            </w:r>
            <w:r w:rsidR="006F3B01" w:rsidRPr="00DC2E4A">
              <w:rPr>
                <w:rFonts w:eastAsia="Times New Roman"/>
                <w:color w:val="000000" w:themeColor="text1"/>
                <w:sz w:val="16"/>
                <w:szCs w:val="16"/>
              </w:rPr>
              <w:t>1 133 431,7</w:t>
            </w:r>
          </w:p>
        </w:tc>
        <w:tc>
          <w:tcPr>
            <w:tcW w:w="1800" w:type="dxa"/>
            <w:tcBorders>
              <w:top w:val="nil"/>
              <w:left w:val="nil"/>
              <w:bottom w:val="single" w:sz="4" w:space="0" w:color="auto"/>
              <w:right w:val="single" w:sz="4" w:space="0" w:color="auto"/>
            </w:tcBorders>
            <w:shd w:val="clear" w:color="auto" w:fill="FFFFFF"/>
            <w:vAlign w:val="center"/>
            <w:hideMark/>
          </w:tcPr>
          <w:p w:rsidR="00255548" w:rsidRPr="00DC2E4A" w:rsidRDefault="006F3B01">
            <w:pPr>
              <w:overflowPunct/>
              <w:autoSpaceDE/>
              <w:adjustRightInd/>
              <w:spacing w:line="240" w:lineRule="auto"/>
              <w:ind w:left="0" w:right="0" w:firstLine="0"/>
              <w:jc w:val="center"/>
              <w:rPr>
                <w:rFonts w:eastAsia="Times New Roman"/>
                <w:color w:val="000000" w:themeColor="text1"/>
                <w:sz w:val="16"/>
                <w:szCs w:val="16"/>
              </w:rPr>
            </w:pPr>
            <w:r w:rsidRPr="00DC2E4A">
              <w:rPr>
                <w:rFonts w:eastAsia="Times New Roman"/>
                <w:color w:val="000000" w:themeColor="text1"/>
                <w:sz w:val="16"/>
                <w:szCs w:val="16"/>
              </w:rPr>
              <w:t>1 858 682,6</w:t>
            </w:r>
          </w:p>
        </w:tc>
      </w:tr>
      <w:tr w:rsidR="00DC2E4A" w:rsidRPr="00DC2E4A" w:rsidTr="00255548">
        <w:trPr>
          <w:trHeight w:val="349"/>
        </w:trPr>
        <w:tc>
          <w:tcPr>
            <w:tcW w:w="4541" w:type="dxa"/>
            <w:tcBorders>
              <w:top w:val="nil"/>
              <w:left w:val="single" w:sz="4" w:space="0" w:color="auto"/>
              <w:bottom w:val="single" w:sz="4" w:space="0" w:color="auto"/>
              <w:right w:val="single" w:sz="4" w:space="0" w:color="auto"/>
            </w:tcBorders>
            <w:shd w:val="clear" w:color="auto" w:fill="F2F2F2"/>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Источники внутреннего финансирования дефицита федерального бюджета (с учетом изменения остатков на счетах):</w:t>
            </w:r>
          </w:p>
        </w:tc>
        <w:tc>
          <w:tcPr>
            <w:tcW w:w="1900" w:type="dxa"/>
            <w:tcBorders>
              <w:top w:val="nil"/>
              <w:left w:val="nil"/>
              <w:bottom w:val="single" w:sz="4" w:space="0" w:color="auto"/>
              <w:right w:val="single" w:sz="4" w:space="0" w:color="auto"/>
            </w:tcBorders>
            <w:shd w:val="clear" w:color="auto" w:fill="F2F2F2"/>
            <w:vAlign w:val="center"/>
            <w:hideMark/>
          </w:tcPr>
          <w:p w:rsidR="00255548" w:rsidRPr="00DC2E4A" w:rsidRDefault="006D548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2 842 888,3</w:t>
            </w:r>
          </w:p>
        </w:tc>
        <w:tc>
          <w:tcPr>
            <w:tcW w:w="1900" w:type="dxa"/>
            <w:tcBorders>
              <w:top w:val="nil"/>
              <w:left w:val="nil"/>
              <w:bottom w:val="single" w:sz="4" w:space="0" w:color="auto"/>
              <w:right w:val="single" w:sz="4" w:space="0" w:color="auto"/>
            </w:tcBorders>
            <w:shd w:val="clear" w:color="auto" w:fill="F2F2F2"/>
            <w:vAlign w:val="center"/>
            <w:hideMark/>
          </w:tcPr>
          <w:p w:rsidR="00255548" w:rsidRPr="00DC2E4A" w:rsidRDefault="00255548" w:rsidP="006D548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w:t>
            </w:r>
            <w:r w:rsidR="006D548E" w:rsidRPr="00DC2E4A">
              <w:rPr>
                <w:rFonts w:eastAsia="Times New Roman"/>
                <w:b/>
                <w:bCs/>
                <w:color w:val="000000" w:themeColor="text1"/>
                <w:sz w:val="16"/>
                <w:szCs w:val="16"/>
              </w:rPr>
              <w:t> 210 551,7</w:t>
            </w:r>
          </w:p>
        </w:tc>
        <w:tc>
          <w:tcPr>
            <w:tcW w:w="1800" w:type="dxa"/>
            <w:tcBorders>
              <w:top w:val="nil"/>
              <w:left w:val="nil"/>
              <w:bottom w:val="single" w:sz="4" w:space="0" w:color="auto"/>
              <w:right w:val="single" w:sz="4" w:space="0" w:color="auto"/>
            </w:tcBorders>
            <w:shd w:val="clear" w:color="auto" w:fill="F2F2F2"/>
            <w:vAlign w:val="center"/>
            <w:hideMark/>
          </w:tcPr>
          <w:p w:rsidR="00255548" w:rsidRPr="00DC2E4A" w:rsidRDefault="006D548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402 432,8</w:t>
            </w:r>
          </w:p>
        </w:tc>
      </w:tr>
      <w:tr w:rsidR="00DC2E4A" w:rsidRPr="00DC2E4A" w:rsidTr="00255548">
        <w:trPr>
          <w:trHeight w:val="74"/>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 xml:space="preserve">Государственные ценные бумаги, номинальная стоимость которых указана в валюте Российской Федерации  </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1 050 000,0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-828 722,4</w:t>
            </w:r>
          </w:p>
        </w:tc>
        <w:tc>
          <w:tcPr>
            <w:tcW w:w="1800" w:type="dxa"/>
            <w:tcBorders>
              <w:top w:val="nil"/>
              <w:left w:val="nil"/>
              <w:bottom w:val="single" w:sz="4" w:space="0" w:color="auto"/>
              <w:right w:val="single" w:sz="4" w:space="0" w:color="auto"/>
            </w:tcBorders>
            <w:vAlign w:val="center"/>
            <w:hideMark/>
          </w:tcPr>
          <w:p w:rsidR="00255548" w:rsidRPr="00DC2E4A" w:rsidRDefault="006D548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655 812,8</w:t>
            </w:r>
          </w:p>
        </w:tc>
      </w:tr>
      <w:tr w:rsidR="00DC2E4A" w:rsidRPr="00DC2E4A" w:rsidTr="00255548">
        <w:trPr>
          <w:trHeight w:val="122"/>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размещение ценных бумаг</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1 878 722,4</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6D548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988 044,9</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погашение ценных бумаг</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-828 722,4</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-828 722,4</w:t>
            </w:r>
          </w:p>
        </w:tc>
        <w:tc>
          <w:tcPr>
            <w:tcW w:w="1800" w:type="dxa"/>
            <w:tcBorders>
              <w:top w:val="nil"/>
              <w:left w:val="nil"/>
              <w:bottom w:val="single" w:sz="4" w:space="0" w:color="auto"/>
              <w:right w:val="single" w:sz="4" w:space="0" w:color="auto"/>
            </w:tcBorders>
            <w:vAlign w:val="center"/>
            <w:hideMark/>
          </w:tcPr>
          <w:p w:rsidR="00255548" w:rsidRPr="00DC2E4A" w:rsidRDefault="00255548" w:rsidP="006D548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6D548E" w:rsidRPr="00DC2E4A">
              <w:rPr>
                <w:rFonts w:eastAsia="Times New Roman"/>
                <w:i/>
                <w:iCs/>
                <w:color w:val="000000" w:themeColor="text1"/>
                <w:sz w:val="16"/>
                <w:szCs w:val="16"/>
              </w:rPr>
              <w:t>332 232,1</w:t>
            </w:r>
          </w:p>
        </w:tc>
      </w:tr>
      <w:tr w:rsidR="00DC2E4A" w:rsidRPr="00DC2E4A" w:rsidTr="00255548">
        <w:trPr>
          <w:trHeight w:val="155"/>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Иные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61 150,6</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1E3403" w:rsidRPr="00DC2E4A">
              <w:rPr>
                <w:rFonts w:eastAsia="Times New Roman"/>
                <w:b/>
                <w:bCs/>
                <w:color w:val="000000" w:themeColor="text1"/>
                <w:sz w:val="16"/>
                <w:szCs w:val="16"/>
              </w:rPr>
              <w:t>304 709,3</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1 202 869,8</w:t>
            </w:r>
          </w:p>
        </w:tc>
      </w:tr>
      <w:tr w:rsidR="00DC2E4A" w:rsidRPr="00DC2E4A" w:rsidTr="00255548">
        <w:trPr>
          <w:trHeight w:val="129"/>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Акции и иные формы участия в капитале, находящиеся в государственной собственности</w:t>
            </w:r>
          </w:p>
        </w:tc>
        <w:tc>
          <w:tcPr>
            <w:tcW w:w="19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42 070,8</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11 283,0</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Государственные запасы драгоценных металлов и драгоценных камней</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4 411,0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-6 000,0</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4 848,0</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 xml:space="preserve">выплаты  на приобретение </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-6 000,0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-6 000,0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1E3403" w:rsidRPr="00DC2E4A">
              <w:rPr>
                <w:rFonts w:eastAsia="Times New Roman"/>
                <w:i/>
                <w:iCs/>
                <w:color w:val="000000" w:themeColor="text1"/>
                <w:sz w:val="16"/>
                <w:szCs w:val="16"/>
              </w:rPr>
              <w:t>1 682,6</w:t>
            </w:r>
          </w:p>
        </w:tc>
      </w:tr>
      <w:tr w:rsidR="00DC2E4A" w:rsidRPr="00DC2E4A" w:rsidTr="00255548">
        <w:trPr>
          <w:trHeight w:val="201"/>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поступления от реализации</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10 411,0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6 530,6</w:t>
            </w:r>
          </w:p>
        </w:tc>
      </w:tr>
      <w:tr w:rsidR="00DC2E4A" w:rsidRPr="00DC2E4A" w:rsidTr="00255548">
        <w:trPr>
          <w:trHeight w:val="191"/>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Исполнение государственных гарантий в валюте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1E3403" w:rsidRPr="00DC2E4A">
              <w:rPr>
                <w:rFonts w:eastAsia="Times New Roman"/>
                <w:b/>
                <w:bCs/>
                <w:color w:val="000000" w:themeColor="text1"/>
                <w:sz w:val="16"/>
                <w:szCs w:val="16"/>
              </w:rPr>
              <w:t>9 202,9</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1E3403" w:rsidRPr="00DC2E4A">
              <w:rPr>
                <w:rFonts w:eastAsia="Times New Roman"/>
                <w:b/>
                <w:bCs/>
                <w:color w:val="000000" w:themeColor="text1"/>
                <w:sz w:val="16"/>
                <w:szCs w:val="16"/>
              </w:rPr>
              <w:t>9 202,9</w:t>
            </w:r>
          </w:p>
        </w:tc>
        <w:tc>
          <w:tcPr>
            <w:tcW w:w="18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0,0</w:t>
            </w:r>
          </w:p>
        </w:tc>
      </w:tr>
      <w:tr w:rsidR="00DC2E4A" w:rsidRPr="00DC2E4A" w:rsidTr="00255548">
        <w:trPr>
          <w:trHeight w:val="98"/>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Бюджетные кредиты, предоставленные внутри страны в валюте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26 228,6</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w:t>
            </w:r>
            <w:r w:rsidR="001E3403" w:rsidRPr="00DC2E4A">
              <w:rPr>
                <w:rFonts w:eastAsia="Times New Roman"/>
                <w:b/>
                <w:bCs/>
                <w:color w:val="000000" w:themeColor="text1"/>
                <w:sz w:val="16"/>
                <w:szCs w:val="16"/>
              </w:rPr>
              <w:t>84</w:t>
            </w:r>
            <w:r w:rsidRPr="00DC2E4A">
              <w:rPr>
                <w:rFonts w:eastAsia="Times New Roman"/>
                <w:b/>
                <w:bCs/>
                <w:color w:val="000000" w:themeColor="text1"/>
                <w:sz w:val="16"/>
                <w:szCs w:val="16"/>
              </w:rPr>
              <w:t> 000,0</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7 231,5</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-200 000,0</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-2</w:t>
            </w:r>
            <w:r w:rsidR="001E3403" w:rsidRPr="00DC2E4A">
              <w:rPr>
                <w:rFonts w:eastAsia="Times New Roman"/>
                <w:i/>
                <w:iCs/>
                <w:color w:val="000000" w:themeColor="text1"/>
                <w:sz w:val="16"/>
                <w:szCs w:val="16"/>
              </w:rPr>
              <w:t>84</w:t>
            </w:r>
            <w:r w:rsidRPr="00DC2E4A">
              <w:rPr>
                <w:rFonts w:eastAsia="Times New Roman"/>
                <w:i/>
                <w:iCs/>
                <w:color w:val="000000" w:themeColor="text1"/>
                <w:sz w:val="16"/>
                <w:szCs w:val="16"/>
              </w:rPr>
              <w:t xml:space="preserve"> 000,0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1E3403" w:rsidRPr="00DC2E4A">
              <w:rPr>
                <w:rFonts w:eastAsia="Times New Roman"/>
                <w:i/>
                <w:iCs/>
                <w:color w:val="000000" w:themeColor="text1"/>
                <w:sz w:val="16"/>
                <w:szCs w:val="16"/>
              </w:rPr>
              <w:t>146 117,0</w:t>
            </w:r>
          </w:p>
        </w:tc>
      </w:tr>
      <w:tr w:rsidR="00DC2E4A" w:rsidRPr="00DC2E4A" w:rsidTr="00255548">
        <w:trPr>
          <w:trHeight w:val="92"/>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 xml:space="preserve">возврат кредитов </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226 228,6</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153 348,5</w:t>
            </w:r>
          </w:p>
        </w:tc>
      </w:tr>
      <w:tr w:rsidR="00DC2E4A" w:rsidRPr="00DC2E4A" w:rsidTr="00255548">
        <w:trPr>
          <w:trHeight w:val="179"/>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9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1 186,2</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1E3403" w:rsidRPr="00DC2E4A">
              <w:rPr>
                <w:rFonts w:eastAsia="Times New Roman"/>
                <w:b/>
                <w:bCs/>
                <w:color w:val="000000" w:themeColor="text1"/>
                <w:sz w:val="16"/>
                <w:szCs w:val="16"/>
              </w:rPr>
              <w:t>6,4</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336,1</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1E3403" w:rsidRPr="00DC2E4A">
              <w:rPr>
                <w:rFonts w:eastAsia="Times New Roman"/>
                <w:i/>
                <w:iCs/>
                <w:color w:val="000000" w:themeColor="text1"/>
                <w:sz w:val="16"/>
                <w:szCs w:val="16"/>
              </w:rPr>
              <w:t>6,4</w:t>
            </w:r>
          </w:p>
        </w:tc>
        <w:tc>
          <w:tcPr>
            <w:tcW w:w="1900" w:type="dxa"/>
            <w:tcBorders>
              <w:top w:val="nil"/>
              <w:left w:val="nil"/>
              <w:bottom w:val="single" w:sz="4" w:space="0" w:color="auto"/>
              <w:right w:val="single" w:sz="4" w:space="0" w:color="auto"/>
            </w:tcBorders>
            <w:vAlign w:val="center"/>
            <w:hideMark/>
          </w:tcPr>
          <w:p w:rsidR="00255548" w:rsidRPr="00DC2E4A" w:rsidRDefault="00255548" w:rsidP="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1E3403" w:rsidRPr="00DC2E4A">
              <w:rPr>
                <w:rFonts w:eastAsia="Times New Roman"/>
                <w:i/>
                <w:iCs/>
                <w:color w:val="000000" w:themeColor="text1"/>
                <w:sz w:val="16"/>
                <w:szCs w:val="16"/>
              </w:rPr>
              <w:t>6,4</w:t>
            </w:r>
          </w:p>
        </w:tc>
        <w:tc>
          <w:tcPr>
            <w:tcW w:w="18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 xml:space="preserve">возврат кредитов </w:t>
            </w:r>
          </w:p>
        </w:tc>
        <w:tc>
          <w:tcPr>
            <w:tcW w:w="1900" w:type="dxa"/>
            <w:tcBorders>
              <w:top w:val="nil"/>
              <w:left w:val="nil"/>
              <w:bottom w:val="single" w:sz="4" w:space="0" w:color="auto"/>
              <w:right w:val="single" w:sz="4" w:space="0" w:color="auto"/>
            </w:tcBorders>
            <w:vAlign w:val="center"/>
            <w:hideMark/>
          </w:tcPr>
          <w:p w:rsidR="00255548" w:rsidRPr="00DC2E4A" w:rsidRDefault="001E3403" w:rsidP="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1 192,6</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1E3403">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336,1</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Прочие бюджетные кредиты (ссуды), предоставленные  федеральным бюджетом внутри страны</w:t>
            </w:r>
          </w:p>
        </w:tc>
        <w:tc>
          <w:tcPr>
            <w:tcW w:w="1900" w:type="dxa"/>
            <w:tcBorders>
              <w:top w:val="nil"/>
              <w:left w:val="nil"/>
              <w:bottom w:val="single" w:sz="4" w:space="0" w:color="auto"/>
              <w:right w:val="single" w:sz="4" w:space="0" w:color="auto"/>
            </w:tcBorders>
            <w:vAlign w:val="center"/>
            <w:hideMark/>
          </w:tcPr>
          <w:p w:rsidR="00255548" w:rsidRPr="00DC2E4A" w:rsidRDefault="004B407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1 956,9</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4B407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963,7</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предоставление прочих кредитов</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 xml:space="preserve">возврат прочих кредитов </w:t>
            </w:r>
          </w:p>
        </w:tc>
        <w:tc>
          <w:tcPr>
            <w:tcW w:w="1900" w:type="dxa"/>
            <w:tcBorders>
              <w:top w:val="nil"/>
              <w:left w:val="nil"/>
              <w:bottom w:val="single" w:sz="4" w:space="0" w:color="auto"/>
              <w:right w:val="single" w:sz="4" w:space="0" w:color="auto"/>
            </w:tcBorders>
            <w:vAlign w:val="center"/>
            <w:hideMark/>
          </w:tcPr>
          <w:p w:rsidR="00255548" w:rsidRPr="00DC2E4A" w:rsidRDefault="004B407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1 956,9</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4B407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963,7</w:t>
            </w:r>
          </w:p>
        </w:tc>
      </w:tr>
      <w:tr w:rsidR="00DC2E4A" w:rsidRPr="00DC2E4A" w:rsidTr="00255548">
        <w:trPr>
          <w:trHeight w:val="107"/>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Прочие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-5 500,0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-5 500,0</w:t>
            </w:r>
          </w:p>
        </w:tc>
        <w:tc>
          <w:tcPr>
            <w:tcW w:w="1800" w:type="dxa"/>
            <w:tcBorders>
              <w:top w:val="nil"/>
              <w:left w:val="nil"/>
              <w:bottom w:val="single" w:sz="4" w:space="0" w:color="auto"/>
              <w:right w:val="single" w:sz="4" w:space="0" w:color="auto"/>
            </w:tcBorders>
            <w:vAlign w:val="center"/>
            <w:hideMark/>
          </w:tcPr>
          <w:p w:rsidR="00255548" w:rsidRPr="00DC2E4A" w:rsidRDefault="005D7591">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1 029 904,6</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lastRenderedPageBreak/>
              <w:t>компенсационные выплаты по сбережениям гражданам</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-5 500,0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-5 500,0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5D7591">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-2</w:t>
            </w:r>
            <w:r w:rsidR="005D7591" w:rsidRPr="00DC2E4A">
              <w:rPr>
                <w:rFonts w:eastAsia="Times New Roman"/>
                <w:i/>
                <w:iCs/>
                <w:color w:val="000000" w:themeColor="text1"/>
                <w:sz w:val="16"/>
                <w:szCs w:val="16"/>
              </w:rPr>
              <w:t> 938,8</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увеличение финансовых активов в федеральной собственности</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5D7591">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1 501 891,4</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предоставление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5D7591">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D7591" w:rsidRPr="00DC2E4A">
              <w:rPr>
                <w:rFonts w:eastAsia="Times New Roman"/>
                <w:i/>
                <w:iCs/>
                <w:color w:val="000000" w:themeColor="text1"/>
                <w:sz w:val="16"/>
                <w:szCs w:val="16"/>
              </w:rPr>
              <w:t>583 761,9</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возврат  бюджетных кредитов на пополнение остатков средств на счетах бюджетов субъектов Российской Федерации</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5D7591">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458 793,9</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 xml:space="preserve">сальдо изменения финансовых активов в федеральной собственности за счет продажи ценных бумаг (кроме акций) по договорам </w:t>
            </w:r>
            <w:proofErr w:type="spellStart"/>
            <w:r w:rsidRPr="00DC2E4A">
              <w:rPr>
                <w:rFonts w:eastAsia="Times New Roman"/>
                <w:color w:val="000000" w:themeColor="text1"/>
                <w:sz w:val="16"/>
                <w:szCs w:val="16"/>
              </w:rPr>
              <w:t>репо</w:t>
            </w:r>
            <w:proofErr w:type="spellEnd"/>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color w:val="000000" w:themeColor="text1"/>
                <w:sz w:val="16"/>
                <w:szCs w:val="16"/>
              </w:rPr>
            </w:pPr>
            <w:r w:rsidRPr="00DC2E4A">
              <w:rPr>
                <w:rFonts w:eastAsia="Times New Roman"/>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color w:val="000000" w:themeColor="text1"/>
                <w:sz w:val="16"/>
                <w:szCs w:val="16"/>
              </w:rPr>
            </w:pPr>
            <w:r w:rsidRPr="00DC2E4A">
              <w:rPr>
                <w:rFonts w:eastAsia="Times New Roman"/>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BE18D9">
            <w:pPr>
              <w:overflowPunct/>
              <w:autoSpaceDE/>
              <w:adjustRightInd/>
              <w:spacing w:line="240" w:lineRule="auto"/>
              <w:ind w:left="0" w:right="0" w:firstLine="0"/>
              <w:jc w:val="center"/>
              <w:rPr>
                <w:rFonts w:eastAsia="Times New Roman"/>
                <w:color w:val="000000" w:themeColor="text1"/>
                <w:sz w:val="16"/>
                <w:szCs w:val="16"/>
              </w:rPr>
            </w:pPr>
            <w:r w:rsidRPr="00DC2E4A">
              <w:rPr>
                <w:rFonts w:eastAsia="Times New Roman"/>
                <w:color w:val="000000" w:themeColor="text1"/>
                <w:sz w:val="16"/>
                <w:szCs w:val="16"/>
              </w:rPr>
              <w:t>-</w:t>
            </w:r>
            <w:r w:rsidR="00BE18D9" w:rsidRPr="00DC2E4A">
              <w:rPr>
                <w:rFonts w:eastAsia="Times New Roman"/>
                <w:color w:val="000000" w:themeColor="text1"/>
                <w:sz w:val="16"/>
                <w:szCs w:val="16"/>
              </w:rPr>
              <w:t>344 080,0</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 xml:space="preserve">увеличение </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BE18D9">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BE18D9" w:rsidRPr="00DC2E4A">
              <w:rPr>
                <w:rFonts w:eastAsia="Times New Roman"/>
                <w:i/>
                <w:iCs/>
                <w:color w:val="000000" w:themeColor="text1"/>
                <w:sz w:val="16"/>
                <w:szCs w:val="16"/>
              </w:rPr>
              <w:t>26 601 125,0</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 xml:space="preserve">уменьшение </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BE18D9">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26 257 045,0</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Изменение остатков средств бюджетов</w:t>
            </w:r>
          </w:p>
        </w:tc>
        <w:tc>
          <w:tcPr>
            <w:tcW w:w="1900" w:type="dxa"/>
            <w:tcBorders>
              <w:top w:val="nil"/>
              <w:left w:val="nil"/>
              <w:bottom w:val="single" w:sz="4" w:space="0" w:color="auto"/>
              <w:right w:val="single" w:sz="4" w:space="0" w:color="auto"/>
            </w:tcBorders>
            <w:vAlign w:val="center"/>
            <w:hideMark/>
          </w:tcPr>
          <w:p w:rsidR="00255548" w:rsidRPr="00DC2E4A" w:rsidRDefault="00BE18D9">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1 731 737,7</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-77 120,0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BE18D9">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BE18D9" w:rsidRPr="00DC2E4A">
              <w:rPr>
                <w:rFonts w:eastAsia="Times New Roman"/>
                <w:b/>
                <w:bCs/>
                <w:color w:val="000000" w:themeColor="text1"/>
                <w:sz w:val="16"/>
                <w:szCs w:val="16"/>
              </w:rPr>
              <w:t>1 456 249,8</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 xml:space="preserve">сальдо </w:t>
            </w:r>
            <w:proofErr w:type="gramStart"/>
            <w:r w:rsidRPr="00DC2E4A">
              <w:rPr>
                <w:rFonts w:eastAsia="Times New Roman"/>
                <w:color w:val="000000" w:themeColor="text1"/>
                <w:sz w:val="16"/>
                <w:szCs w:val="16"/>
              </w:rPr>
              <w:t>увеличения/уменьшения остатков средств бюджетов</w:t>
            </w:r>
            <w:proofErr w:type="gramEnd"/>
          </w:p>
        </w:tc>
        <w:tc>
          <w:tcPr>
            <w:tcW w:w="1900" w:type="dxa"/>
            <w:tcBorders>
              <w:top w:val="nil"/>
              <w:left w:val="nil"/>
              <w:bottom w:val="single" w:sz="4" w:space="0" w:color="auto"/>
              <w:right w:val="single" w:sz="4" w:space="0" w:color="auto"/>
            </w:tcBorders>
            <w:vAlign w:val="center"/>
            <w:hideMark/>
          </w:tcPr>
          <w:p w:rsidR="00255548" w:rsidRPr="00DC2E4A" w:rsidRDefault="00BE18D9">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1 731 737,7</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BE18D9">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BE18D9" w:rsidRPr="00DC2E4A">
              <w:rPr>
                <w:rFonts w:eastAsia="Times New Roman"/>
                <w:i/>
                <w:iCs/>
                <w:color w:val="000000" w:themeColor="text1"/>
                <w:sz w:val="16"/>
                <w:szCs w:val="16"/>
              </w:rPr>
              <w:t>1 140 879,4</w:t>
            </w:r>
          </w:p>
        </w:tc>
      </w:tr>
      <w:tr w:rsidR="00DC2E4A" w:rsidRPr="00DC2E4A" w:rsidTr="00255548">
        <w:trPr>
          <w:trHeight w:val="335"/>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увеличение/уменьшение финансовых активов в федеральной собственности, размещенных на банковских депозитах</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BE18D9">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BE18D9" w:rsidRPr="00DC2E4A">
              <w:rPr>
                <w:rFonts w:eastAsia="Times New Roman"/>
                <w:i/>
                <w:iCs/>
                <w:color w:val="000000" w:themeColor="text1"/>
                <w:sz w:val="16"/>
                <w:szCs w:val="16"/>
              </w:rPr>
              <w:t>299 051,6</w:t>
            </w:r>
          </w:p>
        </w:tc>
      </w:tr>
      <w:tr w:rsidR="00DC2E4A" w:rsidRPr="00DC2E4A" w:rsidTr="00255548">
        <w:trPr>
          <w:trHeight w:val="99"/>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увеличение иных финансовых активов за счет средств Фонда национального благосостояния (акции, долговые обязательства)</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-77 120,0</w:t>
            </w:r>
          </w:p>
        </w:tc>
        <w:tc>
          <w:tcPr>
            <w:tcW w:w="1800" w:type="dxa"/>
            <w:tcBorders>
              <w:top w:val="nil"/>
              <w:left w:val="nil"/>
              <w:bottom w:val="single" w:sz="4" w:space="0" w:color="auto"/>
              <w:right w:val="single" w:sz="4" w:space="0" w:color="auto"/>
            </w:tcBorders>
            <w:vAlign w:val="center"/>
            <w:hideMark/>
          </w:tcPr>
          <w:p w:rsidR="00255548" w:rsidRPr="00DC2E4A" w:rsidRDefault="00BE18D9">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-16 318,8</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Курсовая разница</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BE18D9">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148 302,9</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shd w:val="clear" w:color="auto" w:fill="F2F2F2"/>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Источники внешнего финансирования дефицита федерального бюджета,  всего</w:t>
            </w:r>
          </w:p>
        </w:tc>
        <w:tc>
          <w:tcPr>
            <w:tcW w:w="1900" w:type="dxa"/>
            <w:tcBorders>
              <w:top w:val="nil"/>
              <w:left w:val="nil"/>
              <w:bottom w:val="single" w:sz="4" w:space="0" w:color="auto"/>
              <w:right w:val="single" w:sz="4" w:space="0" w:color="auto"/>
            </w:tcBorders>
            <w:shd w:val="clear" w:color="auto" w:fill="F2F2F2"/>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295 463,1</w:t>
            </w:r>
          </w:p>
        </w:tc>
        <w:tc>
          <w:tcPr>
            <w:tcW w:w="1900" w:type="dxa"/>
            <w:tcBorders>
              <w:top w:val="nil"/>
              <w:left w:val="nil"/>
              <w:bottom w:val="single" w:sz="4" w:space="0" w:color="auto"/>
              <w:right w:val="single" w:sz="4" w:space="0" w:color="auto"/>
            </w:tcBorders>
            <w:shd w:val="clear" w:color="auto" w:fill="F2F2F2"/>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805 951,5</w:t>
            </w:r>
          </w:p>
        </w:tc>
        <w:tc>
          <w:tcPr>
            <w:tcW w:w="1800" w:type="dxa"/>
            <w:tcBorders>
              <w:top w:val="nil"/>
              <w:left w:val="nil"/>
              <w:bottom w:val="single" w:sz="4" w:space="0" w:color="auto"/>
              <w:right w:val="single" w:sz="4" w:space="0" w:color="auto"/>
            </w:tcBorders>
            <w:shd w:val="clear" w:color="auto" w:fill="F2F2F2"/>
            <w:vAlign w:val="center"/>
            <w:hideMark/>
          </w:tcPr>
          <w:p w:rsidR="00255548" w:rsidRPr="00DC2E4A" w:rsidRDefault="005C120E"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18 220,3</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привлечение</w:t>
            </w:r>
          </w:p>
        </w:tc>
        <w:tc>
          <w:tcPr>
            <w:tcW w:w="19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510 488,4</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217 012,9</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 xml:space="preserve">погашение </w:t>
            </w:r>
          </w:p>
        </w:tc>
        <w:tc>
          <w:tcPr>
            <w:tcW w:w="1900" w:type="dxa"/>
            <w:tcBorders>
              <w:top w:val="nil"/>
              <w:left w:val="nil"/>
              <w:bottom w:val="single" w:sz="4" w:space="0" w:color="auto"/>
              <w:right w:val="single" w:sz="4" w:space="0" w:color="auto"/>
            </w:tcBorders>
            <w:shd w:val="clear" w:color="auto" w:fill="FFFFFF"/>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805 951,5</w:t>
            </w:r>
          </w:p>
        </w:tc>
        <w:tc>
          <w:tcPr>
            <w:tcW w:w="1900" w:type="dxa"/>
            <w:tcBorders>
              <w:top w:val="nil"/>
              <w:left w:val="nil"/>
              <w:bottom w:val="single" w:sz="4" w:space="0" w:color="auto"/>
              <w:right w:val="single" w:sz="4" w:space="0" w:color="auto"/>
            </w:tcBorders>
            <w:shd w:val="clear" w:color="auto" w:fill="FFFFFF"/>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805 951,5</w:t>
            </w:r>
          </w:p>
        </w:tc>
        <w:tc>
          <w:tcPr>
            <w:tcW w:w="1800" w:type="dxa"/>
            <w:tcBorders>
              <w:top w:val="nil"/>
              <w:left w:val="nil"/>
              <w:bottom w:val="single" w:sz="4" w:space="0" w:color="auto"/>
              <w:right w:val="single" w:sz="4" w:space="0" w:color="auto"/>
            </w:tcBorders>
            <w:shd w:val="clear" w:color="auto" w:fill="FFFFFF"/>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198 792,6</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Chars="300" w:firstLine="480"/>
              <w:jc w:val="left"/>
              <w:rPr>
                <w:rFonts w:eastAsia="Times New Roman"/>
                <w:color w:val="000000" w:themeColor="text1"/>
                <w:sz w:val="16"/>
                <w:szCs w:val="16"/>
              </w:rPr>
            </w:pPr>
            <w:r w:rsidRPr="00DC2E4A">
              <w:rPr>
                <w:rFonts w:eastAsia="Times New Roman"/>
                <w:color w:val="000000" w:themeColor="text1"/>
                <w:sz w:val="16"/>
                <w:szCs w:val="16"/>
              </w:rPr>
              <w:t>в том числе:</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color w:val="000000" w:themeColor="text1"/>
                <w:sz w:val="20"/>
                <w:szCs w:val="20"/>
              </w:rPr>
            </w:pPr>
          </w:p>
        </w:tc>
        <w:tc>
          <w:tcPr>
            <w:tcW w:w="1800" w:type="dxa"/>
            <w:tcBorders>
              <w:top w:val="nil"/>
              <w:left w:val="nil"/>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color w:val="000000" w:themeColor="text1"/>
                <w:sz w:val="20"/>
                <w:szCs w:val="20"/>
              </w:rPr>
            </w:pPr>
          </w:p>
        </w:tc>
      </w:tr>
      <w:tr w:rsidR="00DC2E4A" w:rsidRPr="00DC2E4A" w:rsidTr="00255548">
        <w:trPr>
          <w:trHeight w:val="223"/>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Государственные ценные бумаги, номинальная стоимость которых указана в иностранной валюте</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20 162,8</w:t>
            </w:r>
          </w:p>
        </w:tc>
        <w:tc>
          <w:tcPr>
            <w:tcW w:w="1900" w:type="dxa"/>
            <w:tcBorders>
              <w:top w:val="nil"/>
              <w:left w:val="nil"/>
              <w:bottom w:val="single" w:sz="4" w:space="0" w:color="auto"/>
              <w:right w:val="single" w:sz="4" w:space="0" w:color="auto"/>
            </w:tcBorders>
            <w:vAlign w:val="center"/>
            <w:hideMark/>
          </w:tcPr>
          <w:p w:rsidR="00255548" w:rsidRPr="00DC2E4A" w:rsidRDefault="00255548" w:rsidP="0046662C">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46662C" w:rsidRPr="00DC2E4A">
              <w:rPr>
                <w:rFonts w:eastAsia="Times New Roman"/>
                <w:b/>
                <w:bCs/>
                <w:color w:val="000000" w:themeColor="text1"/>
                <w:sz w:val="16"/>
                <w:szCs w:val="16"/>
              </w:rPr>
              <w:t>469 562,8</w:t>
            </w:r>
          </w:p>
        </w:tc>
        <w:tc>
          <w:tcPr>
            <w:tcW w:w="18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32 238,5</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привлечение долговых обязательств</w:t>
            </w:r>
          </w:p>
        </w:tc>
        <w:tc>
          <w:tcPr>
            <w:tcW w:w="19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449 400,0</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180 444,6</w:t>
            </w:r>
          </w:p>
        </w:tc>
      </w:tr>
      <w:tr w:rsidR="00DC2E4A" w:rsidRPr="00DC2E4A" w:rsidTr="00255548">
        <w:trPr>
          <w:trHeight w:val="75"/>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погашение государственных ценных бумаг</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469 562,8</w:t>
            </w:r>
          </w:p>
        </w:tc>
        <w:tc>
          <w:tcPr>
            <w:tcW w:w="19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-469 562,8</w:t>
            </w:r>
          </w:p>
        </w:tc>
        <w:tc>
          <w:tcPr>
            <w:tcW w:w="18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-148</w:t>
            </w:r>
            <w:r w:rsidR="005C120E" w:rsidRPr="00DC2E4A">
              <w:rPr>
                <w:rFonts w:eastAsia="Times New Roman"/>
                <w:i/>
                <w:iCs/>
                <w:color w:val="000000" w:themeColor="text1"/>
                <w:sz w:val="16"/>
                <w:szCs w:val="16"/>
              </w:rPr>
              <w:t> </w:t>
            </w:r>
            <w:r w:rsidRPr="00DC2E4A">
              <w:rPr>
                <w:rFonts w:eastAsia="Times New Roman"/>
                <w:i/>
                <w:iCs/>
                <w:color w:val="000000" w:themeColor="text1"/>
                <w:sz w:val="16"/>
                <w:szCs w:val="16"/>
              </w:rPr>
              <w:t>20</w:t>
            </w:r>
            <w:r w:rsidR="005C120E" w:rsidRPr="00DC2E4A">
              <w:rPr>
                <w:rFonts w:eastAsia="Times New Roman"/>
                <w:i/>
                <w:iCs/>
                <w:color w:val="000000" w:themeColor="text1"/>
                <w:sz w:val="16"/>
                <w:szCs w:val="16"/>
              </w:rPr>
              <w:t>6,1</w:t>
            </w:r>
          </w:p>
        </w:tc>
      </w:tr>
      <w:tr w:rsidR="00DC2E4A" w:rsidRPr="00DC2E4A" w:rsidTr="00255548">
        <w:trPr>
          <w:trHeight w:val="588"/>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-1</w:t>
            </w:r>
            <w:r w:rsidR="005C120E" w:rsidRPr="00DC2E4A">
              <w:rPr>
                <w:rFonts w:eastAsia="Times New Roman"/>
                <w:b/>
                <w:bCs/>
                <w:color w:val="000000" w:themeColor="text1"/>
                <w:sz w:val="16"/>
                <w:szCs w:val="16"/>
              </w:rPr>
              <w:t>9 480,5</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26 082,4</w:t>
            </w:r>
          </w:p>
        </w:tc>
        <w:tc>
          <w:tcPr>
            <w:tcW w:w="18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7 016,5</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привлечение кредитов</w:t>
            </w:r>
          </w:p>
        </w:tc>
        <w:tc>
          <w:tcPr>
            <w:tcW w:w="19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6 601,9</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1 584,4</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погашение кредитов</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26 082,4</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26 082,4</w:t>
            </w:r>
          </w:p>
        </w:tc>
        <w:tc>
          <w:tcPr>
            <w:tcW w:w="18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8 600,9</w:t>
            </w:r>
          </w:p>
        </w:tc>
      </w:tr>
      <w:tr w:rsidR="00DC2E4A" w:rsidRPr="00DC2E4A" w:rsidTr="00255548">
        <w:trPr>
          <w:trHeight w:val="125"/>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Иные источники внешнего финансирования дефицитов бюджетов</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255 819,8</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310 306,3</w:t>
            </w:r>
          </w:p>
        </w:tc>
        <w:tc>
          <w:tcPr>
            <w:tcW w:w="18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7 001,7</w:t>
            </w:r>
          </w:p>
        </w:tc>
      </w:tr>
      <w:tr w:rsidR="00DC2E4A" w:rsidRPr="00DC2E4A" w:rsidTr="00255548">
        <w:trPr>
          <w:trHeight w:val="173"/>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Государственные  гарантии в иностранной валюте</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w:t>
            </w:r>
            <w:r w:rsidR="005C120E" w:rsidRPr="00DC2E4A">
              <w:rPr>
                <w:rFonts w:eastAsia="Times New Roman"/>
                <w:b/>
                <w:bCs/>
                <w:color w:val="000000" w:themeColor="text1"/>
                <w:sz w:val="16"/>
                <w:szCs w:val="16"/>
              </w:rPr>
              <w:t> 146,3</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w:t>
            </w:r>
            <w:r w:rsidR="005C120E" w:rsidRPr="00DC2E4A">
              <w:rPr>
                <w:rFonts w:eastAsia="Times New Roman"/>
                <w:b/>
                <w:bCs/>
                <w:color w:val="000000" w:themeColor="text1"/>
                <w:sz w:val="16"/>
                <w:szCs w:val="16"/>
              </w:rPr>
              <w:t> 146,3</w:t>
            </w:r>
          </w:p>
        </w:tc>
        <w:tc>
          <w:tcPr>
            <w:tcW w:w="18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0,0</w:t>
            </w:r>
          </w:p>
        </w:tc>
      </w:tr>
      <w:tr w:rsidR="00DC2E4A" w:rsidRPr="00DC2E4A" w:rsidTr="00255548">
        <w:trPr>
          <w:trHeight w:val="12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Государственные финансовые и государственные экспортные кредиты</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253 673,5</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308 160,0</w:t>
            </w:r>
            <w:r w:rsidRPr="00DC2E4A">
              <w:rPr>
                <w:rFonts w:eastAsia="Times New Roman"/>
                <w:b/>
                <w:bCs/>
                <w:color w:val="000000" w:themeColor="text1"/>
                <w:sz w:val="16"/>
                <w:szCs w:val="16"/>
              </w:rPr>
              <w:t>0</w:t>
            </w:r>
          </w:p>
        </w:tc>
        <w:tc>
          <w:tcPr>
            <w:tcW w:w="18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w:t>
            </w:r>
            <w:r w:rsidR="005C120E" w:rsidRPr="00DC2E4A">
              <w:rPr>
                <w:rFonts w:eastAsia="Times New Roman"/>
                <w:b/>
                <w:bCs/>
                <w:color w:val="000000" w:themeColor="text1"/>
                <w:sz w:val="16"/>
                <w:szCs w:val="16"/>
              </w:rPr>
              <w:t>7 001,7</w:t>
            </w:r>
          </w:p>
        </w:tc>
      </w:tr>
      <w:tr w:rsidR="00DC2E4A" w:rsidRPr="00DC2E4A" w:rsidTr="00255548">
        <w:trPr>
          <w:trHeight w:val="60"/>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предоставление кредитов</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308 160,0</w:t>
            </w:r>
          </w:p>
        </w:tc>
        <w:tc>
          <w:tcPr>
            <w:tcW w:w="19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308 160,0</w:t>
            </w:r>
          </w:p>
        </w:tc>
        <w:tc>
          <w:tcPr>
            <w:tcW w:w="1800" w:type="dxa"/>
            <w:tcBorders>
              <w:top w:val="nil"/>
              <w:left w:val="nil"/>
              <w:bottom w:val="single" w:sz="4" w:space="0" w:color="auto"/>
              <w:right w:val="single" w:sz="4" w:space="0" w:color="auto"/>
            </w:tcBorders>
            <w:vAlign w:val="center"/>
            <w:hideMark/>
          </w:tcPr>
          <w:p w:rsidR="00255548" w:rsidRPr="00DC2E4A" w:rsidRDefault="00255548" w:rsidP="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w:t>
            </w:r>
            <w:r w:rsidR="005C120E" w:rsidRPr="00DC2E4A">
              <w:rPr>
                <w:rFonts w:eastAsia="Times New Roman"/>
                <w:i/>
                <w:iCs/>
                <w:color w:val="000000" w:themeColor="text1"/>
                <w:sz w:val="16"/>
                <w:szCs w:val="16"/>
              </w:rPr>
              <w:t>41 985,6</w:t>
            </w:r>
          </w:p>
        </w:tc>
      </w:tr>
      <w:tr w:rsidR="00DC2E4A" w:rsidRPr="00DC2E4A" w:rsidTr="00255548">
        <w:trPr>
          <w:trHeight w:val="255"/>
        </w:trPr>
        <w:tc>
          <w:tcPr>
            <w:tcW w:w="4541" w:type="dxa"/>
            <w:tcBorders>
              <w:top w:val="nil"/>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rPr>
                <w:rFonts w:eastAsia="Times New Roman"/>
                <w:i/>
                <w:iCs/>
                <w:color w:val="000000" w:themeColor="text1"/>
                <w:sz w:val="16"/>
                <w:szCs w:val="16"/>
              </w:rPr>
            </w:pPr>
            <w:r w:rsidRPr="00DC2E4A">
              <w:rPr>
                <w:rFonts w:eastAsia="Times New Roman"/>
                <w:i/>
                <w:iCs/>
                <w:color w:val="000000" w:themeColor="text1"/>
                <w:sz w:val="16"/>
                <w:szCs w:val="16"/>
              </w:rPr>
              <w:t>возврат кредитов</w:t>
            </w:r>
          </w:p>
        </w:tc>
        <w:tc>
          <w:tcPr>
            <w:tcW w:w="19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54 486,5</w:t>
            </w:r>
          </w:p>
        </w:tc>
        <w:tc>
          <w:tcPr>
            <w:tcW w:w="1900" w:type="dxa"/>
            <w:tcBorders>
              <w:top w:val="nil"/>
              <w:left w:val="nil"/>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0,0</w:t>
            </w:r>
          </w:p>
        </w:tc>
        <w:tc>
          <w:tcPr>
            <w:tcW w:w="1800" w:type="dxa"/>
            <w:tcBorders>
              <w:top w:val="nil"/>
              <w:left w:val="nil"/>
              <w:bottom w:val="single" w:sz="4" w:space="0" w:color="auto"/>
              <w:right w:val="single" w:sz="4" w:space="0" w:color="auto"/>
            </w:tcBorders>
            <w:vAlign w:val="center"/>
            <w:hideMark/>
          </w:tcPr>
          <w:p w:rsidR="00255548" w:rsidRPr="00DC2E4A" w:rsidRDefault="005C120E">
            <w:pPr>
              <w:overflowPunct/>
              <w:autoSpaceDE/>
              <w:adjustRightInd/>
              <w:spacing w:line="240" w:lineRule="auto"/>
              <w:ind w:left="0" w:right="0" w:firstLine="0"/>
              <w:jc w:val="center"/>
              <w:rPr>
                <w:rFonts w:eastAsia="Times New Roman"/>
                <w:i/>
                <w:iCs/>
                <w:color w:val="000000" w:themeColor="text1"/>
                <w:sz w:val="16"/>
                <w:szCs w:val="16"/>
              </w:rPr>
            </w:pPr>
            <w:r w:rsidRPr="00DC2E4A">
              <w:rPr>
                <w:rFonts w:eastAsia="Times New Roman"/>
                <w:i/>
                <w:iCs/>
                <w:color w:val="000000" w:themeColor="text1"/>
                <w:sz w:val="16"/>
                <w:szCs w:val="16"/>
              </w:rPr>
              <w:t>34 983,9</w:t>
            </w:r>
          </w:p>
        </w:tc>
      </w:tr>
    </w:tbl>
    <w:p w:rsidR="00255548" w:rsidRPr="00DC2E4A" w:rsidRDefault="00255548" w:rsidP="00255548">
      <w:pPr>
        <w:widowControl w:val="0"/>
        <w:spacing w:line="240" w:lineRule="auto"/>
        <w:ind w:left="0" w:right="0"/>
        <w:rPr>
          <w:color w:val="000000" w:themeColor="text1"/>
          <w:sz w:val="16"/>
          <w:szCs w:val="24"/>
          <w:lang w:eastAsia="en-US"/>
        </w:rPr>
      </w:pPr>
      <w:r w:rsidRPr="00DC2E4A">
        <w:rPr>
          <w:color w:val="000000" w:themeColor="text1"/>
          <w:sz w:val="16"/>
          <w:szCs w:val="24"/>
          <w:lang w:eastAsia="en-US"/>
        </w:rPr>
        <w:t>*- без учета размещения на банковских депозитах и увеличения иных финансовых активов за счет средств Фонда национального благосостояния (акции, долговые обязательства)</w:t>
      </w:r>
    </w:p>
    <w:p w:rsidR="000E277A" w:rsidRPr="00DC2E4A" w:rsidRDefault="000E277A" w:rsidP="000E277A">
      <w:pPr>
        <w:pStyle w:val="12"/>
        <w:widowControl w:val="0"/>
        <w:overflowPunct w:val="0"/>
        <w:autoSpaceDE w:val="0"/>
        <w:autoSpaceDN w:val="0"/>
        <w:adjustRightInd w:val="0"/>
        <w:spacing w:line="360" w:lineRule="auto"/>
        <w:ind w:firstLine="709"/>
        <w:jc w:val="both"/>
        <w:textAlignment w:val="baseline"/>
        <w:rPr>
          <w:color w:val="000000" w:themeColor="text1"/>
          <w:sz w:val="24"/>
          <w:szCs w:val="24"/>
        </w:rPr>
      </w:pPr>
    </w:p>
    <w:p w:rsidR="00D84404" w:rsidRPr="00DC2E4A" w:rsidRDefault="00D84404" w:rsidP="00D42556">
      <w:pPr>
        <w:pStyle w:val="12"/>
        <w:widowControl w:val="0"/>
        <w:overflowPunct w:val="0"/>
        <w:autoSpaceDE w:val="0"/>
        <w:autoSpaceDN w:val="0"/>
        <w:adjustRightInd w:val="0"/>
        <w:spacing w:line="372" w:lineRule="auto"/>
        <w:ind w:firstLine="709"/>
        <w:jc w:val="both"/>
        <w:textAlignment w:val="baseline"/>
        <w:rPr>
          <w:color w:val="000000" w:themeColor="text1"/>
          <w:sz w:val="24"/>
          <w:szCs w:val="24"/>
        </w:rPr>
      </w:pPr>
      <w:r w:rsidRPr="00DC2E4A">
        <w:rPr>
          <w:color w:val="000000" w:themeColor="text1"/>
          <w:sz w:val="24"/>
          <w:szCs w:val="24"/>
        </w:rPr>
        <w:t xml:space="preserve">Изменения </w:t>
      </w:r>
      <w:proofErr w:type="gramStart"/>
      <w:r w:rsidRPr="00DC2E4A">
        <w:rPr>
          <w:color w:val="000000" w:themeColor="text1"/>
          <w:sz w:val="24"/>
          <w:szCs w:val="24"/>
        </w:rPr>
        <w:t>в сводную роспись по источникам финансирования дефицита федерального бюджета в основном осуществлены в целях приведения показателей в соответствие</w:t>
      </w:r>
      <w:proofErr w:type="gramEnd"/>
      <w:r w:rsidRPr="00DC2E4A">
        <w:rPr>
          <w:color w:val="000000" w:themeColor="text1"/>
          <w:sz w:val="24"/>
          <w:szCs w:val="24"/>
        </w:rPr>
        <w:t xml:space="preserve"> с Федеральным законом № 157-ФЗ. </w:t>
      </w:r>
    </w:p>
    <w:p w:rsidR="001A5979" w:rsidRPr="00DC2E4A" w:rsidRDefault="00D84404" w:rsidP="00D42556">
      <w:pPr>
        <w:pStyle w:val="12"/>
        <w:widowControl w:val="0"/>
        <w:overflowPunct w:val="0"/>
        <w:autoSpaceDE w:val="0"/>
        <w:autoSpaceDN w:val="0"/>
        <w:adjustRightInd w:val="0"/>
        <w:spacing w:line="372" w:lineRule="auto"/>
        <w:ind w:firstLine="709"/>
        <w:jc w:val="both"/>
        <w:textAlignment w:val="baseline"/>
        <w:rPr>
          <w:color w:val="000000" w:themeColor="text1"/>
          <w:sz w:val="24"/>
          <w:szCs w:val="24"/>
        </w:rPr>
      </w:pPr>
      <w:proofErr w:type="gramStart"/>
      <w:r w:rsidRPr="00DC2E4A">
        <w:rPr>
          <w:color w:val="000000" w:themeColor="text1"/>
          <w:sz w:val="24"/>
          <w:szCs w:val="24"/>
        </w:rPr>
        <w:t>Кроме того, внесены изменения на основании статьи 96</w:t>
      </w:r>
      <w:r w:rsidRPr="00DC2E4A">
        <w:rPr>
          <w:color w:val="000000" w:themeColor="text1"/>
          <w:sz w:val="24"/>
          <w:szCs w:val="24"/>
          <w:vertAlign w:val="superscript"/>
        </w:rPr>
        <w:t>11</w:t>
      </w:r>
      <w:r w:rsidRPr="00DC2E4A">
        <w:rPr>
          <w:color w:val="000000" w:themeColor="text1"/>
          <w:sz w:val="24"/>
          <w:szCs w:val="24"/>
        </w:rPr>
        <w:t xml:space="preserve"> и пункта 3 статьи 217 Бюджетного кодекса Российской Федерации, постановления Правительства Российской Федерации от 19 января 2008 г. № 18 «О порядке управления средствами Фонда национал</w:t>
      </w:r>
      <w:r w:rsidR="0091420F" w:rsidRPr="00DC2E4A">
        <w:rPr>
          <w:color w:val="000000" w:themeColor="text1"/>
          <w:sz w:val="24"/>
          <w:szCs w:val="24"/>
        </w:rPr>
        <w:t>ьного благосостояния» (далее – п</w:t>
      </w:r>
      <w:r w:rsidRPr="00DC2E4A">
        <w:rPr>
          <w:color w:val="000000" w:themeColor="text1"/>
          <w:sz w:val="24"/>
          <w:szCs w:val="24"/>
        </w:rPr>
        <w:t xml:space="preserve">остановление </w:t>
      </w:r>
      <w:r w:rsidR="0091420F" w:rsidRPr="00DC2E4A">
        <w:rPr>
          <w:color w:val="000000" w:themeColor="text1"/>
          <w:sz w:val="24"/>
          <w:szCs w:val="24"/>
        </w:rPr>
        <w:t xml:space="preserve">Правительства Российской Федерации </w:t>
      </w:r>
      <w:r w:rsidRPr="00DC2E4A">
        <w:rPr>
          <w:color w:val="000000" w:themeColor="text1"/>
          <w:sz w:val="24"/>
          <w:szCs w:val="24"/>
        </w:rPr>
        <w:t>№ 18) в связи с планируемым размещением средств Фонда национального благосостояния на депозит во Внешэкономбанке</w:t>
      </w:r>
      <w:r w:rsidR="001A5979" w:rsidRPr="00DC2E4A">
        <w:rPr>
          <w:color w:val="000000" w:themeColor="text1"/>
          <w:sz w:val="24"/>
          <w:szCs w:val="24"/>
        </w:rPr>
        <w:t>.</w:t>
      </w:r>
      <w:proofErr w:type="gramEnd"/>
    </w:p>
    <w:p w:rsidR="00255548" w:rsidRPr="00DC2E4A" w:rsidRDefault="00255548" w:rsidP="00D42556">
      <w:pPr>
        <w:widowControl w:val="0"/>
        <w:spacing w:line="372" w:lineRule="auto"/>
        <w:ind w:left="0" w:right="0"/>
        <w:rPr>
          <w:color w:val="000000" w:themeColor="text1"/>
          <w:sz w:val="24"/>
          <w:szCs w:val="24"/>
        </w:rPr>
      </w:pPr>
      <w:r w:rsidRPr="00DC2E4A">
        <w:rPr>
          <w:b/>
          <w:bCs/>
          <w:color w:val="000000" w:themeColor="text1"/>
          <w:sz w:val="24"/>
          <w:szCs w:val="24"/>
        </w:rPr>
        <w:lastRenderedPageBreak/>
        <w:t>8. </w:t>
      </w:r>
      <w:r w:rsidRPr="00DC2E4A">
        <w:rPr>
          <w:b/>
          <w:color w:val="000000" w:themeColor="text1"/>
          <w:sz w:val="24"/>
          <w:szCs w:val="24"/>
        </w:rPr>
        <w:t>Источники внутреннего финансирования</w:t>
      </w:r>
      <w:r w:rsidRPr="00DC2E4A">
        <w:rPr>
          <w:color w:val="000000" w:themeColor="text1"/>
          <w:sz w:val="24"/>
          <w:szCs w:val="24"/>
        </w:rPr>
        <w:t xml:space="preserve"> дефицита федерального бюджета составили </w:t>
      </w:r>
      <w:r w:rsidR="00C94F23" w:rsidRPr="00DC2E4A">
        <w:rPr>
          <w:b/>
          <w:color w:val="000000" w:themeColor="text1"/>
          <w:sz w:val="24"/>
          <w:szCs w:val="24"/>
        </w:rPr>
        <w:t xml:space="preserve">402 432,8 </w:t>
      </w:r>
      <w:r w:rsidRPr="00DC2E4A">
        <w:rPr>
          <w:b/>
          <w:color w:val="000000" w:themeColor="text1"/>
          <w:sz w:val="24"/>
          <w:szCs w:val="24"/>
        </w:rPr>
        <w:t>млн. рублей</w:t>
      </w:r>
      <w:r w:rsidRPr="00DC2E4A">
        <w:rPr>
          <w:color w:val="000000" w:themeColor="text1"/>
          <w:sz w:val="24"/>
          <w:szCs w:val="24"/>
        </w:rPr>
        <w:t>.</w:t>
      </w:r>
    </w:p>
    <w:p w:rsidR="00255548" w:rsidRPr="00DC2E4A" w:rsidRDefault="00255548" w:rsidP="00D42556">
      <w:pPr>
        <w:widowControl w:val="0"/>
        <w:spacing w:line="372" w:lineRule="auto"/>
        <w:ind w:left="0" w:right="0"/>
        <w:rPr>
          <w:color w:val="000000" w:themeColor="text1"/>
          <w:sz w:val="24"/>
          <w:szCs w:val="24"/>
        </w:rPr>
      </w:pPr>
      <w:r w:rsidRPr="00DC2E4A">
        <w:rPr>
          <w:b/>
          <w:color w:val="000000" w:themeColor="text1"/>
          <w:sz w:val="24"/>
          <w:szCs w:val="24"/>
        </w:rPr>
        <w:t xml:space="preserve">Программа государственных внутренних заимствований Российской Федерации </w:t>
      </w:r>
      <w:r w:rsidRPr="00DC2E4A">
        <w:rPr>
          <w:color w:val="000000" w:themeColor="text1"/>
          <w:sz w:val="24"/>
          <w:szCs w:val="24"/>
        </w:rPr>
        <w:t xml:space="preserve">на 2017 год и на плановый период 2018 и 2019 годов (далее – Программа) в части 2017 года выполнена на </w:t>
      </w:r>
      <w:r w:rsidR="00C94F23" w:rsidRPr="00DC2E4A">
        <w:rPr>
          <w:color w:val="000000" w:themeColor="text1"/>
          <w:sz w:val="24"/>
          <w:szCs w:val="24"/>
        </w:rPr>
        <w:t>62,5</w:t>
      </w:r>
      <w:r w:rsidRPr="00DC2E4A">
        <w:rPr>
          <w:color w:val="000000" w:themeColor="text1"/>
          <w:sz w:val="24"/>
          <w:szCs w:val="24"/>
        </w:rPr>
        <w:t> %.</w:t>
      </w:r>
    </w:p>
    <w:p w:rsidR="00255548" w:rsidRPr="00DC2E4A" w:rsidRDefault="00255548" w:rsidP="00D42556">
      <w:pPr>
        <w:widowControl w:val="0"/>
        <w:spacing w:line="372" w:lineRule="auto"/>
        <w:ind w:left="0" w:right="0"/>
        <w:rPr>
          <w:color w:val="000000" w:themeColor="text1"/>
          <w:sz w:val="24"/>
          <w:szCs w:val="24"/>
        </w:rPr>
      </w:pPr>
      <w:r w:rsidRPr="00DC2E4A">
        <w:rPr>
          <w:b/>
          <w:color w:val="000000" w:themeColor="text1"/>
          <w:sz w:val="24"/>
          <w:szCs w:val="24"/>
        </w:rPr>
        <w:t>Размещение государственных ценных бумаг Российской Федерации</w:t>
      </w:r>
      <w:r w:rsidRPr="00DC2E4A">
        <w:rPr>
          <w:color w:val="000000" w:themeColor="text1"/>
          <w:sz w:val="24"/>
          <w:szCs w:val="24"/>
        </w:rPr>
        <w:t>,</w:t>
      </w:r>
      <w:r w:rsidRPr="00DC2E4A">
        <w:rPr>
          <w:b/>
          <w:color w:val="000000" w:themeColor="text1"/>
          <w:sz w:val="24"/>
          <w:szCs w:val="24"/>
        </w:rPr>
        <w:t xml:space="preserve"> </w:t>
      </w:r>
      <w:r w:rsidRPr="00DC2E4A">
        <w:rPr>
          <w:color w:val="000000" w:themeColor="text1"/>
          <w:sz w:val="24"/>
          <w:szCs w:val="24"/>
        </w:rPr>
        <w:t xml:space="preserve">номинальная стоимость которых указана в валюте Российской Федерации (с учетом положений статьи 113 Бюджетного кодекса Российской Федерации), по состоянию на 1 </w:t>
      </w:r>
      <w:r w:rsidR="00C94F23" w:rsidRPr="00DC2E4A">
        <w:rPr>
          <w:color w:val="000000" w:themeColor="text1"/>
          <w:sz w:val="24"/>
          <w:szCs w:val="24"/>
        </w:rPr>
        <w:t>августа</w:t>
      </w:r>
      <w:r w:rsidRPr="00DC2E4A">
        <w:rPr>
          <w:color w:val="000000" w:themeColor="text1"/>
          <w:sz w:val="24"/>
          <w:szCs w:val="24"/>
        </w:rPr>
        <w:t xml:space="preserve"> 2017 года составило </w:t>
      </w:r>
      <w:r w:rsidR="00C94F23" w:rsidRPr="00DC2E4A">
        <w:rPr>
          <w:color w:val="000000" w:themeColor="text1"/>
          <w:sz w:val="24"/>
          <w:szCs w:val="24"/>
        </w:rPr>
        <w:t>988 044,9</w:t>
      </w:r>
      <w:r w:rsidRPr="00DC2E4A">
        <w:rPr>
          <w:color w:val="000000" w:themeColor="text1"/>
          <w:sz w:val="24"/>
          <w:szCs w:val="24"/>
        </w:rPr>
        <w:t xml:space="preserve"> млн. рублей, погашение – (-) </w:t>
      </w:r>
      <w:r w:rsidR="00C94F23" w:rsidRPr="00DC2E4A">
        <w:rPr>
          <w:color w:val="000000" w:themeColor="text1"/>
          <w:sz w:val="24"/>
          <w:szCs w:val="24"/>
        </w:rPr>
        <w:t>332 232,1</w:t>
      </w:r>
      <w:r w:rsidRPr="00DC2E4A">
        <w:rPr>
          <w:color w:val="000000" w:themeColor="text1"/>
          <w:sz w:val="24"/>
          <w:szCs w:val="24"/>
        </w:rPr>
        <w:t xml:space="preserve"> млн. рублей. Таким образом, по привлечению средств за счет размещения государственных ценных бумаг Программа на 2017 год выполнена на </w:t>
      </w:r>
      <w:r w:rsidR="00C94F23" w:rsidRPr="00DC2E4A">
        <w:rPr>
          <w:color w:val="000000" w:themeColor="text1"/>
          <w:sz w:val="24"/>
          <w:szCs w:val="24"/>
        </w:rPr>
        <w:t>52,6</w:t>
      </w:r>
      <w:r w:rsidRPr="00DC2E4A">
        <w:rPr>
          <w:color w:val="000000" w:themeColor="text1"/>
          <w:sz w:val="24"/>
          <w:szCs w:val="24"/>
        </w:rPr>
        <w:t xml:space="preserve"> %, по погашению – на </w:t>
      </w:r>
      <w:r w:rsidR="00C94F23" w:rsidRPr="00DC2E4A">
        <w:rPr>
          <w:color w:val="000000" w:themeColor="text1"/>
          <w:sz w:val="24"/>
          <w:szCs w:val="24"/>
        </w:rPr>
        <w:t>40,1</w:t>
      </w:r>
      <w:r w:rsidRPr="00DC2E4A">
        <w:rPr>
          <w:color w:val="000000" w:themeColor="text1"/>
          <w:sz w:val="24"/>
          <w:szCs w:val="24"/>
        </w:rPr>
        <w:t xml:space="preserve"> %.</w:t>
      </w:r>
    </w:p>
    <w:p w:rsidR="00255548" w:rsidRPr="00DC2E4A" w:rsidRDefault="00255548" w:rsidP="00D42556">
      <w:pPr>
        <w:widowControl w:val="0"/>
        <w:spacing w:line="372" w:lineRule="auto"/>
        <w:ind w:left="0" w:right="0"/>
        <w:rPr>
          <w:color w:val="000000" w:themeColor="text1"/>
          <w:sz w:val="24"/>
          <w:szCs w:val="24"/>
        </w:rPr>
      </w:pPr>
      <w:r w:rsidRPr="00DC2E4A">
        <w:rPr>
          <w:color w:val="000000" w:themeColor="text1"/>
          <w:sz w:val="24"/>
          <w:szCs w:val="24"/>
        </w:rPr>
        <w:t xml:space="preserve">За соответствующий период 2016 года выполнение Программы по привлечению средств за счет размещения государственных ценных бумаг </w:t>
      </w:r>
      <w:r w:rsidR="00C94F23" w:rsidRPr="00DC2E4A">
        <w:rPr>
          <w:color w:val="000000" w:themeColor="text1"/>
          <w:sz w:val="24"/>
          <w:szCs w:val="24"/>
        </w:rPr>
        <w:t>составило 59,4</w:t>
      </w:r>
      <w:r w:rsidRPr="00DC2E4A">
        <w:rPr>
          <w:color w:val="000000" w:themeColor="text1"/>
          <w:sz w:val="24"/>
          <w:szCs w:val="24"/>
        </w:rPr>
        <w:t xml:space="preserve"> %, по погашению – на </w:t>
      </w:r>
      <w:r w:rsidR="00C94F23" w:rsidRPr="00DC2E4A">
        <w:rPr>
          <w:color w:val="000000" w:themeColor="text1"/>
          <w:sz w:val="24"/>
          <w:szCs w:val="24"/>
        </w:rPr>
        <w:t>40,3</w:t>
      </w:r>
      <w:r w:rsidRPr="00DC2E4A">
        <w:rPr>
          <w:color w:val="000000" w:themeColor="text1"/>
          <w:sz w:val="24"/>
          <w:szCs w:val="24"/>
        </w:rPr>
        <w:t> %.</w:t>
      </w:r>
    </w:p>
    <w:p w:rsidR="00255548" w:rsidRPr="00DC2E4A" w:rsidRDefault="00255548" w:rsidP="00D42556">
      <w:pPr>
        <w:widowControl w:val="0"/>
        <w:spacing w:line="372" w:lineRule="auto"/>
        <w:ind w:left="0" w:right="0"/>
        <w:rPr>
          <w:color w:val="000000" w:themeColor="text1"/>
          <w:sz w:val="24"/>
          <w:szCs w:val="24"/>
        </w:rPr>
      </w:pPr>
      <w:r w:rsidRPr="00DC2E4A">
        <w:rPr>
          <w:color w:val="000000" w:themeColor="text1"/>
          <w:sz w:val="24"/>
          <w:szCs w:val="24"/>
        </w:rPr>
        <w:t xml:space="preserve">Объем фактической </w:t>
      </w:r>
      <w:r w:rsidRPr="00DC2E4A">
        <w:rPr>
          <w:b/>
          <w:color w:val="000000" w:themeColor="text1"/>
          <w:sz w:val="24"/>
          <w:szCs w:val="24"/>
        </w:rPr>
        <w:t>эмиссии государственных облигаций по номинальной стоимости</w:t>
      </w:r>
      <w:r w:rsidRPr="00DC2E4A">
        <w:rPr>
          <w:color w:val="000000" w:themeColor="text1"/>
          <w:sz w:val="24"/>
          <w:szCs w:val="24"/>
        </w:rPr>
        <w:t xml:space="preserve"> на проведенных аукционах по состоянию на 1 </w:t>
      </w:r>
      <w:r w:rsidR="00CC0919" w:rsidRPr="00DC2E4A">
        <w:rPr>
          <w:color w:val="000000" w:themeColor="text1"/>
          <w:sz w:val="24"/>
          <w:szCs w:val="24"/>
        </w:rPr>
        <w:t>августа</w:t>
      </w:r>
      <w:r w:rsidRPr="00DC2E4A">
        <w:rPr>
          <w:color w:val="000000" w:themeColor="text1"/>
          <w:sz w:val="24"/>
          <w:szCs w:val="24"/>
        </w:rPr>
        <w:t xml:space="preserve"> 2017 года составил </w:t>
      </w:r>
      <w:r w:rsidR="00CC0919" w:rsidRPr="00DC2E4A">
        <w:rPr>
          <w:b/>
          <w:color w:val="000000" w:themeColor="text1"/>
          <w:sz w:val="24"/>
          <w:szCs w:val="24"/>
        </w:rPr>
        <w:t>1 003 925,2</w:t>
      </w:r>
      <w:r w:rsidRPr="00DC2E4A">
        <w:rPr>
          <w:b/>
          <w:color w:val="000000" w:themeColor="text1"/>
          <w:sz w:val="24"/>
          <w:szCs w:val="24"/>
        </w:rPr>
        <w:t> млн. рублей</w:t>
      </w:r>
      <w:r w:rsidRPr="00DC2E4A">
        <w:rPr>
          <w:color w:val="000000" w:themeColor="text1"/>
          <w:sz w:val="24"/>
          <w:szCs w:val="24"/>
        </w:rPr>
        <w:t xml:space="preserve">. </w:t>
      </w:r>
    </w:p>
    <w:p w:rsidR="00255548" w:rsidRPr="00DC2E4A" w:rsidRDefault="00255548" w:rsidP="00D42556">
      <w:pPr>
        <w:widowControl w:val="0"/>
        <w:spacing w:line="372" w:lineRule="auto"/>
        <w:ind w:left="0" w:right="0"/>
        <w:rPr>
          <w:color w:val="000000" w:themeColor="text1"/>
          <w:sz w:val="24"/>
          <w:szCs w:val="24"/>
        </w:rPr>
      </w:pPr>
      <w:r w:rsidRPr="00DC2E4A">
        <w:rPr>
          <w:color w:val="000000" w:themeColor="text1"/>
          <w:sz w:val="24"/>
          <w:szCs w:val="24"/>
        </w:rPr>
        <w:t xml:space="preserve">Объем </w:t>
      </w:r>
      <w:r w:rsidRPr="00DC2E4A">
        <w:rPr>
          <w:b/>
          <w:color w:val="000000" w:themeColor="text1"/>
          <w:sz w:val="24"/>
          <w:szCs w:val="24"/>
        </w:rPr>
        <w:t xml:space="preserve">привлечения по государственным ценным бумагам в валюте Российской Федерации </w:t>
      </w:r>
      <w:r w:rsidRPr="00DC2E4A">
        <w:rPr>
          <w:color w:val="000000" w:themeColor="text1"/>
          <w:sz w:val="24"/>
          <w:szCs w:val="24"/>
        </w:rPr>
        <w:t xml:space="preserve">на 1 </w:t>
      </w:r>
      <w:r w:rsidR="00CC0919" w:rsidRPr="00DC2E4A">
        <w:rPr>
          <w:color w:val="000000" w:themeColor="text1"/>
          <w:sz w:val="24"/>
          <w:szCs w:val="24"/>
        </w:rPr>
        <w:t>августа</w:t>
      </w:r>
      <w:r w:rsidRPr="00DC2E4A">
        <w:rPr>
          <w:color w:val="000000" w:themeColor="text1"/>
          <w:sz w:val="24"/>
          <w:szCs w:val="24"/>
        </w:rPr>
        <w:t xml:space="preserve"> 2017 года составил </w:t>
      </w:r>
      <w:r w:rsidR="00CC0919" w:rsidRPr="00DC2E4A">
        <w:rPr>
          <w:b/>
          <w:color w:val="000000" w:themeColor="text1"/>
          <w:sz w:val="24"/>
          <w:szCs w:val="24"/>
        </w:rPr>
        <w:t>988 044,9</w:t>
      </w:r>
      <w:r w:rsidRPr="00DC2E4A">
        <w:rPr>
          <w:b/>
          <w:color w:val="000000" w:themeColor="text1"/>
          <w:sz w:val="24"/>
          <w:szCs w:val="24"/>
        </w:rPr>
        <w:t> млн. рублей</w:t>
      </w:r>
      <w:r w:rsidRPr="00DC2E4A">
        <w:rPr>
          <w:color w:val="000000" w:themeColor="text1"/>
          <w:sz w:val="24"/>
          <w:szCs w:val="24"/>
        </w:rPr>
        <w:t>, из них:</w:t>
      </w:r>
    </w:p>
    <w:p w:rsidR="00255548" w:rsidRPr="00DC2E4A" w:rsidRDefault="00CC0919" w:rsidP="00D42556">
      <w:pPr>
        <w:widowControl w:val="0"/>
        <w:spacing w:line="372" w:lineRule="auto"/>
        <w:ind w:left="0" w:right="0"/>
        <w:rPr>
          <w:color w:val="000000" w:themeColor="text1"/>
          <w:sz w:val="24"/>
          <w:szCs w:val="24"/>
        </w:rPr>
      </w:pPr>
      <w:r w:rsidRPr="00DC2E4A">
        <w:rPr>
          <w:color w:val="000000" w:themeColor="text1"/>
          <w:sz w:val="24"/>
          <w:szCs w:val="24"/>
        </w:rPr>
        <w:t>984 722,8</w:t>
      </w:r>
      <w:r w:rsidR="00255548" w:rsidRPr="00DC2E4A">
        <w:rPr>
          <w:color w:val="000000" w:themeColor="text1"/>
          <w:sz w:val="24"/>
          <w:szCs w:val="24"/>
        </w:rPr>
        <w:t xml:space="preserve"> млн. рублей </w:t>
      </w:r>
      <w:r w:rsidR="00255548" w:rsidRPr="00DC2E4A">
        <w:rPr>
          <w:rFonts w:eastAsia="Times New Roman"/>
          <w:color w:val="000000" w:themeColor="text1"/>
          <w:sz w:val="24"/>
          <w:szCs w:val="24"/>
        </w:rPr>
        <w:t xml:space="preserve">– </w:t>
      </w:r>
      <w:r w:rsidR="00255548" w:rsidRPr="00DC2E4A">
        <w:rPr>
          <w:color w:val="000000" w:themeColor="text1"/>
          <w:sz w:val="24"/>
          <w:szCs w:val="24"/>
        </w:rPr>
        <w:t>на проведенных аукционах;</w:t>
      </w:r>
    </w:p>
    <w:p w:rsidR="00255548" w:rsidRPr="00DC2E4A" w:rsidRDefault="00CC0919" w:rsidP="00D42556">
      <w:pPr>
        <w:widowControl w:val="0"/>
        <w:spacing w:line="372" w:lineRule="auto"/>
        <w:ind w:left="0" w:right="0"/>
        <w:rPr>
          <w:color w:val="000000" w:themeColor="text1"/>
          <w:sz w:val="24"/>
          <w:szCs w:val="24"/>
        </w:rPr>
      </w:pPr>
      <w:r w:rsidRPr="00DC2E4A">
        <w:rPr>
          <w:color w:val="000000" w:themeColor="text1"/>
          <w:sz w:val="24"/>
          <w:szCs w:val="24"/>
        </w:rPr>
        <w:t>25 209,4</w:t>
      </w:r>
      <w:r w:rsidR="00255548" w:rsidRPr="00DC2E4A">
        <w:rPr>
          <w:color w:val="000000" w:themeColor="text1"/>
          <w:sz w:val="24"/>
          <w:szCs w:val="24"/>
        </w:rPr>
        <w:t xml:space="preserve"> млн. рублей </w:t>
      </w:r>
      <w:r w:rsidR="00255548" w:rsidRPr="00DC2E4A">
        <w:rPr>
          <w:rFonts w:eastAsia="Times New Roman"/>
          <w:color w:val="000000" w:themeColor="text1"/>
          <w:sz w:val="24"/>
          <w:szCs w:val="24"/>
        </w:rPr>
        <w:t>– операции по размещению облигаций федерального займа для физических лиц через организации, осуществляющие агентские функции;</w:t>
      </w:r>
    </w:p>
    <w:p w:rsidR="00255548" w:rsidRPr="00DC2E4A" w:rsidRDefault="00255548" w:rsidP="00D42556">
      <w:pPr>
        <w:widowControl w:val="0"/>
        <w:spacing w:line="372" w:lineRule="auto"/>
        <w:ind w:left="0" w:right="0"/>
        <w:rPr>
          <w:color w:val="000000" w:themeColor="text1"/>
          <w:sz w:val="24"/>
          <w:szCs w:val="24"/>
        </w:rPr>
      </w:pPr>
      <w:r w:rsidRPr="00DC2E4A">
        <w:rPr>
          <w:color w:val="000000" w:themeColor="text1"/>
          <w:sz w:val="24"/>
          <w:szCs w:val="24"/>
        </w:rPr>
        <w:t>0,00</w:t>
      </w:r>
      <w:r w:rsidR="00CC0919" w:rsidRPr="00DC2E4A">
        <w:rPr>
          <w:color w:val="000000" w:themeColor="text1"/>
          <w:sz w:val="24"/>
          <w:szCs w:val="24"/>
        </w:rPr>
        <w:t>6</w:t>
      </w:r>
      <w:r w:rsidRPr="00DC2E4A">
        <w:rPr>
          <w:color w:val="000000" w:themeColor="text1"/>
          <w:sz w:val="24"/>
          <w:szCs w:val="24"/>
        </w:rPr>
        <w:t xml:space="preserve"> млн. рублей </w:t>
      </w:r>
      <w:r w:rsidRPr="00DC2E4A">
        <w:rPr>
          <w:rFonts w:eastAsia="Times New Roman"/>
          <w:color w:val="000000" w:themeColor="text1"/>
          <w:sz w:val="24"/>
          <w:szCs w:val="24"/>
        </w:rPr>
        <w:t>–</w:t>
      </w:r>
      <w:r w:rsidRPr="00DC2E4A">
        <w:rPr>
          <w:color w:val="000000" w:themeColor="text1"/>
          <w:sz w:val="24"/>
          <w:szCs w:val="24"/>
        </w:rPr>
        <w:t xml:space="preserve"> операции по доразмещению государственных ценных бумаг без проведения аукциона;</w:t>
      </w:r>
    </w:p>
    <w:p w:rsidR="00255548" w:rsidRPr="00DC2E4A" w:rsidRDefault="00255548" w:rsidP="00D42556">
      <w:pPr>
        <w:widowControl w:val="0"/>
        <w:spacing w:line="372" w:lineRule="auto"/>
        <w:ind w:left="0" w:right="0"/>
        <w:rPr>
          <w:color w:val="000000" w:themeColor="text1"/>
          <w:sz w:val="24"/>
          <w:szCs w:val="24"/>
        </w:rPr>
      </w:pPr>
      <w:r w:rsidRPr="00DC2E4A">
        <w:rPr>
          <w:color w:val="000000" w:themeColor="text1"/>
          <w:sz w:val="24"/>
          <w:szCs w:val="24"/>
        </w:rPr>
        <w:t xml:space="preserve"> (-) </w:t>
      </w:r>
      <w:r w:rsidR="00CC0919" w:rsidRPr="00DC2E4A">
        <w:rPr>
          <w:color w:val="000000" w:themeColor="text1"/>
          <w:sz w:val="24"/>
          <w:szCs w:val="24"/>
        </w:rPr>
        <w:t>21 887,3</w:t>
      </w:r>
      <w:r w:rsidRPr="00DC2E4A">
        <w:rPr>
          <w:color w:val="000000" w:themeColor="text1"/>
          <w:sz w:val="24"/>
          <w:szCs w:val="24"/>
        </w:rPr>
        <w:t xml:space="preserve"> млн. рублей </w:t>
      </w:r>
      <w:r w:rsidRPr="00DC2E4A">
        <w:rPr>
          <w:rFonts w:eastAsia="Times New Roman"/>
          <w:color w:val="000000" w:themeColor="text1"/>
          <w:sz w:val="24"/>
          <w:szCs w:val="24"/>
        </w:rPr>
        <w:t xml:space="preserve">– </w:t>
      </w:r>
      <w:r w:rsidRPr="00DC2E4A">
        <w:rPr>
          <w:color w:val="000000" w:themeColor="text1"/>
          <w:sz w:val="24"/>
          <w:szCs w:val="24"/>
        </w:rPr>
        <w:t>изменения в соответствии со статьей 113 Бюджетного кодекса Российской Федерации (суммы накопленного купонного дохода, поступлений в сумме, превышающей номинальную стоимость, а также разницы, возникшей при выкупе ценных бумаг по цене ниже цены размещения).</w:t>
      </w:r>
    </w:p>
    <w:p w:rsidR="002A49BF" w:rsidRPr="00DC2E4A" w:rsidRDefault="002A49BF" w:rsidP="00D42556">
      <w:pPr>
        <w:widowControl w:val="0"/>
        <w:spacing w:line="372" w:lineRule="auto"/>
        <w:ind w:left="0" w:right="0"/>
        <w:rPr>
          <w:color w:val="000000" w:themeColor="text1"/>
          <w:sz w:val="24"/>
          <w:szCs w:val="24"/>
        </w:rPr>
      </w:pPr>
      <w:r w:rsidRPr="00DC2E4A">
        <w:rPr>
          <w:color w:val="000000" w:themeColor="text1"/>
          <w:sz w:val="24"/>
          <w:szCs w:val="24"/>
        </w:rPr>
        <w:t xml:space="preserve">Доходность по ОФЗ-ПД составила от 7,67 % до 8,59 % </w:t>
      </w:r>
      <w:proofErr w:type="gramStart"/>
      <w:r w:rsidRPr="00DC2E4A">
        <w:rPr>
          <w:color w:val="000000" w:themeColor="text1"/>
          <w:sz w:val="24"/>
          <w:szCs w:val="24"/>
        </w:rPr>
        <w:t>годовых</w:t>
      </w:r>
      <w:proofErr w:type="gramEnd"/>
      <w:r w:rsidRPr="00DC2E4A">
        <w:rPr>
          <w:color w:val="000000" w:themeColor="text1"/>
          <w:sz w:val="24"/>
          <w:szCs w:val="24"/>
        </w:rPr>
        <w:t>, что ниже доходности за соответствующий период 2015 года (от 10,56 % до 15,27 % годовых) и 2016 года (от 8,</w:t>
      </w:r>
      <w:r w:rsidR="00E34636" w:rsidRPr="00DC2E4A">
        <w:rPr>
          <w:color w:val="000000" w:themeColor="text1"/>
          <w:sz w:val="24"/>
          <w:szCs w:val="24"/>
        </w:rPr>
        <w:t>54</w:t>
      </w:r>
      <w:r w:rsidRPr="00DC2E4A">
        <w:rPr>
          <w:color w:val="000000" w:themeColor="text1"/>
          <w:sz w:val="24"/>
          <w:szCs w:val="24"/>
        </w:rPr>
        <w:t> % до 10,74 % годовых).</w:t>
      </w:r>
    </w:p>
    <w:p w:rsidR="002A49BF" w:rsidRPr="00DC2E4A" w:rsidRDefault="002A49BF" w:rsidP="00D42556">
      <w:pPr>
        <w:widowControl w:val="0"/>
        <w:spacing w:line="372" w:lineRule="auto"/>
        <w:ind w:left="0" w:right="0"/>
        <w:rPr>
          <w:color w:val="000000" w:themeColor="text1"/>
          <w:sz w:val="24"/>
          <w:szCs w:val="24"/>
        </w:rPr>
      </w:pPr>
      <w:r w:rsidRPr="00DC2E4A">
        <w:rPr>
          <w:color w:val="000000" w:themeColor="text1"/>
          <w:sz w:val="24"/>
          <w:szCs w:val="24"/>
        </w:rPr>
        <w:t>Доходность по ОФЗ-ПК составила от 9,41 % до 10,48 % годовых, что ниже соответствующей доходности 2015 года (от 11,</w:t>
      </w:r>
      <w:r w:rsidR="00E34636" w:rsidRPr="00DC2E4A">
        <w:rPr>
          <w:color w:val="000000" w:themeColor="text1"/>
          <w:sz w:val="24"/>
          <w:szCs w:val="24"/>
        </w:rPr>
        <w:t>24</w:t>
      </w:r>
      <w:r w:rsidRPr="00DC2E4A">
        <w:rPr>
          <w:color w:val="000000" w:themeColor="text1"/>
          <w:sz w:val="24"/>
          <w:szCs w:val="24"/>
        </w:rPr>
        <w:t xml:space="preserve"> % до 16,28 % годовых) и 2016 года (от 10,14 % </w:t>
      </w:r>
      <w:proofErr w:type="gramStart"/>
      <w:r w:rsidRPr="00DC2E4A">
        <w:rPr>
          <w:color w:val="000000" w:themeColor="text1"/>
          <w:sz w:val="24"/>
          <w:szCs w:val="24"/>
        </w:rPr>
        <w:t>до</w:t>
      </w:r>
      <w:proofErr w:type="gramEnd"/>
      <w:r w:rsidRPr="00DC2E4A">
        <w:rPr>
          <w:color w:val="000000" w:themeColor="text1"/>
          <w:sz w:val="24"/>
          <w:szCs w:val="24"/>
        </w:rPr>
        <w:t xml:space="preserve"> 14,44 % годовых).</w:t>
      </w:r>
    </w:p>
    <w:p w:rsidR="002A49BF" w:rsidRPr="00DC2E4A" w:rsidRDefault="002A49BF" w:rsidP="00D42556">
      <w:pPr>
        <w:widowControl w:val="0"/>
        <w:spacing w:line="372" w:lineRule="auto"/>
        <w:ind w:left="0" w:right="0"/>
        <w:rPr>
          <w:color w:val="000000" w:themeColor="text1"/>
          <w:sz w:val="24"/>
          <w:szCs w:val="24"/>
        </w:rPr>
      </w:pPr>
      <w:r w:rsidRPr="00DC2E4A">
        <w:rPr>
          <w:color w:val="000000" w:themeColor="text1"/>
          <w:sz w:val="24"/>
          <w:szCs w:val="24"/>
        </w:rPr>
        <w:lastRenderedPageBreak/>
        <w:t>Размещение ОФЗ-ИН в январе – ию</w:t>
      </w:r>
      <w:r w:rsidR="00E34636" w:rsidRPr="00DC2E4A">
        <w:rPr>
          <w:color w:val="000000" w:themeColor="text1"/>
          <w:sz w:val="24"/>
          <w:szCs w:val="24"/>
        </w:rPr>
        <w:t>л</w:t>
      </w:r>
      <w:r w:rsidRPr="00DC2E4A">
        <w:rPr>
          <w:color w:val="000000" w:themeColor="text1"/>
          <w:sz w:val="24"/>
          <w:szCs w:val="24"/>
        </w:rPr>
        <w:t>е 2017 года не осуществлялось.</w:t>
      </w:r>
    </w:p>
    <w:p w:rsidR="002A49BF" w:rsidRPr="00DC2E4A" w:rsidRDefault="002A49BF" w:rsidP="00D42556">
      <w:pPr>
        <w:widowControl w:val="0"/>
        <w:spacing w:line="372" w:lineRule="auto"/>
        <w:ind w:left="0" w:right="0"/>
        <w:rPr>
          <w:color w:val="000000" w:themeColor="text1"/>
          <w:sz w:val="24"/>
        </w:rPr>
      </w:pPr>
      <w:r w:rsidRPr="00DC2E4A">
        <w:rPr>
          <w:color w:val="000000" w:themeColor="text1"/>
          <w:sz w:val="24"/>
        </w:rPr>
        <w:t>Информация о проведении Минфином России в январе – ию</w:t>
      </w:r>
      <w:r w:rsidR="00223BFC" w:rsidRPr="00DC2E4A">
        <w:rPr>
          <w:color w:val="000000" w:themeColor="text1"/>
          <w:sz w:val="24"/>
        </w:rPr>
        <w:t>л</w:t>
      </w:r>
      <w:r w:rsidRPr="00DC2E4A">
        <w:rPr>
          <w:color w:val="000000" w:themeColor="text1"/>
          <w:sz w:val="24"/>
        </w:rPr>
        <w:t>е 2017 года аукционов по размещению выпусков ОФЗ представлена в следующей таблице.</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1520"/>
        <w:gridCol w:w="1235"/>
        <w:gridCol w:w="1057"/>
        <w:gridCol w:w="997"/>
        <w:gridCol w:w="1392"/>
        <w:gridCol w:w="1285"/>
        <w:gridCol w:w="993"/>
      </w:tblGrid>
      <w:tr w:rsidR="00DC2E4A" w:rsidRPr="00DC2E4A" w:rsidTr="001B270E">
        <w:trPr>
          <w:trHeight w:val="690"/>
          <w:tblHeader/>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Количество аукционов по размещению гос. ценных бумаг в январе - июле 2017 года</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Код  выпуска бумаги</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Тип бумаги</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Дата погашения</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 xml:space="preserve">Объем </w:t>
            </w:r>
            <w:proofErr w:type="spellStart"/>
            <w:proofErr w:type="gramStart"/>
            <w:r w:rsidRPr="00DC2E4A">
              <w:rPr>
                <w:b/>
                <w:bCs/>
                <w:color w:val="000000" w:themeColor="text1"/>
                <w:sz w:val="16"/>
                <w:szCs w:val="16"/>
              </w:rPr>
              <w:t>предложе-ния</w:t>
            </w:r>
            <w:proofErr w:type="spellEnd"/>
            <w:proofErr w:type="gramEnd"/>
            <w:r w:rsidRPr="00DC2E4A">
              <w:rPr>
                <w:b/>
                <w:bCs/>
                <w:color w:val="000000" w:themeColor="text1"/>
                <w:sz w:val="16"/>
                <w:szCs w:val="16"/>
              </w:rPr>
              <w:t>, млрд. рублей</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 xml:space="preserve">Доходность по </w:t>
            </w:r>
            <w:proofErr w:type="spellStart"/>
            <w:r w:rsidRPr="00DC2E4A">
              <w:rPr>
                <w:b/>
                <w:bCs/>
                <w:color w:val="000000" w:themeColor="text1"/>
                <w:sz w:val="16"/>
                <w:szCs w:val="16"/>
              </w:rPr>
              <w:t>средневзв</w:t>
            </w:r>
            <w:proofErr w:type="gramStart"/>
            <w:r w:rsidRPr="00DC2E4A">
              <w:rPr>
                <w:b/>
                <w:bCs/>
                <w:color w:val="000000" w:themeColor="text1"/>
                <w:sz w:val="16"/>
                <w:szCs w:val="16"/>
              </w:rPr>
              <w:t>е</w:t>
            </w:r>
            <w:proofErr w:type="spellEnd"/>
            <w:r w:rsidRPr="00DC2E4A">
              <w:rPr>
                <w:b/>
                <w:bCs/>
                <w:color w:val="000000" w:themeColor="text1"/>
                <w:sz w:val="16"/>
                <w:szCs w:val="16"/>
              </w:rPr>
              <w:t>-</w:t>
            </w:r>
            <w:proofErr w:type="gramEnd"/>
            <w:r w:rsidRPr="00DC2E4A">
              <w:rPr>
                <w:b/>
                <w:bCs/>
                <w:color w:val="000000" w:themeColor="text1"/>
                <w:sz w:val="16"/>
                <w:szCs w:val="16"/>
              </w:rPr>
              <w:t xml:space="preserve"> </w:t>
            </w:r>
            <w:proofErr w:type="spellStart"/>
            <w:r w:rsidRPr="00DC2E4A">
              <w:rPr>
                <w:b/>
                <w:bCs/>
                <w:color w:val="000000" w:themeColor="text1"/>
                <w:sz w:val="16"/>
                <w:szCs w:val="16"/>
              </w:rPr>
              <w:t>шенной</w:t>
            </w:r>
            <w:proofErr w:type="spellEnd"/>
            <w:r w:rsidRPr="00DC2E4A">
              <w:rPr>
                <w:b/>
                <w:bCs/>
                <w:color w:val="000000" w:themeColor="text1"/>
                <w:sz w:val="16"/>
                <w:szCs w:val="16"/>
              </w:rPr>
              <w:t xml:space="preserve"> цене, % годовых</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Объем размещения по номиналу, млрд. рублей</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Объем выручки, млрд. рублей</w:t>
            </w:r>
          </w:p>
        </w:tc>
      </w:tr>
      <w:tr w:rsidR="00DC2E4A" w:rsidRPr="00DC2E4A" w:rsidTr="001B270E">
        <w:trPr>
          <w:trHeight w:val="75"/>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5</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24019RMFS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ОФЗ-ПК</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16.10.2019</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80,0</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9,41 до 10,37</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63,2</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65,6</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26214RMFS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27.05.2020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15,0</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8,12</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15,0</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14,6</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3</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26216RMFS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15.05.2019</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47,5</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8,46 до 8,59</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38,6</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38,3</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26217RMFS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18.08.2021</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23,4</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7,90</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23,4</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23,9</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4</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26218RMFS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17.09.2031</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57,9</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8,07 до 8,42</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57,9</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60,8</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9</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26219RMFS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16.09.2026</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192,0</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7,67 до 8,44</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182,6</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184,9</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12</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26220RMFS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07.12.2022</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273,8</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7,73 до 8,47</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247,4</w:t>
            </w:r>
          </w:p>
        </w:tc>
      </w:tr>
      <w:tr w:rsidR="00DC2E4A" w:rsidRPr="00DC2E4A" w:rsidTr="001B270E">
        <w:trPr>
          <w:trHeight w:val="124"/>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8</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26221RMFS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23.03.2033</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165,0</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7,98 до 8,30</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165,0</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163,9</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4</w:t>
            </w:r>
          </w:p>
        </w:tc>
        <w:tc>
          <w:tcPr>
            <w:tcW w:w="1520"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26222RMFS</w:t>
            </w:r>
          </w:p>
        </w:tc>
        <w:tc>
          <w:tcPr>
            <w:tcW w:w="123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ОФЗ-ПД</w:t>
            </w:r>
          </w:p>
        </w:tc>
        <w:tc>
          <w:tcPr>
            <w:tcW w:w="105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16.10.2024</w:t>
            </w:r>
          </w:p>
        </w:tc>
        <w:tc>
          <w:tcPr>
            <w:tcW w:w="997"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80,0</w:t>
            </w:r>
          </w:p>
        </w:tc>
        <w:tc>
          <w:tcPr>
            <w:tcW w:w="1392"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7,73 до 8,11</w:t>
            </w:r>
          </w:p>
        </w:tc>
        <w:tc>
          <w:tcPr>
            <w:tcW w:w="1285"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80,0</w:t>
            </w:r>
          </w:p>
        </w:tc>
        <w:tc>
          <w:tcPr>
            <w:tcW w:w="993" w:type="dxa"/>
            <w:tcBorders>
              <w:top w:val="single" w:sz="4" w:space="0" w:color="auto"/>
              <w:left w:val="single" w:sz="4" w:space="0" w:color="auto"/>
              <w:bottom w:val="single" w:sz="4" w:space="0" w:color="auto"/>
              <w:right w:val="single" w:sz="4" w:space="0" w:color="auto"/>
            </w:tcBorders>
            <w:vAlign w:val="center"/>
            <w:hideMark/>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77,6</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7</w:t>
            </w:r>
          </w:p>
        </w:tc>
        <w:tc>
          <w:tcPr>
            <w:tcW w:w="1520"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29012RMFS</w:t>
            </w:r>
          </w:p>
        </w:tc>
        <w:tc>
          <w:tcPr>
            <w:tcW w:w="1235"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ОФЗ-ПК</w:t>
            </w:r>
          </w:p>
        </w:tc>
        <w:tc>
          <w:tcPr>
            <w:tcW w:w="1057"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16.11.2022</w:t>
            </w:r>
          </w:p>
        </w:tc>
        <w:tc>
          <w:tcPr>
            <w:tcW w:w="997"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115,0</w:t>
            </w:r>
          </w:p>
        </w:tc>
        <w:tc>
          <w:tcPr>
            <w:tcW w:w="1392"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от 9,72 до 10,48</w:t>
            </w:r>
          </w:p>
        </w:tc>
        <w:tc>
          <w:tcPr>
            <w:tcW w:w="1285"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103,1</w:t>
            </w:r>
          </w:p>
        </w:tc>
        <w:tc>
          <w:tcPr>
            <w:tcW w:w="993"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color w:val="000000" w:themeColor="text1"/>
                <w:sz w:val="16"/>
                <w:szCs w:val="16"/>
              </w:rPr>
            </w:pPr>
            <w:r w:rsidRPr="00DC2E4A">
              <w:rPr>
                <w:color w:val="000000" w:themeColor="text1"/>
                <w:sz w:val="16"/>
                <w:szCs w:val="16"/>
              </w:rPr>
              <w:t>107,7</w:t>
            </w:r>
          </w:p>
        </w:tc>
      </w:tr>
      <w:tr w:rsidR="00DC2E4A" w:rsidRPr="00DC2E4A" w:rsidTr="001B270E">
        <w:trPr>
          <w:trHeight w:val="70"/>
          <w:jc w:val="center"/>
        </w:trPr>
        <w:tc>
          <w:tcPr>
            <w:tcW w:w="1569"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54</w:t>
            </w:r>
          </w:p>
        </w:tc>
        <w:tc>
          <w:tcPr>
            <w:tcW w:w="1520"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rPr>
                <w:color w:val="000000" w:themeColor="text1"/>
                <w:sz w:val="16"/>
                <w:szCs w:val="16"/>
              </w:rPr>
            </w:pPr>
            <w:r w:rsidRPr="00DC2E4A">
              <w:rPr>
                <w:color w:val="000000" w:themeColor="text1"/>
                <w:sz w:val="16"/>
                <w:szCs w:val="16"/>
              </w:rPr>
              <w:t> </w:t>
            </w:r>
          </w:p>
        </w:tc>
        <w:tc>
          <w:tcPr>
            <w:tcW w:w="1235"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rPr>
                <w:color w:val="000000" w:themeColor="text1"/>
                <w:sz w:val="16"/>
                <w:szCs w:val="16"/>
              </w:rPr>
            </w:pPr>
            <w:r w:rsidRPr="00DC2E4A">
              <w:rPr>
                <w:color w:val="000000" w:themeColor="text1"/>
                <w:sz w:val="16"/>
                <w:szCs w:val="16"/>
              </w:rPr>
              <w:t> </w:t>
            </w:r>
          </w:p>
        </w:tc>
        <w:tc>
          <w:tcPr>
            <w:tcW w:w="1057"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Всего</w:t>
            </w:r>
          </w:p>
        </w:tc>
        <w:tc>
          <w:tcPr>
            <w:tcW w:w="997"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1 049,6</w:t>
            </w:r>
          </w:p>
        </w:tc>
        <w:tc>
          <w:tcPr>
            <w:tcW w:w="1392"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 </w:t>
            </w:r>
          </w:p>
        </w:tc>
        <w:tc>
          <w:tcPr>
            <w:tcW w:w="1285"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978,9</w:t>
            </w:r>
          </w:p>
        </w:tc>
        <w:tc>
          <w:tcPr>
            <w:tcW w:w="993" w:type="dxa"/>
            <w:tcBorders>
              <w:top w:val="single" w:sz="4" w:space="0" w:color="auto"/>
              <w:left w:val="single" w:sz="4" w:space="0" w:color="auto"/>
              <w:bottom w:val="single" w:sz="4" w:space="0" w:color="auto"/>
              <w:right w:val="single" w:sz="4" w:space="0" w:color="auto"/>
            </w:tcBorders>
            <w:vAlign w:val="center"/>
          </w:tcPr>
          <w:p w:rsidR="005F2593" w:rsidRPr="00DC2E4A" w:rsidRDefault="005F2593" w:rsidP="005F2593">
            <w:pPr>
              <w:spacing w:line="240" w:lineRule="auto"/>
              <w:ind w:left="0" w:right="0" w:firstLine="0"/>
              <w:jc w:val="center"/>
              <w:rPr>
                <w:b/>
                <w:bCs/>
                <w:color w:val="000000" w:themeColor="text1"/>
                <w:sz w:val="16"/>
                <w:szCs w:val="16"/>
              </w:rPr>
            </w:pPr>
            <w:r w:rsidRPr="00DC2E4A">
              <w:rPr>
                <w:b/>
                <w:bCs/>
                <w:color w:val="000000" w:themeColor="text1"/>
                <w:sz w:val="16"/>
                <w:szCs w:val="16"/>
              </w:rPr>
              <w:t>984,7</w:t>
            </w:r>
          </w:p>
        </w:tc>
      </w:tr>
    </w:tbl>
    <w:p w:rsidR="002A49BF" w:rsidRPr="00DC2E4A" w:rsidRDefault="002A49BF" w:rsidP="00D42556">
      <w:pPr>
        <w:spacing w:before="120" w:line="372" w:lineRule="auto"/>
        <w:ind w:left="0" w:right="0"/>
        <w:rPr>
          <w:color w:val="000000" w:themeColor="text1"/>
          <w:sz w:val="24"/>
          <w:szCs w:val="24"/>
        </w:rPr>
      </w:pPr>
      <w:r w:rsidRPr="00DC2E4A">
        <w:rPr>
          <w:color w:val="000000" w:themeColor="text1"/>
          <w:sz w:val="24"/>
          <w:szCs w:val="24"/>
        </w:rPr>
        <w:t>Совокупный объем спроса в январе – ию</w:t>
      </w:r>
      <w:r w:rsidR="00C04726" w:rsidRPr="00DC2E4A">
        <w:rPr>
          <w:color w:val="000000" w:themeColor="text1"/>
          <w:sz w:val="24"/>
          <w:szCs w:val="24"/>
        </w:rPr>
        <w:t>л</w:t>
      </w:r>
      <w:r w:rsidRPr="00DC2E4A">
        <w:rPr>
          <w:color w:val="000000" w:themeColor="text1"/>
          <w:sz w:val="24"/>
          <w:szCs w:val="24"/>
        </w:rPr>
        <w:t xml:space="preserve">е 2017 года со стороны инвесторов на их условиях составил </w:t>
      </w:r>
      <w:r w:rsidR="00881736" w:rsidRPr="00DC2E4A">
        <w:rPr>
          <w:color w:val="000000" w:themeColor="text1"/>
          <w:sz w:val="24"/>
          <w:szCs w:val="24"/>
        </w:rPr>
        <w:t>2 146 984,9</w:t>
      </w:r>
      <w:r w:rsidRPr="00DC2E4A">
        <w:rPr>
          <w:color w:val="000000" w:themeColor="text1"/>
          <w:sz w:val="24"/>
          <w:szCs w:val="24"/>
        </w:rPr>
        <w:t> млн. рублей, что в 1,</w:t>
      </w:r>
      <w:r w:rsidR="00881736" w:rsidRPr="00DC2E4A">
        <w:rPr>
          <w:color w:val="000000" w:themeColor="text1"/>
          <w:sz w:val="24"/>
          <w:szCs w:val="24"/>
        </w:rPr>
        <w:t>4</w:t>
      </w:r>
      <w:r w:rsidRPr="00DC2E4A">
        <w:rPr>
          <w:color w:val="000000" w:themeColor="text1"/>
          <w:sz w:val="24"/>
          <w:szCs w:val="24"/>
        </w:rPr>
        <w:t xml:space="preserve"> раза превышает соответствующий показатель 2016 года, объем предложения Минфина России – </w:t>
      </w:r>
      <w:r w:rsidR="00881736" w:rsidRPr="00DC2E4A">
        <w:rPr>
          <w:color w:val="000000" w:themeColor="text1"/>
          <w:sz w:val="24"/>
          <w:szCs w:val="24"/>
        </w:rPr>
        <w:t>1 049 600,1</w:t>
      </w:r>
      <w:r w:rsidRPr="00DC2E4A">
        <w:rPr>
          <w:color w:val="000000" w:themeColor="text1"/>
          <w:sz w:val="24"/>
          <w:szCs w:val="24"/>
        </w:rPr>
        <w:t> млн. рублей, что в 1,</w:t>
      </w:r>
      <w:r w:rsidR="00881736" w:rsidRPr="00DC2E4A">
        <w:rPr>
          <w:color w:val="000000" w:themeColor="text1"/>
          <w:sz w:val="24"/>
          <w:szCs w:val="24"/>
        </w:rPr>
        <w:t>5</w:t>
      </w:r>
      <w:r w:rsidRPr="00DC2E4A">
        <w:rPr>
          <w:color w:val="000000" w:themeColor="text1"/>
          <w:sz w:val="24"/>
          <w:szCs w:val="24"/>
        </w:rPr>
        <w:t xml:space="preserve"> раза превышает соответствующий показатель 2016 года. </w:t>
      </w:r>
    </w:p>
    <w:p w:rsidR="002A49BF" w:rsidRPr="00DC2E4A" w:rsidRDefault="002A49BF" w:rsidP="00D42556">
      <w:pPr>
        <w:spacing w:line="372" w:lineRule="auto"/>
        <w:ind w:left="0" w:right="0"/>
        <w:rPr>
          <w:color w:val="000000" w:themeColor="text1"/>
          <w:sz w:val="24"/>
          <w:szCs w:val="24"/>
        </w:rPr>
      </w:pPr>
      <w:r w:rsidRPr="00DC2E4A">
        <w:rPr>
          <w:color w:val="000000" w:themeColor="text1"/>
          <w:sz w:val="24"/>
          <w:szCs w:val="24"/>
        </w:rPr>
        <w:t>Таким образом, совокупный объем спроса в январе – ию</w:t>
      </w:r>
      <w:r w:rsidR="00881736" w:rsidRPr="00DC2E4A">
        <w:rPr>
          <w:color w:val="000000" w:themeColor="text1"/>
          <w:sz w:val="24"/>
          <w:szCs w:val="24"/>
        </w:rPr>
        <w:t>л</w:t>
      </w:r>
      <w:r w:rsidRPr="00DC2E4A">
        <w:rPr>
          <w:color w:val="000000" w:themeColor="text1"/>
          <w:sz w:val="24"/>
          <w:szCs w:val="24"/>
        </w:rPr>
        <w:t>е 2017 года со стороны инвесторов на их условиях в 2 раза превысил предложение Минфина России, что свидетельствует о сохранении в текущем финансовом году повышенного интереса инвесторов к рынку российских ценных бумаг. При этом в 2016 году указанное превышение составляло 2,</w:t>
      </w:r>
      <w:r w:rsidR="00881736" w:rsidRPr="00DC2E4A">
        <w:rPr>
          <w:color w:val="000000" w:themeColor="text1"/>
          <w:sz w:val="24"/>
          <w:szCs w:val="24"/>
        </w:rPr>
        <w:t>2</w:t>
      </w:r>
      <w:r w:rsidRPr="00DC2E4A">
        <w:rPr>
          <w:color w:val="000000" w:themeColor="text1"/>
          <w:sz w:val="24"/>
          <w:szCs w:val="24"/>
        </w:rPr>
        <w:t xml:space="preserve"> раза.</w:t>
      </w:r>
    </w:p>
    <w:p w:rsidR="002A49BF" w:rsidRPr="00DC2E4A" w:rsidRDefault="002A49BF" w:rsidP="00D42556">
      <w:pPr>
        <w:spacing w:line="372" w:lineRule="auto"/>
        <w:ind w:left="0" w:right="0"/>
        <w:rPr>
          <w:iCs/>
          <w:color w:val="000000" w:themeColor="text1"/>
          <w:sz w:val="24"/>
          <w:szCs w:val="24"/>
        </w:rPr>
      </w:pPr>
      <w:r w:rsidRPr="00DC2E4A">
        <w:rPr>
          <w:iCs/>
          <w:color w:val="000000" w:themeColor="text1"/>
          <w:sz w:val="24"/>
          <w:szCs w:val="24"/>
        </w:rPr>
        <w:t>Объем размещения по номиналу на аукционах за январь – ию</w:t>
      </w:r>
      <w:r w:rsidR="00881736" w:rsidRPr="00DC2E4A">
        <w:rPr>
          <w:iCs/>
          <w:color w:val="000000" w:themeColor="text1"/>
          <w:sz w:val="24"/>
          <w:szCs w:val="24"/>
        </w:rPr>
        <w:t>л</w:t>
      </w:r>
      <w:r w:rsidRPr="00DC2E4A">
        <w:rPr>
          <w:iCs/>
          <w:color w:val="000000" w:themeColor="text1"/>
          <w:sz w:val="24"/>
          <w:szCs w:val="24"/>
        </w:rPr>
        <w:t xml:space="preserve">ь 2017 года составил </w:t>
      </w:r>
      <w:r w:rsidR="00881736" w:rsidRPr="00DC2E4A">
        <w:rPr>
          <w:iCs/>
          <w:color w:val="000000" w:themeColor="text1"/>
          <w:sz w:val="24"/>
          <w:szCs w:val="24"/>
        </w:rPr>
        <w:t>978 876,1</w:t>
      </w:r>
      <w:r w:rsidRPr="00DC2E4A">
        <w:rPr>
          <w:iCs/>
          <w:color w:val="000000" w:themeColor="text1"/>
          <w:sz w:val="24"/>
          <w:szCs w:val="24"/>
        </w:rPr>
        <w:t xml:space="preserve"> млн. рублей, что </w:t>
      </w:r>
      <w:r w:rsidRPr="00DC2E4A">
        <w:rPr>
          <w:b/>
          <w:iCs/>
          <w:color w:val="000000" w:themeColor="text1"/>
          <w:sz w:val="24"/>
          <w:szCs w:val="24"/>
        </w:rPr>
        <w:t xml:space="preserve">в </w:t>
      </w:r>
      <w:r w:rsidR="00881736" w:rsidRPr="00DC2E4A">
        <w:rPr>
          <w:b/>
          <w:iCs/>
          <w:color w:val="000000" w:themeColor="text1"/>
          <w:sz w:val="24"/>
          <w:szCs w:val="24"/>
        </w:rPr>
        <w:t>2,5</w:t>
      </w:r>
      <w:r w:rsidRPr="00DC2E4A">
        <w:rPr>
          <w:b/>
          <w:iCs/>
          <w:color w:val="000000" w:themeColor="text1"/>
          <w:sz w:val="24"/>
          <w:szCs w:val="24"/>
        </w:rPr>
        <w:t xml:space="preserve"> раза больше</w:t>
      </w:r>
      <w:r w:rsidRPr="00DC2E4A">
        <w:rPr>
          <w:iCs/>
          <w:color w:val="000000" w:themeColor="text1"/>
          <w:sz w:val="24"/>
          <w:szCs w:val="24"/>
        </w:rPr>
        <w:t xml:space="preserve"> объема размещения за январь – ию</w:t>
      </w:r>
      <w:r w:rsidR="00881736" w:rsidRPr="00DC2E4A">
        <w:rPr>
          <w:iCs/>
          <w:color w:val="000000" w:themeColor="text1"/>
          <w:sz w:val="24"/>
          <w:szCs w:val="24"/>
        </w:rPr>
        <w:t>л</w:t>
      </w:r>
      <w:r w:rsidRPr="00DC2E4A">
        <w:rPr>
          <w:iCs/>
          <w:color w:val="000000" w:themeColor="text1"/>
          <w:sz w:val="24"/>
          <w:szCs w:val="24"/>
        </w:rPr>
        <w:t xml:space="preserve">ь 2015 года и </w:t>
      </w:r>
      <w:r w:rsidRPr="00DC2E4A">
        <w:rPr>
          <w:b/>
          <w:iCs/>
          <w:color w:val="000000" w:themeColor="text1"/>
          <w:sz w:val="24"/>
          <w:szCs w:val="24"/>
        </w:rPr>
        <w:t>в 1,6 раза больше</w:t>
      </w:r>
      <w:r w:rsidRPr="00DC2E4A">
        <w:rPr>
          <w:iCs/>
          <w:color w:val="000000" w:themeColor="text1"/>
          <w:sz w:val="24"/>
          <w:szCs w:val="24"/>
        </w:rPr>
        <w:t xml:space="preserve"> объема размещения за январь – ию</w:t>
      </w:r>
      <w:r w:rsidR="00881736" w:rsidRPr="00DC2E4A">
        <w:rPr>
          <w:iCs/>
          <w:color w:val="000000" w:themeColor="text1"/>
          <w:sz w:val="24"/>
          <w:szCs w:val="24"/>
        </w:rPr>
        <w:t>л</w:t>
      </w:r>
      <w:r w:rsidRPr="00DC2E4A">
        <w:rPr>
          <w:iCs/>
          <w:color w:val="000000" w:themeColor="text1"/>
          <w:sz w:val="24"/>
          <w:szCs w:val="24"/>
        </w:rPr>
        <w:t>ь 2016 года.</w:t>
      </w:r>
    </w:p>
    <w:p w:rsidR="002A49BF" w:rsidRPr="00DC2E4A" w:rsidRDefault="002A49BF" w:rsidP="00D42556">
      <w:pPr>
        <w:spacing w:after="120" w:line="372" w:lineRule="auto"/>
        <w:ind w:left="0" w:right="0"/>
        <w:rPr>
          <w:color w:val="000000" w:themeColor="text1"/>
          <w:sz w:val="24"/>
          <w:szCs w:val="24"/>
        </w:rPr>
      </w:pPr>
      <w:r w:rsidRPr="00DC2E4A">
        <w:rPr>
          <w:color w:val="000000" w:themeColor="text1"/>
          <w:sz w:val="24"/>
          <w:szCs w:val="24"/>
        </w:rPr>
        <w:t xml:space="preserve">Анализ исполнения графиков аукционов по размещению облигаций федерального займа на </w:t>
      </w:r>
      <w:r w:rsidRPr="00DC2E4A">
        <w:rPr>
          <w:color w:val="000000" w:themeColor="text1"/>
          <w:sz w:val="24"/>
          <w:szCs w:val="24"/>
          <w:lang w:val="en-US"/>
        </w:rPr>
        <w:t>I</w:t>
      </w:r>
      <w:r w:rsidR="00881736" w:rsidRPr="00DC2E4A">
        <w:rPr>
          <w:color w:val="000000" w:themeColor="text1"/>
          <w:sz w:val="24"/>
          <w:szCs w:val="24"/>
        </w:rPr>
        <w:t>,</w:t>
      </w:r>
      <w:r w:rsidRPr="00DC2E4A">
        <w:rPr>
          <w:color w:val="000000" w:themeColor="text1"/>
          <w:sz w:val="24"/>
          <w:szCs w:val="24"/>
        </w:rPr>
        <w:t xml:space="preserve"> </w:t>
      </w:r>
      <w:r w:rsidRPr="00DC2E4A">
        <w:rPr>
          <w:color w:val="000000" w:themeColor="text1"/>
          <w:sz w:val="24"/>
          <w:szCs w:val="24"/>
          <w:lang w:val="en-US"/>
        </w:rPr>
        <w:t>II</w:t>
      </w:r>
      <w:r w:rsidRPr="00DC2E4A">
        <w:rPr>
          <w:color w:val="000000" w:themeColor="text1"/>
          <w:sz w:val="24"/>
          <w:szCs w:val="24"/>
        </w:rPr>
        <w:t xml:space="preserve"> </w:t>
      </w:r>
      <w:r w:rsidR="00881736" w:rsidRPr="00DC2E4A">
        <w:rPr>
          <w:color w:val="000000" w:themeColor="text1"/>
          <w:sz w:val="24"/>
          <w:szCs w:val="24"/>
        </w:rPr>
        <w:t xml:space="preserve">и </w:t>
      </w:r>
      <w:r w:rsidR="00881736" w:rsidRPr="00DC2E4A">
        <w:rPr>
          <w:color w:val="000000" w:themeColor="text1"/>
          <w:sz w:val="24"/>
          <w:szCs w:val="24"/>
          <w:lang w:val="en-US"/>
        </w:rPr>
        <w:t>III</w:t>
      </w:r>
      <w:r w:rsidR="00881736" w:rsidRPr="00DC2E4A">
        <w:rPr>
          <w:color w:val="000000" w:themeColor="text1"/>
          <w:sz w:val="24"/>
          <w:szCs w:val="24"/>
        </w:rPr>
        <w:t xml:space="preserve"> </w:t>
      </w:r>
      <w:r w:rsidRPr="00DC2E4A">
        <w:rPr>
          <w:color w:val="000000" w:themeColor="text1"/>
          <w:sz w:val="24"/>
          <w:szCs w:val="24"/>
        </w:rPr>
        <w:t>кварталы 2017 года представлен в следующей таблице.</w:t>
      </w:r>
    </w:p>
    <w:tbl>
      <w:tblPr>
        <w:tblW w:w="107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105"/>
        <w:gridCol w:w="851"/>
        <w:gridCol w:w="848"/>
        <w:gridCol w:w="1134"/>
        <w:gridCol w:w="696"/>
        <w:gridCol w:w="865"/>
        <w:gridCol w:w="1149"/>
        <w:gridCol w:w="1134"/>
        <w:gridCol w:w="848"/>
        <w:gridCol w:w="852"/>
      </w:tblGrid>
      <w:tr w:rsidR="00DC2E4A" w:rsidRPr="00DC2E4A" w:rsidTr="006C2229">
        <w:trPr>
          <w:trHeight w:val="247"/>
          <w:tblHeader/>
        </w:trPr>
        <w:tc>
          <w:tcPr>
            <w:tcW w:w="1305" w:type="dxa"/>
            <w:vMerge w:val="restart"/>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Срок до погашения ОФЗ</w:t>
            </w:r>
          </w:p>
        </w:tc>
        <w:tc>
          <w:tcPr>
            <w:tcW w:w="2804" w:type="dxa"/>
            <w:gridSpan w:val="3"/>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I квартал</w:t>
            </w:r>
          </w:p>
        </w:tc>
        <w:tc>
          <w:tcPr>
            <w:tcW w:w="2695" w:type="dxa"/>
            <w:gridSpan w:val="3"/>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II квартал</w:t>
            </w:r>
          </w:p>
        </w:tc>
        <w:tc>
          <w:tcPr>
            <w:tcW w:w="2283" w:type="dxa"/>
            <w:gridSpan w:val="2"/>
            <w:tcBorders>
              <w:top w:val="single" w:sz="4" w:space="0" w:color="auto"/>
              <w:left w:val="single" w:sz="4" w:space="0" w:color="auto"/>
              <w:bottom w:val="single" w:sz="4" w:space="0" w:color="auto"/>
              <w:right w:val="single" w:sz="4" w:space="0" w:color="auto"/>
            </w:tcBorders>
            <w:vAlign w:val="center"/>
          </w:tcPr>
          <w:p w:rsidR="0058073F" w:rsidRPr="00DC2E4A" w:rsidRDefault="0058073F" w:rsidP="0058073F">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I</w:t>
            </w:r>
            <w:r w:rsidRPr="00DC2E4A">
              <w:rPr>
                <w:rFonts w:eastAsia="Times New Roman"/>
                <w:b/>
                <w:bCs/>
                <w:color w:val="000000" w:themeColor="text1"/>
                <w:sz w:val="16"/>
                <w:szCs w:val="16"/>
                <w:lang w:val="en-US" w:eastAsia="en-US"/>
              </w:rPr>
              <w:t>I</w:t>
            </w:r>
            <w:r w:rsidRPr="00DC2E4A">
              <w:rPr>
                <w:rFonts w:eastAsia="Times New Roman"/>
                <w:b/>
                <w:bCs/>
                <w:color w:val="000000" w:themeColor="text1"/>
                <w:sz w:val="16"/>
                <w:szCs w:val="16"/>
                <w:lang w:eastAsia="en-US"/>
              </w:rPr>
              <w:t>I квартал</w:t>
            </w:r>
          </w:p>
        </w:tc>
        <w:tc>
          <w:tcPr>
            <w:tcW w:w="1700" w:type="dxa"/>
            <w:gridSpan w:val="2"/>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58073F">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Изменение запланированных графиками объемов (</w:t>
            </w:r>
            <w:r w:rsidRPr="00DC2E4A">
              <w:rPr>
                <w:rFonts w:eastAsia="Times New Roman"/>
                <w:b/>
                <w:bCs/>
                <w:color w:val="000000" w:themeColor="text1"/>
                <w:sz w:val="16"/>
                <w:szCs w:val="16"/>
                <w:lang w:val="en-US" w:eastAsia="en-US"/>
              </w:rPr>
              <w:t>III</w:t>
            </w:r>
            <w:r w:rsidRPr="00DC2E4A">
              <w:rPr>
                <w:rFonts w:eastAsia="Times New Roman"/>
                <w:b/>
                <w:bCs/>
                <w:color w:val="000000" w:themeColor="text1"/>
                <w:sz w:val="16"/>
                <w:szCs w:val="16"/>
                <w:lang w:eastAsia="en-US"/>
              </w:rPr>
              <w:t xml:space="preserve"> и </w:t>
            </w:r>
            <w:r w:rsidRPr="00DC2E4A">
              <w:rPr>
                <w:rFonts w:eastAsia="Times New Roman"/>
                <w:b/>
                <w:bCs/>
                <w:color w:val="000000" w:themeColor="text1"/>
                <w:sz w:val="16"/>
                <w:szCs w:val="16"/>
                <w:lang w:val="en-US" w:eastAsia="en-US"/>
              </w:rPr>
              <w:t>II</w:t>
            </w:r>
            <w:r w:rsidRPr="00DC2E4A">
              <w:rPr>
                <w:rFonts w:eastAsia="Times New Roman"/>
                <w:b/>
                <w:bCs/>
                <w:color w:val="000000" w:themeColor="text1"/>
                <w:sz w:val="16"/>
                <w:szCs w:val="16"/>
                <w:lang w:eastAsia="en-US"/>
              </w:rPr>
              <w:t xml:space="preserve"> квартал)</w:t>
            </w:r>
          </w:p>
        </w:tc>
      </w:tr>
      <w:tr w:rsidR="00DC2E4A" w:rsidRPr="00DC2E4A" w:rsidTr="006C2229">
        <w:trPr>
          <w:trHeight w:val="691"/>
          <w:tblHeader/>
        </w:trPr>
        <w:tc>
          <w:tcPr>
            <w:tcW w:w="1305" w:type="dxa"/>
            <w:vMerge/>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utoSpaceDN/>
              <w:adjustRightInd/>
              <w:spacing w:line="240" w:lineRule="auto"/>
              <w:ind w:left="0" w:right="0" w:firstLine="0"/>
              <w:jc w:val="left"/>
              <w:rPr>
                <w:rFonts w:eastAsia="Times New Roman"/>
                <w:b/>
                <w:bCs/>
                <w:color w:val="000000" w:themeColor="text1"/>
                <w:sz w:val="16"/>
                <w:szCs w:val="16"/>
                <w:lang w:eastAsia="en-US"/>
              </w:rPr>
            </w:pPr>
          </w:p>
        </w:tc>
        <w:tc>
          <w:tcPr>
            <w:tcW w:w="11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 xml:space="preserve">объем </w:t>
            </w:r>
            <w:proofErr w:type="spellStart"/>
            <w:proofErr w:type="gramStart"/>
            <w:r w:rsidRPr="00DC2E4A">
              <w:rPr>
                <w:rFonts w:eastAsia="Times New Roman"/>
                <w:b/>
                <w:bCs/>
                <w:color w:val="000000" w:themeColor="text1"/>
                <w:sz w:val="16"/>
                <w:szCs w:val="16"/>
                <w:lang w:eastAsia="en-US"/>
              </w:rPr>
              <w:t>предло-жения</w:t>
            </w:r>
            <w:proofErr w:type="spellEnd"/>
            <w:proofErr w:type="gramEnd"/>
            <w:r w:rsidRPr="00DC2E4A">
              <w:rPr>
                <w:rFonts w:eastAsia="Times New Roman"/>
                <w:b/>
                <w:bCs/>
                <w:color w:val="000000" w:themeColor="text1"/>
                <w:sz w:val="16"/>
                <w:szCs w:val="16"/>
                <w:lang w:eastAsia="en-US"/>
              </w:rPr>
              <w:t xml:space="preserve"> ОФЗ, </w:t>
            </w:r>
          </w:p>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млрд. руб.</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структура, %</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58073F">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исполнение,</w:t>
            </w:r>
          </w:p>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млрд. руб.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 xml:space="preserve">объем </w:t>
            </w:r>
            <w:proofErr w:type="spellStart"/>
            <w:proofErr w:type="gramStart"/>
            <w:r w:rsidRPr="00DC2E4A">
              <w:rPr>
                <w:rFonts w:eastAsia="Times New Roman"/>
                <w:b/>
                <w:bCs/>
                <w:color w:val="000000" w:themeColor="text1"/>
                <w:sz w:val="16"/>
                <w:szCs w:val="16"/>
                <w:lang w:eastAsia="en-US"/>
              </w:rPr>
              <w:t>предло-жения</w:t>
            </w:r>
            <w:proofErr w:type="spellEnd"/>
            <w:proofErr w:type="gramEnd"/>
            <w:r w:rsidRPr="00DC2E4A">
              <w:rPr>
                <w:rFonts w:eastAsia="Times New Roman"/>
                <w:b/>
                <w:bCs/>
                <w:color w:val="000000" w:themeColor="text1"/>
                <w:sz w:val="16"/>
                <w:szCs w:val="16"/>
                <w:lang w:eastAsia="en-US"/>
              </w:rPr>
              <w:t xml:space="preserve"> ОФЗ, </w:t>
            </w:r>
          </w:p>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млрд. руб.</w:t>
            </w:r>
          </w:p>
        </w:tc>
        <w:tc>
          <w:tcPr>
            <w:tcW w:w="696"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структура, %</w:t>
            </w:r>
          </w:p>
        </w:tc>
        <w:tc>
          <w:tcPr>
            <w:tcW w:w="86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58073F">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исполнение,</w:t>
            </w:r>
          </w:p>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млрд. руб.</w:t>
            </w:r>
          </w:p>
        </w:tc>
        <w:tc>
          <w:tcPr>
            <w:tcW w:w="1149" w:type="dxa"/>
            <w:tcBorders>
              <w:top w:val="single" w:sz="4" w:space="0" w:color="auto"/>
              <w:left w:val="single" w:sz="4" w:space="0" w:color="auto"/>
              <w:bottom w:val="single" w:sz="4" w:space="0" w:color="auto"/>
              <w:right w:val="single" w:sz="4" w:space="0" w:color="auto"/>
            </w:tcBorders>
            <w:vAlign w:val="center"/>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 xml:space="preserve">объем </w:t>
            </w:r>
            <w:proofErr w:type="spellStart"/>
            <w:proofErr w:type="gramStart"/>
            <w:r w:rsidRPr="00DC2E4A">
              <w:rPr>
                <w:rFonts w:eastAsia="Times New Roman"/>
                <w:b/>
                <w:bCs/>
                <w:color w:val="000000" w:themeColor="text1"/>
                <w:sz w:val="16"/>
                <w:szCs w:val="16"/>
                <w:lang w:eastAsia="en-US"/>
              </w:rPr>
              <w:t>предло-жения</w:t>
            </w:r>
            <w:proofErr w:type="spellEnd"/>
            <w:proofErr w:type="gramEnd"/>
            <w:r w:rsidRPr="00DC2E4A">
              <w:rPr>
                <w:rFonts w:eastAsia="Times New Roman"/>
                <w:b/>
                <w:bCs/>
                <w:color w:val="000000" w:themeColor="text1"/>
                <w:sz w:val="16"/>
                <w:szCs w:val="16"/>
                <w:lang w:eastAsia="en-US"/>
              </w:rPr>
              <w:t xml:space="preserve"> ОФЗ, </w:t>
            </w:r>
          </w:p>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млрд. руб.</w:t>
            </w:r>
          </w:p>
        </w:tc>
        <w:tc>
          <w:tcPr>
            <w:tcW w:w="1134" w:type="dxa"/>
            <w:tcBorders>
              <w:top w:val="single" w:sz="4" w:space="0" w:color="auto"/>
              <w:left w:val="single" w:sz="4" w:space="0" w:color="auto"/>
              <w:bottom w:val="single" w:sz="4" w:space="0" w:color="auto"/>
              <w:right w:val="single" w:sz="4" w:space="0" w:color="auto"/>
            </w:tcBorders>
            <w:vAlign w:val="center"/>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структура, %</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сумма, млрд. рублей</w:t>
            </w:r>
          </w:p>
        </w:tc>
        <w:tc>
          <w:tcPr>
            <w:tcW w:w="852"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16"/>
                <w:szCs w:val="16"/>
                <w:lang w:eastAsia="en-US"/>
              </w:rPr>
            </w:pPr>
            <w:proofErr w:type="spellStart"/>
            <w:proofErr w:type="gramStart"/>
            <w:r w:rsidRPr="00DC2E4A">
              <w:rPr>
                <w:rFonts w:eastAsia="Times New Roman"/>
                <w:b/>
                <w:bCs/>
                <w:color w:val="000000" w:themeColor="text1"/>
                <w:sz w:val="16"/>
                <w:szCs w:val="16"/>
                <w:lang w:eastAsia="en-US"/>
              </w:rPr>
              <w:t>процен-тные</w:t>
            </w:r>
            <w:proofErr w:type="spellEnd"/>
            <w:proofErr w:type="gramEnd"/>
            <w:r w:rsidRPr="00DC2E4A">
              <w:rPr>
                <w:rFonts w:eastAsia="Times New Roman"/>
                <w:b/>
                <w:bCs/>
                <w:color w:val="000000" w:themeColor="text1"/>
                <w:sz w:val="16"/>
                <w:szCs w:val="16"/>
                <w:lang w:eastAsia="en-US"/>
              </w:rPr>
              <w:t xml:space="preserve"> пункты</w:t>
            </w:r>
          </w:p>
        </w:tc>
      </w:tr>
      <w:tr w:rsidR="00DC2E4A" w:rsidRPr="00DC2E4A" w:rsidTr="006C2229">
        <w:trPr>
          <w:trHeight w:val="572"/>
        </w:trPr>
        <w:tc>
          <w:tcPr>
            <w:tcW w:w="13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left"/>
              <w:rPr>
                <w:rFonts w:eastAsia="Times New Roman"/>
                <w:color w:val="000000" w:themeColor="text1"/>
                <w:sz w:val="16"/>
                <w:szCs w:val="16"/>
                <w:lang w:eastAsia="en-US"/>
              </w:rPr>
            </w:pPr>
            <w:r w:rsidRPr="00DC2E4A">
              <w:rPr>
                <w:rFonts w:eastAsia="Times New Roman"/>
                <w:color w:val="000000" w:themeColor="text1"/>
                <w:sz w:val="16"/>
                <w:szCs w:val="16"/>
                <w:lang w:eastAsia="en-US"/>
              </w:rPr>
              <w:t>до 5 лет включительно</w:t>
            </w:r>
          </w:p>
        </w:tc>
        <w:tc>
          <w:tcPr>
            <w:tcW w:w="11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25</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221,4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75,0</w:t>
            </w:r>
          </w:p>
        </w:tc>
        <w:tc>
          <w:tcPr>
            <w:tcW w:w="696"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15</w:t>
            </w:r>
          </w:p>
        </w:tc>
        <w:tc>
          <w:tcPr>
            <w:tcW w:w="86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249,5</w:t>
            </w:r>
          </w:p>
        </w:tc>
        <w:tc>
          <w:tcPr>
            <w:tcW w:w="1149"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50,0</w:t>
            </w:r>
          </w:p>
        </w:tc>
        <w:tc>
          <w:tcPr>
            <w:tcW w:w="1134"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12,5</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-25,0</w:t>
            </w:r>
          </w:p>
        </w:tc>
        <w:tc>
          <w:tcPr>
            <w:tcW w:w="852"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D51607"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-2,5</w:t>
            </w:r>
          </w:p>
        </w:tc>
      </w:tr>
      <w:tr w:rsidR="00DC2E4A" w:rsidRPr="00DC2E4A" w:rsidTr="006C2229">
        <w:trPr>
          <w:trHeight w:val="572"/>
        </w:trPr>
        <w:tc>
          <w:tcPr>
            <w:tcW w:w="13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left"/>
              <w:rPr>
                <w:rFonts w:eastAsia="Times New Roman"/>
                <w:color w:val="000000" w:themeColor="text1"/>
                <w:sz w:val="16"/>
                <w:szCs w:val="16"/>
                <w:lang w:eastAsia="en-US"/>
              </w:rPr>
            </w:pPr>
            <w:r w:rsidRPr="00DC2E4A">
              <w:rPr>
                <w:rFonts w:eastAsia="Times New Roman"/>
                <w:color w:val="000000" w:themeColor="text1"/>
                <w:sz w:val="16"/>
                <w:szCs w:val="16"/>
                <w:lang w:eastAsia="en-US"/>
              </w:rPr>
              <w:t>от 5 до 10 лет включительно</w:t>
            </w:r>
          </w:p>
        </w:tc>
        <w:tc>
          <w:tcPr>
            <w:tcW w:w="11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Cs/>
                <w:color w:val="000000" w:themeColor="text1"/>
                <w:sz w:val="20"/>
                <w:szCs w:val="20"/>
                <w:lang w:eastAsia="en-US"/>
              </w:rPr>
            </w:pPr>
            <w:r w:rsidRPr="00DC2E4A">
              <w:rPr>
                <w:rFonts w:eastAsia="Times New Roman"/>
                <w:bCs/>
                <w:color w:val="000000" w:themeColor="text1"/>
                <w:sz w:val="20"/>
                <w:szCs w:val="20"/>
                <w:lang w:eastAsia="en-US"/>
              </w:rPr>
              <w:t>210,0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Cs/>
                <w:color w:val="000000" w:themeColor="text1"/>
                <w:sz w:val="20"/>
                <w:szCs w:val="20"/>
                <w:lang w:eastAsia="en-US"/>
              </w:rPr>
            </w:pPr>
            <w:r w:rsidRPr="00DC2E4A">
              <w:rPr>
                <w:rFonts w:eastAsia="Times New Roman"/>
                <w:bCs/>
                <w:color w:val="000000" w:themeColor="text1"/>
                <w:sz w:val="20"/>
                <w:szCs w:val="20"/>
                <w:lang w:eastAsia="en-US"/>
              </w:rPr>
              <w:t>52,5</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117,0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275,0</w:t>
            </w:r>
          </w:p>
        </w:tc>
        <w:tc>
          <w:tcPr>
            <w:tcW w:w="696"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55</w:t>
            </w:r>
          </w:p>
        </w:tc>
        <w:tc>
          <w:tcPr>
            <w:tcW w:w="86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120,0</w:t>
            </w:r>
          </w:p>
        </w:tc>
        <w:tc>
          <w:tcPr>
            <w:tcW w:w="1149"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250,0</w:t>
            </w:r>
          </w:p>
        </w:tc>
        <w:tc>
          <w:tcPr>
            <w:tcW w:w="1134"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62,5</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D51607"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w:t>
            </w:r>
            <w:r w:rsidR="0058073F" w:rsidRPr="00DC2E4A">
              <w:rPr>
                <w:rFonts w:eastAsia="Times New Roman"/>
                <w:color w:val="000000" w:themeColor="text1"/>
                <w:sz w:val="20"/>
                <w:szCs w:val="20"/>
                <w:lang w:eastAsia="en-US"/>
              </w:rPr>
              <w:t>5,0</w:t>
            </w:r>
          </w:p>
        </w:tc>
        <w:tc>
          <w:tcPr>
            <w:tcW w:w="852"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D51607"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+7,5</w:t>
            </w:r>
          </w:p>
        </w:tc>
      </w:tr>
      <w:tr w:rsidR="00DC2E4A" w:rsidRPr="00DC2E4A" w:rsidTr="006C2229">
        <w:trPr>
          <w:trHeight w:val="378"/>
        </w:trPr>
        <w:tc>
          <w:tcPr>
            <w:tcW w:w="13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left"/>
              <w:rPr>
                <w:rFonts w:eastAsia="Times New Roman"/>
                <w:color w:val="000000" w:themeColor="text1"/>
                <w:sz w:val="16"/>
                <w:szCs w:val="16"/>
                <w:lang w:eastAsia="en-US"/>
              </w:rPr>
            </w:pPr>
            <w:r w:rsidRPr="00DC2E4A">
              <w:rPr>
                <w:rFonts w:eastAsia="Times New Roman"/>
                <w:color w:val="000000" w:themeColor="text1"/>
                <w:sz w:val="16"/>
                <w:szCs w:val="16"/>
                <w:lang w:eastAsia="en-US"/>
              </w:rPr>
              <w:t>от 10 лет</w:t>
            </w:r>
          </w:p>
        </w:tc>
        <w:tc>
          <w:tcPr>
            <w:tcW w:w="11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90,0</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22,5</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90,0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150,0</w:t>
            </w:r>
          </w:p>
        </w:tc>
        <w:tc>
          <w:tcPr>
            <w:tcW w:w="696"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30</w:t>
            </w:r>
          </w:p>
        </w:tc>
        <w:tc>
          <w:tcPr>
            <w:tcW w:w="86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117,9</w:t>
            </w:r>
          </w:p>
        </w:tc>
        <w:tc>
          <w:tcPr>
            <w:tcW w:w="1149"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25,0</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D51607"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-5</w:t>
            </w:r>
            <w:r w:rsidR="0058073F" w:rsidRPr="00DC2E4A">
              <w:rPr>
                <w:rFonts w:eastAsia="Times New Roman"/>
                <w:color w:val="000000" w:themeColor="text1"/>
                <w:sz w:val="20"/>
                <w:szCs w:val="20"/>
                <w:lang w:eastAsia="en-US"/>
              </w:rPr>
              <w:t>0,0</w:t>
            </w:r>
          </w:p>
        </w:tc>
        <w:tc>
          <w:tcPr>
            <w:tcW w:w="852"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D51607" w:rsidP="001B270E">
            <w:pPr>
              <w:overflowPunct/>
              <w:autoSpaceDE/>
              <w:adjustRightInd/>
              <w:spacing w:line="240" w:lineRule="auto"/>
              <w:ind w:left="0" w:right="0" w:firstLine="0"/>
              <w:jc w:val="center"/>
              <w:rPr>
                <w:rFonts w:eastAsia="Times New Roman"/>
                <w:color w:val="000000" w:themeColor="text1"/>
                <w:sz w:val="20"/>
                <w:szCs w:val="20"/>
                <w:lang w:eastAsia="en-US"/>
              </w:rPr>
            </w:pPr>
            <w:r w:rsidRPr="00DC2E4A">
              <w:rPr>
                <w:rFonts w:eastAsia="Times New Roman"/>
                <w:color w:val="000000" w:themeColor="text1"/>
                <w:sz w:val="20"/>
                <w:szCs w:val="20"/>
                <w:lang w:eastAsia="en-US"/>
              </w:rPr>
              <w:t>-5,0</w:t>
            </w:r>
          </w:p>
        </w:tc>
      </w:tr>
      <w:tr w:rsidR="00DC2E4A" w:rsidRPr="00DC2E4A" w:rsidTr="006C2229">
        <w:trPr>
          <w:trHeight w:val="570"/>
        </w:trPr>
        <w:tc>
          <w:tcPr>
            <w:tcW w:w="1305" w:type="dxa"/>
            <w:tcBorders>
              <w:top w:val="single" w:sz="4" w:space="0" w:color="auto"/>
              <w:left w:val="single" w:sz="4" w:space="0" w:color="auto"/>
              <w:bottom w:val="single" w:sz="4" w:space="0" w:color="auto"/>
              <w:right w:val="single" w:sz="4" w:space="0" w:color="auto"/>
            </w:tcBorders>
            <w:vAlign w:val="bottom"/>
            <w:hideMark/>
          </w:tcPr>
          <w:p w:rsidR="0058073F" w:rsidRPr="00DC2E4A" w:rsidRDefault="0058073F" w:rsidP="001B270E">
            <w:pPr>
              <w:overflowPunct/>
              <w:autoSpaceDE/>
              <w:adjustRightInd/>
              <w:spacing w:line="240" w:lineRule="auto"/>
              <w:ind w:left="0" w:right="0" w:firstLine="0"/>
              <w:jc w:val="left"/>
              <w:rPr>
                <w:rFonts w:eastAsia="Times New Roman"/>
                <w:b/>
                <w:bCs/>
                <w:color w:val="000000" w:themeColor="text1"/>
                <w:sz w:val="16"/>
                <w:szCs w:val="16"/>
                <w:lang w:eastAsia="en-US"/>
              </w:rPr>
            </w:pPr>
            <w:r w:rsidRPr="00DC2E4A">
              <w:rPr>
                <w:rFonts w:eastAsia="Times New Roman"/>
                <w:b/>
                <w:bCs/>
                <w:color w:val="000000" w:themeColor="text1"/>
                <w:sz w:val="16"/>
                <w:szCs w:val="16"/>
                <w:lang w:eastAsia="en-US"/>
              </w:rPr>
              <w:t>Совокупный объем предложения</w:t>
            </w:r>
          </w:p>
        </w:tc>
        <w:tc>
          <w:tcPr>
            <w:tcW w:w="110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color w:val="000000" w:themeColor="text1"/>
                <w:sz w:val="20"/>
                <w:szCs w:val="20"/>
                <w:lang w:eastAsia="en-US"/>
              </w:rPr>
            </w:pPr>
            <w:r w:rsidRPr="00DC2E4A">
              <w:rPr>
                <w:rFonts w:eastAsia="Times New Roman"/>
                <w:b/>
                <w:color w:val="000000" w:themeColor="text1"/>
                <w:sz w:val="20"/>
                <w:szCs w:val="20"/>
                <w:lang w:eastAsia="en-US"/>
              </w:rPr>
              <w:t>400,0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color w:val="000000" w:themeColor="text1"/>
                <w:sz w:val="20"/>
                <w:szCs w:val="20"/>
                <w:lang w:eastAsia="en-US"/>
              </w:rPr>
            </w:pPr>
            <w:r w:rsidRPr="00DC2E4A">
              <w:rPr>
                <w:rFonts w:eastAsia="Times New Roman"/>
                <w:b/>
                <w:color w:val="000000" w:themeColor="text1"/>
                <w:sz w:val="20"/>
                <w:szCs w:val="20"/>
                <w:lang w:eastAsia="en-US"/>
              </w:rPr>
              <w:t>100</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428,4</w:t>
            </w:r>
          </w:p>
        </w:tc>
        <w:tc>
          <w:tcPr>
            <w:tcW w:w="1134"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500,0</w:t>
            </w:r>
          </w:p>
        </w:tc>
        <w:tc>
          <w:tcPr>
            <w:tcW w:w="696"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100</w:t>
            </w:r>
          </w:p>
        </w:tc>
        <w:tc>
          <w:tcPr>
            <w:tcW w:w="865"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487,4</w:t>
            </w:r>
          </w:p>
        </w:tc>
        <w:tc>
          <w:tcPr>
            <w:tcW w:w="1149"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400,0</w:t>
            </w:r>
          </w:p>
        </w:tc>
        <w:tc>
          <w:tcPr>
            <w:tcW w:w="1134" w:type="dxa"/>
            <w:tcBorders>
              <w:top w:val="single" w:sz="4" w:space="0" w:color="auto"/>
              <w:left w:val="single" w:sz="4" w:space="0" w:color="auto"/>
              <w:bottom w:val="single" w:sz="4" w:space="0" w:color="auto"/>
              <w:right w:val="single" w:sz="4" w:space="0" w:color="auto"/>
            </w:tcBorders>
            <w:vAlign w:val="center"/>
          </w:tcPr>
          <w:p w:rsidR="0058073F" w:rsidRPr="00DC2E4A" w:rsidRDefault="00D51607" w:rsidP="0058073F">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100</w:t>
            </w:r>
          </w:p>
        </w:tc>
        <w:tc>
          <w:tcPr>
            <w:tcW w:w="848"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D51607" w:rsidP="001B270E">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w:t>
            </w:r>
            <w:r w:rsidR="0058073F" w:rsidRPr="00DC2E4A">
              <w:rPr>
                <w:rFonts w:eastAsia="Times New Roman"/>
                <w:b/>
                <w:bCs/>
                <w:color w:val="000000" w:themeColor="text1"/>
                <w:sz w:val="20"/>
                <w:szCs w:val="20"/>
                <w:lang w:eastAsia="en-US"/>
              </w:rPr>
              <w:t>100,0</w:t>
            </w:r>
          </w:p>
        </w:tc>
        <w:tc>
          <w:tcPr>
            <w:tcW w:w="852" w:type="dxa"/>
            <w:tcBorders>
              <w:top w:val="single" w:sz="4" w:space="0" w:color="auto"/>
              <w:left w:val="single" w:sz="4" w:space="0" w:color="auto"/>
              <w:bottom w:val="single" w:sz="4" w:space="0" w:color="auto"/>
              <w:right w:val="single" w:sz="4" w:space="0" w:color="auto"/>
            </w:tcBorders>
            <w:vAlign w:val="center"/>
            <w:hideMark/>
          </w:tcPr>
          <w:p w:rsidR="0058073F" w:rsidRPr="00DC2E4A" w:rsidRDefault="0058073F" w:rsidP="001B270E">
            <w:pPr>
              <w:overflowPunct/>
              <w:autoSpaceDE/>
              <w:adjustRightInd/>
              <w:spacing w:line="240" w:lineRule="auto"/>
              <w:ind w:left="0" w:right="0" w:firstLine="0"/>
              <w:jc w:val="center"/>
              <w:rPr>
                <w:rFonts w:eastAsia="Times New Roman"/>
                <w:b/>
                <w:bCs/>
                <w:color w:val="000000" w:themeColor="text1"/>
                <w:sz w:val="20"/>
                <w:szCs w:val="20"/>
                <w:lang w:eastAsia="en-US"/>
              </w:rPr>
            </w:pPr>
            <w:r w:rsidRPr="00DC2E4A">
              <w:rPr>
                <w:rFonts w:eastAsia="Times New Roman"/>
                <w:b/>
                <w:bCs/>
                <w:color w:val="000000" w:themeColor="text1"/>
                <w:sz w:val="20"/>
                <w:szCs w:val="20"/>
                <w:lang w:eastAsia="en-US"/>
              </w:rPr>
              <w:t> </w:t>
            </w:r>
          </w:p>
        </w:tc>
      </w:tr>
    </w:tbl>
    <w:p w:rsidR="002A49BF" w:rsidRPr="00DC2E4A" w:rsidRDefault="002A49BF" w:rsidP="00290F77">
      <w:pPr>
        <w:spacing w:before="120"/>
        <w:ind w:left="0" w:right="0"/>
        <w:rPr>
          <w:color w:val="000000" w:themeColor="text1"/>
          <w:sz w:val="24"/>
          <w:szCs w:val="24"/>
        </w:rPr>
      </w:pPr>
      <w:proofErr w:type="gramStart"/>
      <w:r w:rsidRPr="00DC2E4A">
        <w:rPr>
          <w:color w:val="000000" w:themeColor="text1"/>
          <w:sz w:val="24"/>
          <w:szCs w:val="24"/>
        </w:rPr>
        <w:lastRenderedPageBreak/>
        <w:t xml:space="preserve">Таким образом, в </w:t>
      </w:r>
      <w:r w:rsidRPr="00DC2E4A">
        <w:rPr>
          <w:color w:val="000000" w:themeColor="text1"/>
          <w:sz w:val="24"/>
          <w:szCs w:val="24"/>
          <w:lang w:val="en-US"/>
        </w:rPr>
        <w:t>II</w:t>
      </w:r>
      <w:r w:rsidR="008E144F" w:rsidRPr="00DC2E4A">
        <w:rPr>
          <w:color w:val="000000" w:themeColor="text1"/>
          <w:sz w:val="24"/>
          <w:szCs w:val="24"/>
          <w:lang w:val="en-US"/>
        </w:rPr>
        <w:t>I</w:t>
      </w:r>
      <w:r w:rsidRPr="00DC2E4A">
        <w:rPr>
          <w:color w:val="000000" w:themeColor="text1"/>
          <w:sz w:val="24"/>
          <w:szCs w:val="24"/>
        </w:rPr>
        <w:t xml:space="preserve"> квартале 2017 года предполагается </w:t>
      </w:r>
      <w:r w:rsidRPr="00DC2E4A">
        <w:rPr>
          <w:b/>
          <w:color w:val="000000" w:themeColor="text1"/>
          <w:sz w:val="24"/>
          <w:szCs w:val="24"/>
        </w:rPr>
        <w:t>сокращение</w:t>
      </w:r>
      <w:r w:rsidRPr="00DC2E4A">
        <w:rPr>
          <w:color w:val="000000" w:themeColor="text1"/>
          <w:sz w:val="24"/>
          <w:szCs w:val="24"/>
        </w:rPr>
        <w:t xml:space="preserve"> на </w:t>
      </w:r>
      <w:r w:rsidR="008E144F" w:rsidRPr="00DC2E4A">
        <w:rPr>
          <w:color w:val="000000" w:themeColor="text1"/>
          <w:sz w:val="24"/>
          <w:szCs w:val="24"/>
        </w:rPr>
        <w:t>2,5</w:t>
      </w:r>
      <w:r w:rsidRPr="00DC2E4A">
        <w:rPr>
          <w:color w:val="000000" w:themeColor="text1"/>
          <w:sz w:val="24"/>
          <w:szCs w:val="24"/>
        </w:rPr>
        <w:t xml:space="preserve"> процентных пункта размещения </w:t>
      </w:r>
      <w:r w:rsidRPr="00DC2E4A">
        <w:rPr>
          <w:b/>
          <w:color w:val="000000" w:themeColor="text1"/>
          <w:sz w:val="24"/>
          <w:szCs w:val="24"/>
        </w:rPr>
        <w:t>ОФЗ со сроком погашения до 5 лет</w:t>
      </w:r>
      <w:r w:rsidR="008E144F" w:rsidRPr="00DC2E4A">
        <w:rPr>
          <w:b/>
          <w:color w:val="000000" w:themeColor="text1"/>
          <w:sz w:val="24"/>
          <w:szCs w:val="24"/>
        </w:rPr>
        <w:t>,</w:t>
      </w:r>
      <w:r w:rsidRPr="00DC2E4A">
        <w:rPr>
          <w:color w:val="000000" w:themeColor="text1"/>
          <w:sz w:val="24"/>
          <w:szCs w:val="24"/>
        </w:rPr>
        <w:t xml:space="preserve"> </w:t>
      </w:r>
      <w:r w:rsidR="008E144F" w:rsidRPr="00DC2E4A">
        <w:rPr>
          <w:color w:val="000000" w:themeColor="text1"/>
          <w:sz w:val="24"/>
          <w:szCs w:val="24"/>
        </w:rPr>
        <w:t xml:space="preserve">на 5,0 процентных пункта </w:t>
      </w:r>
      <w:r w:rsidR="008E144F" w:rsidRPr="00DC2E4A">
        <w:rPr>
          <w:b/>
          <w:color w:val="000000" w:themeColor="text1"/>
          <w:sz w:val="24"/>
          <w:szCs w:val="24"/>
        </w:rPr>
        <w:t>со сроком погашения от 10 лет</w:t>
      </w:r>
      <w:r w:rsidR="008E144F" w:rsidRPr="00DC2E4A">
        <w:rPr>
          <w:color w:val="000000" w:themeColor="text1"/>
          <w:sz w:val="24"/>
          <w:szCs w:val="24"/>
        </w:rPr>
        <w:t xml:space="preserve"> </w:t>
      </w:r>
      <w:r w:rsidRPr="00DC2E4A">
        <w:rPr>
          <w:color w:val="000000" w:themeColor="text1"/>
          <w:sz w:val="24"/>
          <w:szCs w:val="24"/>
        </w:rPr>
        <w:t xml:space="preserve">и </w:t>
      </w:r>
      <w:r w:rsidRPr="00DC2E4A">
        <w:rPr>
          <w:b/>
          <w:color w:val="000000" w:themeColor="text1"/>
          <w:sz w:val="24"/>
          <w:szCs w:val="24"/>
        </w:rPr>
        <w:t>увеличение</w:t>
      </w:r>
      <w:r w:rsidRPr="00DC2E4A">
        <w:rPr>
          <w:color w:val="000000" w:themeColor="text1"/>
          <w:sz w:val="24"/>
          <w:szCs w:val="24"/>
        </w:rPr>
        <w:t xml:space="preserve"> на </w:t>
      </w:r>
      <w:r w:rsidR="008E144F" w:rsidRPr="00DC2E4A">
        <w:rPr>
          <w:color w:val="000000" w:themeColor="text1"/>
          <w:sz w:val="24"/>
          <w:szCs w:val="24"/>
        </w:rPr>
        <w:t>7</w:t>
      </w:r>
      <w:r w:rsidRPr="00DC2E4A">
        <w:rPr>
          <w:color w:val="000000" w:themeColor="text1"/>
          <w:sz w:val="24"/>
          <w:szCs w:val="24"/>
        </w:rPr>
        <w:t xml:space="preserve">,5 процентных пункта ОФЗ </w:t>
      </w:r>
      <w:r w:rsidRPr="00DC2E4A">
        <w:rPr>
          <w:b/>
          <w:color w:val="000000" w:themeColor="text1"/>
          <w:sz w:val="24"/>
          <w:szCs w:val="24"/>
        </w:rPr>
        <w:t>со сроком погашения от 5 до 10 лет</w:t>
      </w:r>
      <w:r w:rsidRPr="00DC2E4A">
        <w:rPr>
          <w:color w:val="000000" w:themeColor="text1"/>
          <w:sz w:val="24"/>
          <w:szCs w:val="24"/>
        </w:rPr>
        <w:t xml:space="preserve"> включительно.</w:t>
      </w:r>
      <w:proofErr w:type="gramEnd"/>
    </w:p>
    <w:p w:rsidR="00BC0F51" w:rsidRPr="00DC2E4A" w:rsidRDefault="00BC0F51" w:rsidP="00290F77">
      <w:pPr>
        <w:ind w:left="0" w:right="0"/>
        <w:rPr>
          <w:color w:val="000000" w:themeColor="text1"/>
          <w:sz w:val="24"/>
          <w:szCs w:val="24"/>
        </w:rPr>
      </w:pPr>
      <w:r w:rsidRPr="00DC2E4A">
        <w:rPr>
          <w:color w:val="000000" w:themeColor="text1"/>
          <w:sz w:val="24"/>
          <w:szCs w:val="24"/>
        </w:rPr>
        <w:t xml:space="preserve">Следует отметить, что </w:t>
      </w:r>
      <w:r w:rsidR="003D02E2" w:rsidRPr="00DC2E4A">
        <w:rPr>
          <w:color w:val="000000" w:themeColor="text1"/>
          <w:sz w:val="24"/>
          <w:szCs w:val="24"/>
        </w:rPr>
        <w:t xml:space="preserve">во </w:t>
      </w:r>
      <w:r w:rsidR="003D02E2" w:rsidRPr="00DC2E4A">
        <w:rPr>
          <w:color w:val="000000" w:themeColor="text1"/>
          <w:sz w:val="24"/>
          <w:szCs w:val="24"/>
          <w:lang w:val="en-US"/>
        </w:rPr>
        <w:t>II</w:t>
      </w:r>
      <w:r w:rsidR="003D02E2" w:rsidRPr="00DC2E4A">
        <w:rPr>
          <w:color w:val="000000" w:themeColor="text1"/>
          <w:sz w:val="24"/>
          <w:szCs w:val="24"/>
        </w:rPr>
        <w:t xml:space="preserve"> квартале также планировалось снижение размещения </w:t>
      </w:r>
      <w:r w:rsidR="003D02E2" w:rsidRPr="00DC2E4A">
        <w:rPr>
          <w:b/>
          <w:color w:val="000000" w:themeColor="text1"/>
          <w:sz w:val="24"/>
          <w:szCs w:val="24"/>
        </w:rPr>
        <w:t>ОФЗ со сроком погашения до 5 лет</w:t>
      </w:r>
      <w:r w:rsidR="003D02E2" w:rsidRPr="00DC2E4A">
        <w:rPr>
          <w:color w:val="000000" w:themeColor="text1"/>
          <w:sz w:val="24"/>
          <w:szCs w:val="24"/>
        </w:rPr>
        <w:t xml:space="preserve">, вместе с тем предложение во II квартале 2017 года ОФЗ со сроком погашения до 5 лет включительно составило 249,5 млрд. рублей, что в 3,3 раза превышает плановое значение. При этом предложение ОФЗ со сроками погашения от 5 до 10 лет включительно составило всего 120 млрд. рублей, </w:t>
      </w:r>
      <w:r w:rsidR="0098366E" w:rsidRPr="00DC2E4A">
        <w:rPr>
          <w:color w:val="000000" w:themeColor="text1"/>
          <w:sz w:val="24"/>
          <w:szCs w:val="24"/>
        </w:rPr>
        <w:t>или</w:t>
      </w:r>
      <w:r w:rsidR="003D02E2" w:rsidRPr="00DC2E4A">
        <w:rPr>
          <w:color w:val="000000" w:themeColor="text1"/>
          <w:sz w:val="24"/>
          <w:szCs w:val="24"/>
        </w:rPr>
        <w:t xml:space="preserve"> 43,6 % планового значения.</w:t>
      </w:r>
    </w:p>
    <w:p w:rsidR="00BC0F51" w:rsidRPr="00DC2E4A" w:rsidRDefault="00BC0F51" w:rsidP="00290F77">
      <w:pPr>
        <w:ind w:left="0" w:right="0"/>
        <w:rPr>
          <w:color w:val="000000" w:themeColor="text1"/>
          <w:sz w:val="24"/>
          <w:szCs w:val="24"/>
        </w:rPr>
      </w:pPr>
      <w:r w:rsidRPr="00DC2E4A">
        <w:rPr>
          <w:color w:val="000000" w:themeColor="text1"/>
          <w:sz w:val="24"/>
          <w:szCs w:val="24"/>
        </w:rPr>
        <w:t xml:space="preserve">Указанная тенденция сохраняется и в </w:t>
      </w:r>
      <w:r w:rsidRPr="00DC2E4A">
        <w:rPr>
          <w:color w:val="000000" w:themeColor="text1"/>
          <w:sz w:val="24"/>
          <w:szCs w:val="24"/>
          <w:lang w:val="en-US"/>
        </w:rPr>
        <w:t>III</w:t>
      </w:r>
      <w:r w:rsidRPr="00DC2E4A">
        <w:rPr>
          <w:color w:val="000000" w:themeColor="text1"/>
          <w:sz w:val="24"/>
          <w:szCs w:val="24"/>
        </w:rPr>
        <w:t xml:space="preserve"> квартале 2017 года.</w:t>
      </w:r>
    </w:p>
    <w:p w:rsidR="00BC0F51" w:rsidRPr="00DC2E4A" w:rsidRDefault="00BC0F51" w:rsidP="00290F77">
      <w:pPr>
        <w:ind w:left="0" w:right="0"/>
        <w:rPr>
          <w:b/>
          <w:color w:val="000000" w:themeColor="text1"/>
          <w:sz w:val="24"/>
          <w:szCs w:val="24"/>
        </w:rPr>
      </w:pPr>
      <w:r w:rsidRPr="00DC2E4A">
        <w:rPr>
          <w:color w:val="000000" w:themeColor="text1"/>
          <w:sz w:val="24"/>
          <w:szCs w:val="24"/>
        </w:rPr>
        <w:t>Так, согласно информационным сообщениям Минфина России от 25 июля 2017 года на аукционах Минфина России</w:t>
      </w:r>
      <w:r w:rsidR="0098366E" w:rsidRPr="00DC2E4A">
        <w:rPr>
          <w:color w:val="000000" w:themeColor="text1"/>
          <w:sz w:val="24"/>
          <w:szCs w:val="24"/>
        </w:rPr>
        <w:t xml:space="preserve"> осуществлены</w:t>
      </w:r>
      <w:r w:rsidRPr="00DC2E4A">
        <w:rPr>
          <w:color w:val="000000" w:themeColor="text1"/>
          <w:sz w:val="24"/>
          <w:szCs w:val="24"/>
        </w:rPr>
        <w:t xml:space="preserve"> </w:t>
      </w:r>
      <w:r w:rsidRPr="00DC2E4A">
        <w:rPr>
          <w:b/>
          <w:color w:val="000000" w:themeColor="text1"/>
          <w:sz w:val="24"/>
          <w:szCs w:val="24"/>
        </w:rPr>
        <w:t>дополнительные выпуски ОФЗ-ПД № 26214</w:t>
      </w:r>
      <w:r w:rsidRPr="00DC2E4A">
        <w:rPr>
          <w:b/>
          <w:color w:val="000000" w:themeColor="text1"/>
          <w:sz w:val="24"/>
          <w:szCs w:val="24"/>
          <w:lang w:val="en-US"/>
        </w:rPr>
        <w:t>RMFS</w:t>
      </w:r>
      <w:r w:rsidRPr="00DC2E4A">
        <w:rPr>
          <w:b/>
          <w:color w:val="000000" w:themeColor="text1"/>
          <w:sz w:val="24"/>
          <w:szCs w:val="24"/>
        </w:rPr>
        <w:t xml:space="preserve"> </w:t>
      </w:r>
      <w:r w:rsidRPr="00DC2E4A">
        <w:rPr>
          <w:color w:val="000000" w:themeColor="text1"/>
          <w:sz w:val="24"/>
          <w:szCs w:val="24"/>
        </w:rPr>
        <w:t xml:space="preserve">со сроком </w:t>
      </w:r>
      <w:r w:rsidRPr="00DC2E4A">
        <w:rPr>
          <w:b/>
          <w:color w:val="000000" w:themeColor="text1"/>
          <w:sz w:val="24"/>
          <w:szCs w:val="24"/>
        </w:rPr>
        <w:t>погашения 3 года и ОФЗ-ПД № 26220</w:t>
      </w:r>
      <w:r w:rsidRPr="00DC2E4A">
        <w:rPr>
          <w:b/>
          <w:color w:val="000000" w:themeColor="text1"/>
          <w:sz w:val="24"/>
          <w:szCs w:val="24"/>
          <w:lang w:val="en-US"/>
        </w:rPr>
        <w:t>RMFS</w:t>
      </w:r>
      <w:r w:rsidRPr="00DC2E4A">
        <w:rPr>
          <w:b/>
          <w:color w:val="000000" w:themeColor="text1"/>
          <w:sz w:val="24"/>
          <w:szCs w:val="24"/>
        </w:rPr>
        <w:t xml:space="preserve"> </w:t>
      </w:r>
      <w:r w:rsidRPr="00DC2E4A">
        <w:rPr>
          <w:color w:val="000000" w:themeColor="text1"/>
          <w:sz w:val="24"/>
          <w:szCs w:val="24"/>
        </w:rPr>
        <w:t xml:space="preserve">со сроком </w:t>
      </w:r>
      <w:r w:rsidRPr="00DC2E4A">
        <w:rPr>
          <w:b/>
          <w:color w:val="000000" w:themeColor="text1"/>
          <w:sz w:val="24"/>
          <w:szCs w:val="24"/>
        </w:rPr>
        <w:t>погашения 5 лет, а также ОФЗ-ПД № 26207</w:t>
      </w:r>
      <w:r w:rsidRPr="00DC2E4A">
        <w:rPr>
          <w:b/>
          <w:color w:val="000000" w:themeColor="text1"/>
          <w:sz w:val="24"/>
          <w:szCs w:val="24"/>
          <w:lang w:val="en-US"/>
        </w:rPr>
        <w:t>RMFS</w:t>
      </w:r>
      <w:r w:rsidRPr="00DC2E4A">
        <w:rPr>
          <w:b/>
          <w:color w:val="000000" w:themeColor="text1"/>
          <w:sz w:val="24"/>
          <w:szCs w:val="24"/>
        </w:rPr>
        <w:t xml:space="preserve"> </w:t>
      </w:r>
      <w:r w:rsidRPr="00DC2E4A">
        <w:rPr>
          <w:color w:val="000000" w:themeColor="text1"/>
          <w:sz w:val="24"/>
          <w:szCs w:val="24"/>
        </w:rPr>
        <w:t xml:space="preserve">со сроком </w:t>
      </w:r>
      <w:r w:rsidRPr="00DC2E4A">
        <w:rPr>
          <w:b/>
          <w:color w:val="000000" w:themeColor="text1"/>
          <w:sz w:val="24"/>
          <w:szCs w:val="24"/>
        </w:rPr>
        <w:t>погашения 10 лет.</w:t>
      </w:r>
    </w:p>
    <w:p w:rsidR="002A49BF" w:rsidRPr="00DC2E4A" w:rsidRDefault="002A49BF" w:rsidP="00290F77">
      <w:pPr>
        <w:widowControl w:val="0"/>
        <w:numPr>
          <w:ilvl w:val="12"/>
          <w:numId w:val="0"/>
        </w:numPr>
        <w:tabs>
          <w:tab w:val="left" w:pos="1134"/>
        </w:tabs>
        <w:ind w:right="0" w:firstLine="709"/>
        <w:rPr>
          <w:color w:val="000000" w:themeColor="text1"/>
          <w:sz w:val="24"/>
          <w:szCs w:val="24"/>
        </w:rPr>
      </w:pPr>
      <w:r w:rsidRPr="00DC2E4A">
        <w:rPr>
          <w:color w:val="000000" w:themeColor="text1"/>
          <w:sz w:val="24"/>
          <w:szCs w:val="24"/>
        </w:rPr>
        <w:t xml:space="preserve">Кроме того, в </w:t>
      </w:r>
      <w:r w:rsidRPr="00DC2E4A">
        <w:rPr>
          <w:b/>
          <w:color w:val="000000" w:themeColor="text1"/>
          <w:sz w:val="24"/>
          <w:szCs w:val="24"/>
        </w:rPr>
        <w:t>апреле</w:t>
      </w:r>
      <w:r w:rsidRPr="00DC2E4A">
        <w:rPr>
          <w:color w:val="000000" w:themeColor="text1"/>
          <w:sz w:val="24"/>
          <w:szCs w:val="24"/>
        </w:rPr>
        <w:t xml:space="preserve"> </w:t>
      </w:r>
      <w:r w:rsidR="005E59CE" w:rsidRPr="00DC2E4A">
        <w:rPr>
          <w:color w:val="000000" w:themeColor="text1"/>
          <w:sz w:val="24"/>
          <w:szCs w:val="24"/>
        </w:rPr>
        <w:t xml:space="preserve">и </w:t>
      </w:r>
      <w:r w:rsidR="005E59CE" w:rsidRPr="00DC2E4A">
        <w:rPr>
          <w:b/>
          <w:color w:val="000000" w:themeColor="text1"/>
          <w:sz w:val="24"/>
          <w:szCs w:val="24"/>
        </w:rPr>
        <w:t>июле</w:t>
      </w:r>
      <w:r w:rsidR="005E59CE" w:rsidRPr="00DC2E4A">
        <w:rPr>
          <w:color w:val="000000" w:themeColor="text1"/>
          <w:sz w:val="24"/>
          <w:szCs w:val="24"/>
        </w:rPr>
        <w:t xml:space="preserve"> </w:t>
      </w:r>
      <w:r w:rsidRPr="00DC2E4A">
        <w:rPr>
          <w:color w:val="000000" w:themeColor="text1"/>
          <w:sz w:val="24"/>
          <w:szCs w:val="24"/>
        </w:rPr>
        <w:t xml:space="preserve">2017 года Минфин России осуществил </w:t>
      </w:r>
      <w:r w:rsidRPr="00DC2E4A">
        <w:rPr>
          <w:b/>
          <w:color w:val="000000" w:themeColor="text1"/>
          <w:sz w:val="24"/>
          <w:szCs w:val="24"/>
        </w:rPr>
        <w:t xml:space="preserve">доразмещение на вторичном рынке </w:t>
      </w:r>
      <w:r w:rsidRPr="00DC2E4A">
        <w:rPr>
          <w:color w:val="000000" w:themeColor="text1"/>
          <w:sz w:val="24"/>
          <w:szCs w:val="24"/>
        </w:rPr>
        <w:t>выпусков ОФЗ-ПД на общую сумму 0,00</w:t>
      </w:r>
      <w:r w:rsidR="005E59CE" w:rsidRPr="00DC2E4A">
        <w:rPr>
          <w:color w:val="000000" w:themeColor="text1"/>
          <w:sz w:val="24"/>
          <w:szCs w:val="24"/>
        </w:rPr>
        <w:t>6</w:t>
      </w:r>
      <w:r w:rsidRPr="00DC2E4A">
        <w:rPr>
          <w:color w:val="000000" w:themeColor="text1"/>
          <w:sz w:val="24"/>
          <w:szCs w:val="24"/>
        </w:rPr>
        <w:t> млн. рублей по номиналу, объем выручки составил 0,00</w:t>
      </w:r>
      <w:r w:rsidR="005E59CE" w:rsidRPr="00DC2E4A">
        <w:rPr>
          <w:color w:val="000000" w:themeColor="text1"/>
          <w:sz w:val="24"/>
          <w:szCs w:val="24"/>
        </w:rPr>
        <w:t>6</w:t>
      </w:r>
      <w:r w:rsidRPr="00DC2E4A">
        <w:rPr>
          <w:color w:val="000000" w:themeColor="text1"/>
          <w:sz w:val="24"/>
          <w:szCs w:val="24"/>
        </w:rPr>
        <w:t xml:space="preserve"> млн. рублей.</w:t>
      </w:r>
    </w:p>
    <w:p w:rsidR="002A49BF" w:rsidRPr="00DC2E4A" w:rsidRDefault="002A49BF" w:rsidP="00290F77">
      <w:pPr>
        <w:ind w:left="0" w:right="0"/>
        <w:rPr>
          <w:iCs/>
          <w:color w:val="000000" w:themeColor="text1"/>
          <w:sz w:val="24"/>
          <w:szCs w:val="24"/>
        </w:rPr>
      </w:pPr>
      <w:r w:rsidRPr="00DC2E4A">
        <w:rPr>
          <w:iCs/>
          <w:color w:val="000000" w:themeColor="text1"/>
          <w:sz w:val="24"/>
          <w:szCs w:val="24"/>
        </w:rPr>
        <w:t xml:space="preserve">По информации Минфина России, </w:t>
      </w:r>
      <w:r w:rsidRPr="00DC2E4A">
        <w:rPr>
          <w:b/>
          <w:iCs/>
          <w:color w:val="000000" w:themeColor="text1"/>
          <w:sz w:val="24"/>
          <w:szCs w:val="24"/>
        </w:rPr>
        <w:t>в связи с неисполнением</w:t>
      </w:r>
      <w:r w:rsidRPr="00DC2E4A">
        <w:rPr>
          <w:iCs/>
          <w:color w:val="000000" w:themeColor="text1"/>
          <w:sz w:val="24"/>
          <w:szCs w:val="24"/>
        </w:rPr>
        <w:t xml:space="preserve"> </w:t>
      </w:r>
      <w:r w:rsidRPr="00DC2E4A">
        <w:rPr>
          <w:b/>
          <w:iCs/>
          <w:color w:val="000000" w:themeColor="text1"/>
          <w:sz w:val="24"/>
          <w:szCs w:val="24"/>
        </w:rPr>
        <w:t>25 января 2017 года</w:t>
      </w:r>
      <w:r w:rsidRPr="00DC2E4A">
        <w:rPr>
          <w:iCs/>
          <w:color w:val="000000" w:themeColor="text1"/>
          <w:sz w:val="24"/>
          <w:szCs w:val="24"/>
        </w:rPr>
        <w:t xml:space="preserve"> ЗАО «</w:t>
      </w:r>
      <w:proofErr w:type="spellStart"/>
      <w:r w:rsidRPr="00DC2E4A">
        <w:rPr>
          <w:iCs/>
          <w:color w:val="000000" w:themeColor="text1"/>
          <w:sz w:val="24"/>
          <w:szCs w:val="24"/>
        </w:rPr>
        <w:t>Тринфико</w:t>
      </w:r>
      <w:proofErr w:type="spellEnd"/>
      <w:r w:rsidRPr="00DC2E4A">
        <w:rPr>
          <w:iCs/>
          <w:color w:val="000000" w:themeColor="text1"/>
          <w:sz w:val="24"/>
          <w:szCs w:val="24"/>
        </w:rPr>
        <w:t xml:space="preserve">» </w:t>
      </w:r>
      <w:r w:rsidRPr="00DC2E4A">
        <w:rPr>
          <w:b/>
          <w:iCs/>
          <w:color w:val="000000" w:themeColor="text1"/>
          <w:sz w:val="24"/>
          <w:szCs w:val="24"/>
        </w:rPr>
        <w:t>заявок, поданных на аукционах</w:t>
      </w:r>
      <w:r w:rsidRPr="00DC2E4A">
        <w:rPr>
          <w:iCs/>
          <w:color w:val="000000" w:themeColor="text1"/>
          <w:sz w:val="24"/>
          <w:szCs w:val="24"/>
        </w:rPr>
        <w:t xml:space="preserve"> по размещению ОФЗ-ПД выпуска № 29012RMFS, </w:t>
      </w:r>
      <w:r w:rsidRPr="00DC2E4A">
        <w:rPr>
          <w:b/>
          <w:iCs/>
          <w:color w:val="000000" w:themeColor="text1"/>
          <w:sz w:val="24"/>
          <w:szCs w:val="24"/>
        </w:rPr>
        <w:t>уточнены результаты аукционов</w:t>
      </w:r>
      <w:r w:rsidRPr="00DC2E4A">
        <w:rPr>
          <w:iCs/>
          <w:color w:val="000000" w:themeColor="text1"/>
          <w:sz w:val="24"/>
          <w:szCs w:val="24"/>
        </w:rPr>
        <w:t>.</w:t>
      </w:r>
    </w:p>
    <w:p w:rsidR="002A49BF" w:rsidRPr="00DC2E4A" w:rsidRDefault="002A49BF" w:rsidP="00290F77">
      <w:pPr>
        <w:widowControl w:val="0"/>
        <w:ind w:left="0" w:right="0"/>
        <w:rPr>
          <w:color w:val="000000" w:themeColor="text1"/>
          <w:sz w:val="24"/>
          <w:szCs w:val="24"/>
        </w:rPr>
      </w:pPr>
      <w:r w:rsidRPr="00DC2E4A">
        <w:rPr>
          <w:color w:val="000000" w:themeColor="text1"/>
          <w:sz w:val="24"/>
          <w:szCs w:val="24"/>
        </w:rPr>
        <w:t xml:space="preserve">Решением Банка России от 16 июня 2017 года ключевая ставка </w:t>
      </w:r>
      <w:r w:rsidRPr="00DC2E4A">
        <w:rPr>
          <w:b/>
          <w:color w:val="000000" w:themeColor="text1"/>
          <w:sz w:val="24"/>
          <w:szCs w:val="24"/>
        </w:rPr>
        <w:t>с 19 июня 2017 года</w:t>
      </w:r>
      <w:r w:rsidRPr="00DC2E4A">
        <w:rPr>
          <w:color w:val="000000" w:themeColor="text1"/>
          <w:sz w:val="24"/>
          <w:szCs w:val="24"/>
        </w:rPr>
        <w:t xml:space="preserve"> </w:t>
      </w:r>
      <w:r w:rsidRPr="00DC2E4A">
        <w:rPr>
          <w:b/>
          <w:color w:val="000000" w:themeColor="text1"/>
          <w:sz w:val="24"/>
          <w:szCs w:val="24"/>
        </w:rPr>
        <w:t>снижена с 9,25 % до 9,00 %</w:t>
      </w:r>
      <w:r w:rsidRPr="00DC2E4A">
        <w:rPr>
          <w:color w:val="000000" w:themeColor="text1"/>
          <w:sz w:val="24"/>
          <w:szCs w:val="24"/>
        </w:rPr>
        <w:t xml:space="preserve"> (со 2 мая 2017 года снижена с 9,75 % до 9,25 %, с 27 марта 2017 года - с 10 % до 9,75 %, с 19 сентября 2016 года - </w:t>
      </w:r>
      <w:proofErr w:type="gramStart"/>
      <w:r w:rsidRPr="00DC2E4A">
        <w:rPr>
          <w:color w:val="000000" w:themeColor="text1"/>
          <w:sz w:val="24"/>
          <w:szCs w:val="24"/>
        </w:rPr>
        <w:t>с</w:t>
      </w:r>
      <w:proofErr w:type="gramEnd"/>
      <w:r w:rsidRPr="00DC2E4A">
        <w:rPr>
          <w:color w:val="000000" w:themeColor="text1"/>
          <w:sz w:val="24"/>
          <w:szCs w:val="24"/>
        </w:rPr>
        <w:t xml:space="preserve"> 10,5 % до 10 %). </w:t>
      </w:r>
      <w:r w:rsidR="00252F84" w:rsidRPr="00DC2E4A">
        <w:rPr>
          <w:color w:val="000000" w:themeColor="text1"/>
          <w:sz w:val="24"/>
          <w:szCs w:val="24"/>
        </w:rPr>
        <w:t>Решением Банка России от 28 июля 2017 года указанная ставка сохранена на прежнем уровне.</w:t>
      </w:r>
    </w:p>
    <w:p w:rsidR="002A49BF" w:rsidRPr="00DC2E4A" w:rsidRDefault="002A49BF" w:rsidP="00290F77">
      <w:pPr>
        <w:ind w:left="0" w:right="0"/>
        <w:rPr>
          <w:i/>
          <w:color w:val="000000" w:themeColor="text1"/>
          <w:sz w:val="24"/>
          <w:szCs w:val="24"/>
        </w:rPr>
      </w:pPr>
      <w:r w:rsidRPr="00DC2E4A">
        <w:rPr>
          <w:color w:val="000000" w:themeColor="text1"/>
          <w:sz w:val="24"/>
        </w:rPr>
        <w:t>В ию</w:t>
      </w:r>
      <w:r w:rsidR="00727FDB" w:rsidRPr="00DC2E4A">
        <w:rPr>
          <w:color w:val="000000" w:themeColor="text1"/>
          <w:sz w:val="24"/>
        </w:rPr>
        <w:t>л</w:t>
      </w:r>
      <w:r w:rsidRPr="00DC2E4A">
        <w:rPr>
          <w:color w:val="000000" w:themeColor="text1"/>
          <w:sz w:val="24"/>
        </w:rPr>
        <w:t xml:space="preserve">е 2017 года среднее значение ставок краткосрочного межбанковского кредитования (MIACR – 1 день) составило </w:t>
      </w:r>
      <w:r w:rsidR="00183AC1" w:rsidRPr="00DC2E4A">
        <w:rPr>
          <w:color w:val="000000" w:themeColor="text1"/>
          <w:sz w:val="24"/>
        </w:rPr>
        <w:t>8,95</w:t>
      </w:r>
      <w:r w:rsidRPr="00DC2E4A">
        <w:rPr>
          <w:color w:val="000000" w:themeColor="text1"/>
          <w:sz w:val="24"/>
          <w:szCs w:val="24"/>
        </w:rPr>
        <w:t xml:space="preserve"> % </w:t>
      </w:r>
      <w:r w:rsidRPr="00DC2E4A">
        <w:rPr>
          <w:color w:val="000000" w:themeColor="text1"/>
          <w:sz w:val="24"/>
        </w:rPr>
        <w:t xml:space="preserve">(в </w:t>
      </w:r>
      <w:r w:rsidR="00727FDB" w:rsidRPr="00DC2E4A">
        <w:rPr>
          <w:color w:val="000000" w:themeColor="text1"/>
          <w:sz w:val="24"/>
        </w:rPr>
        <w:t xml:space="preserve">июне – 9,11 %, </w:t>
      </w:r>
      <w:r w:rsidRPr="00DC2E4A">
        <w:rPr>
          <w:color w:val="000000" w:themeColor="text1"/>
          <w:sz w:val="24"/>
        </w:rPr>
        <w:t>мае – 9,13 %, апреле – 9,58 %, марте – 9,90 %, феврале – 10,14 %, январе – 10,11 %), снизившись по сравнению с декабрем 2016 года на 105 базисных пункта</w:t>
      </w:r>
      <w:r w:rsidRPr="00DC2E4A">
        <w:rPr>
          <w:color w:val="000000" w:themeColor="text1"/>
          <w:sz w:val="24"/>
          <w:szCs w:val="24"/>
        </w:rPr>
        <w:t xml:space="preserve"> </w:t>
      </w:r>
      <w:r w:rsidRPr="00DC2E4A">
        <w:rPr>
          <w:i/>
          <w:color w:val="000000" w:themeColor="text1"/>
          <w:sz w:val="24"/>
          <w:szCs w:val="24"/>
        </w:rPr>
        <w:t>(источник http://www.cbr.ru).</w:t>
      </w:r>
    </w:p>
    <w:p w:rsidR="002A49BF" w:rsidRPr="00DC2E4A" w:rsidRDefault="002A49BF" w:rsidP="00290F77">
      <w:pPr>
        <w:widowControl w:val="0"/>
        <w:ind w:left="0" w:right="0"/>
        <w:rPr>
          <w:b/>
          <w:color w:val="000000" w:themeColor="text1"/>
          <w:sz w:val="24"/>
          <w:szCs w:val="24"/>
        </w:rPr>
      </w:pPr>
      <w:r w:rsidRPr="00DC2E4A">
        <w:rPr>
          <w:color w:val="000000" w:themeColor="text1"/>
          <w:sz w:val="24"/>
          <w:szCs w:val="24"/>
        </w:rPr>
        <w:t>Право Правительства Российской Федерации об</w:t>
      </w:r>
      <w:r w:rsidRPr="00DC2E4A">
        <w:rPr>
          <w:b/>
          <w:color w:val="000000" w:themeColor="text1"/>
          <w:sz w:val="24"/>
          <w:szCs w:val="24"/>
        </w:rPr>
        <w:t xml:space="preserve"> обмене государственных ценных бумаг</w:t>
      </w:r>
      <w:r w:rsidRPr="00DC2E4A">
        <w:rPr>
          <w:color w:val="000000" w:themeColor="text1"/>
          <w:sz w:val="24"/>
          <w:szCs w:val="24"/>
        </w:rPr>
        <w:t xml:space="preserve"> Российской Федерации в валюте Российской Федерации номинальной стоимостью до 200,0 млрд. рублей, предусмотренное на 2017 год частью 6 статьи 13 Федерального закона № 415-ФЗ</w:t>
      </w:r>
      <w:r w:rsidR="0098366E" w:rsidRPr="00DC2E4A">
        <w:rPr>
          <w:color w:val="000000" w:themeColor="text1"/>
          <w:sz w:val="24"/>
          <w:szCs w:val="24"/>
        </w:rPr>
        <w:t xml:space="preserve"> (с изменениями)</w:t>
      </w:r>
      <w:r w:rsidRPr="00DC2E4A">
        <w:rPr>
          <w:color w:val="000000" w:themeColor="text1"/>
          <w:sz w:val="24"/>
          <w:szCs w:val="24"/>
        </w:rPr>
        <w:t>, в январе – ию</w:t>
      </w:r>
      <w:r w:rsidR="00A43301" w:rsidRPr="00DC2E4A">
        <w:rPr>
          <w:color w:val="000000" w:themeColor="text1"/>
          <w:sz w:val="24"/>
          <w:szCs w:val="24"/>
        </w:rPr>
        <w:t>л</w:t>
      </w:r>
      <w:r w:rsidRPr="00DC2E4A">
        <w:rPr>
          <w:color w:val="000000" w:themeColor="text1"/>
          <w:sz w:val="24"/>
          <w:szCs w:val="24"/>
        </w:rPr>
        <w:t xml:space="preserve">е 2017 года </w:t>
      </w:r>
      <w:r w:rsidRPr="00DC2E4A">
        <w:rPr>
          <w:b/>
          <w:color w:val="000000" w:themeColor="text1"/>
          <w:sz w:val="24"/>
          <w:szCs w:val="24"/>
        </w:rPr>
        <w:t>не использовалось.</w:t>
      </w:r>
    </w:p>
    <w:p w:rsidR="002A49BF" w:rsidRPr="00DC2E4A" w:rsidRDefault="002A49BF" w:rsidP="00290F77">
      <w:pPr>
        <w:widowControl w:val="0"/>
        <w:ind w:left="0" w:right="0"/>
        <w:rPr>
          <w:color w:val="000000" w:themeColor="text1"/>
          <w:sz w:val="24"/>
          <w:szCs w:val="24"/>
        </w:rPr>
      </w:pPr>
      <w:r w:rsidRPr="00DC2E4A">
        <w:rPr>
          <w:color w:val="000000" w:themeColor="text1"/>
          <w:sz w:val="24"/>
          <w:szCs w:val="24"/>
        </w:rPr>
        <w:t xml:space="preserve">В соответствии с указанной нормой принято распоряжение Правительства Российской Федерации от 7 мая 2017 г. № 891-р «О проведении в 2017 году обмена государственных </w:t>
      </w:r>
      <w:r w:rsidRPr="00DC2E4A">
        <w:rPr>
          <w:color w:val="000000" w:themeColor="text1"/>
          <w:sz w:val="24"/>
          <w:szCs w:val="24"/>
        </w:rPr>
        <w:lastRenderedPageBreak/>
        <w:t xml:space="preserve">ценных бумаг Российской Федерации», согласно которому номинальная стоимость облигаций федеральных займов, размещаемых в рамках операции обмена государственных ценных бумаг Российской Федерации, не превышает 200,0 млрд. рублей. </w:t>
      </w:r>
    </w:p>
    <w:p w:rsidR="002A49BF" w:rsidRPr="00DC2E4A" w:rsidRDefault="002A49BF" w:rsidP="00290F77">
      <w:pPr>
        <w:widowControl w:val="0"/>
        <w:ind w:left="0" w:right="0"/>
        <w:rPr>
          <w:color w:val="000000" w:themeColor="text1"/>
          <w:sz w:val="24"/>
          <w:szCs w:val="24"/>
        </w:rPr>
      </w:pPr>
      <w:proofErr w:type="gramStart"/>
      <w:r w:rsidRPr="00DC2E4A">
        <w:rPr>
          <w:color w:val="000000" w:themeColor="text1"/>
          <w:sz w:val="24"/>
          <w:szCs w:val="24"/>
        </w:rPr>
        <w:t xml:space="preserve">При этом по сравнению с порядком, предусмотренным на 2016 год распоряжением Правительства Российской Федерации от 25 мая 2016 г. № 996-р «О предложении в 2016 году владельцам государственных ценных бумаг Российской Федерации, включая Центральный банк Российской Федерации, обменять принадлежащие им выпуски государственных ценных бумаг Российской Федерации», </w:t>
      </w:r>
      <w:r w:rsidRPr="00DC2E4A">
        <w:rPr>
          <w:b/>
          <w:color w:val="000000" w:themeColor="text1"/>
          <w:sz w:val="24"/>
          <w:szCs w:val="24"/>
        </w:rPr>
        <w:t>расширен перечень ценных бумаг, допущенных к обмену.</w:t>
      </w:r>
      <w:proofErr w:type="gramEnd"/>
      <w:r w:rsidRPr="00DC2E4A">
        <w:rPr>
          <w:color w:val="000000" w:themeColor="text1"/>
          <w:sz w:val="24"/>
          <w:szCs w:val="24"/>
        </w:rPr>
        <w:t xml:space="preserve"> Так, кроме ОФЗ-АД обмену подлежат отдельные выпуски ОФЗ-ПД (5 выпусков) и ОФЗ-ПК (1 выпуск).</w:t>
      </w:r>
    </w:p>
    <w:p w:rsidR="002A49BF" w:rsidRPr="00DC2E4A" w:rsidRDefault="002A49BF" w:rsidP="00290F77">
      <w:pPr>
        <w:ind w:left="0" w:right="0"/>
        <w:rPr>
          <w:color w:val="000000" w:themeColor="text1"/>
          <w:sz w:val="24"/>
          <w:szCs w:val="24"/>
        </w:rPr>
      </w:pPr>
      <w:r w:rsidRPr="00DC2E4A">
        <w:rPr>
          <w:color w:val="000000" w:themeColor="text1"/>
          <w:sz w:val="24"/>
          <w:szCs w:val="24"/>
        </w:rPr>
        <w:t>В соответствии с распоряжением Правительства Российской Федерации от 22 декабря 2016 г. № 2777-р Минфин России вправе осуществлять в 2017 году выпуски государственных ценных бумаг, номинальная стоимость которых указана в валюте Российской Федерации, в объемах, не превышающих 1 863,2 млрд. рублей.</w:t>
      </w:r>
    </w:p>
    <w:p w:rsidR="002A49BF" w:rsidRPr="00DC2E4A" w:rsidRDefault="002A49BF" w:rsidP="00290F77">
      <w:pPr>
        <w:ind w:left="0" w:right="0"/>
        <w:rPr>
          <w:color w:val="000000" w:themeColor="text1"/>
          <w:sz w:val="24"/>
          <w:szCs w:val="24"/>
        </w:rPr>
      </w:pPr>
      <w:r w:rsidRPr="00DC2E4A">
        <w:rPr>
          <w:color w:val="000000" w:themeColor="text1"/>
          <w:sz w:val="24"/>
          <w:szCs w:val="24"/>
        </w:rPr>
        <w:t>Параметры Программы государственных внутренних заимствований Российской Федерации и предельные объемы эмиссии государственных ценных бумаг в 2017 году (с учетом операции обмена ОФЗ, а также показателей кассового плана Минфина России) приведены в следующей таблице.</w:t>
      </w:r>
    </w:p>
    <w:p w:rsidR="002A49BF" w:rsidRPr="00DC2E4A" w:rsidRDefault="002A49BF" w:rsidP="002A49BF">
      <w:pPr>
        <w:ind w:left="0" w:right="0"/>
        <w:jc w:val="right"/>
        <w:rPr>
          <w:color w:val="000000" w:themeColor="text1"/>
          <w:sz w:val="18"/>
          <w:szCs w:val="18"/>
        </w:rPr>
      </w:pPr>
      <w:r w:rsidRPr="00DC2E4A">
        <w:rPr>
          <w:color w:val="000000" w:themeColor="text1"/>
          <w:sz w:val="18"/>
          <w:szCs w:val="18"/>
        </w:rPr>
        <w:t>(млрд. рублей)</w:t>
      </w:r>
    </w:p>
    <w:tbl>
      <w:tblPr>
        <w:tblW w:w="5000" w:type="pct"/>
        <w:tblLook w:val="04A0" w:firstRow="1" w:lastRow="0" w:firstColumn="1" w:lastColumn="0" w:noHBand="0" w:noVBand="1"/>
      </w:tblPr>
      <w:tblGrid>
        <w:gridCol w:w="1541"/>
        <w:gridCol w:w="1682"/>
        <w:gridCol w:w="991"/>
        <w:gridCol w:w="1402"/>
        <w:gridCol w:w="2102"/>
        <w:gridCol w:w="991"/>
        <w:gridCol w:w="1144"/>
      </w:tblGrid>
      <w:tr w:rsidR="00DC2E4A" w:rsidRPr="00DC2E4A" w:rsidTr="00845FF0">
        <w:trPr>
          <w:trHeight w:val="120"/>
          <w:tblHeader/>
        </w:trPr>
        <w:tc>
          <w:tcPr>
            <w:tcW w:w="784" w:type="pct"/>
            <w:vMerge w:val="restart"/>
            <w:tcBorders>
              <w:top w:val="single" w:sz="4" w:space="0" w:color="auto"/>
              <w:left w:val="single" w:sz="4" w:space="0" w:color="auto"/>
              <w:bottom w:val="single" w:sz="4" w:space="0" w:color="000000"/>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 </w:t>
            </w:r>
          </w:p>
        </w:tc>
        <w:tc>
          <w:tcPr>
            <w:tcW w:w="855" w:type="pct"/>
            <w:vMerge w:val="restart"/>
            <w:tcBorders>
              <w:top w:val="single" w:sz="4" w:space="0" w:color="auto"/>
              <w:left w:val="single" w:sz="4" w:space="0" w:color="auto"/>
              <w:bottom w:val="single" w:sz="4" w:space="0" w:color="000000"/>
              <w:right w:val="single" w:sz="4" w:space="0" w:color="auto"/>
            </w:tcBorders>
            <w:vAlign w:val="center"/>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Программа государственных внутренних заимствований (Федеральный закон № 415-ФЗ)</w:t>
            </w:r>
          </w:p>
        </w:tc>
        <w:tc>
          <w:tcPr>
            <w:tcW w:w="1211" w:type="pct"/>
            <w:gridSpan w:val="2"/>
            <w:tcBorders>
              <w:top w:val="single" w:sz="4" w:space="0" w:color="auto"/>
              <w:left w:val="nil"/>
              <w:bottom w:val="single" w:sz="4" w:space="0" w:color="auto"/>
              <w:right w:val="single" w:sz="4" w:space="0" w:color="000000"/>
            </w:tcBorders>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в том числе:</w:t>
            </w:r>
          </w:p>
        </w:tc>
        <w:tc>
          <w:tcPr>
            <w:tcW w:w="1068" w:type="pct"/>
            <w:vMerge w:val="restart"/>
            <w:tcBorders>
              <w:top w:val="single" w:sz="4" w:space="0" w:color="auto"/>
              <w:left w:val="single" w:sz="4" w:space="0" w:color="auto"/>
              <w:bottom w:val="single" w:sz="4" w:space="0" w:color="000000"/>
              <w:right w:val="single" w:sz="4" w:space="0" w:color="auto"/>
            </w:tcBorders>
            <w:vAlign w:val="center"/>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Предельный объем эмиссии госбумаг в 2017 году</w:t>
            </w:r>
          </w:p>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(распоряжение Правительства Российской Федерации от 22 декабря 2016 г. № 2777-р)</w:t>
            </w:r>
          </w:p>
        </w:tc>
        <w:tc>
          <w:tcPr>
            <w:tcW w:w="1083" w:type="pct"/>
            <w:gridSpan w:val="2"/>
            <w:tcBorders>
              <w:top w:val="single" w:sz="4" w:space="0" w:color="auto"/>
              <w:left w:val="nil"/>
              <w:bottom w:val="single" w:sz="4" w:space="0" w:color="auto"/>
              <w:right w:val="single" w:sz="4" w:space="0" w:color="000000"/>
            </w:tcBorders>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в том числе:</w:t>
            </w:r>
          </w:p>
        </w:tc>
      </w:tr>
      <w:tr w:rsidR="00DC2E4A" w:rsidRPr="00DC2E4A" w:rsidTr="00845FF0">
        <w:trPr>
          <w:trHeight w:val="1329"/>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A49BF" w:rsidRPr="00DC2E4A" w:rsidRDefault="002A49BF" w:rsidP="001B270E">
            <w:pPr>
              <w:overflowPunct/>
              <w:autoSpaceDE/>
              <w:autoSpaceDN/>
              <w:adjustRightInd/>
              <w:spacing w:line="240" w:lineRule="auto"/>
              <w:ind w:left="0" w:right="0" w:firstLine="0"/>
              <w:jc w:val="left"/>
              <w:rPr>
                <w:color w:val="000000" w:themeColor="text1"/>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A49BF" w:rsidRPr="00DC2E4A" w:rsidRDefault="002A49BF" w:rsidP="001B270E">
            <w:pPr>
              <w:overflowPunct/>
              <w:autoSpaceDE/>
              <w:autoSpaceDN/>
              <w:adjustRightInd/>
              <w:spacing w:line="240" w:lineRule="auto"/>
              <w:ind w:left="0" w:right="0" w:firstLine="0"/>
              <w:jc w:val="left"/>
              <w:rPr>
                <w:b/>
                <w:color w:val="000000" w:themeColor="text1"/>
                <w:sz w:val="18"/>
                <w:szCs w:val="18"/>
                <w:lang w:eastAsia="en-US"/>
              </w:rPr>
            </w:pPr>
          </w:p>
        </w:tc>
        <w:tc>
          <w:tcPr>
            <w:tcW w:w="498" w:type="pct"/>
            <w:tcBorders>
              <w:top w:val="nil"/>
              <w:left w:val="nil"/>
              <w:bottom w:val="single" w:sz="4" w:space="0" w:color="auto"/>
              <w:right w:val="single" w:sz="4" w:space="0" w:color="auto"/>
            </w:tcBorders>
            <w:vAlign w:val="center"/>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без учета операции обмена</w:t>
            </w:r>
          </w:p>
        </w:tc>
        <w:tc>
          <w:tcPr>
            <w:tcW w:w="712" w:type="pct"/>
            <w:tcBorders>
              <w:top w:val="nil"/>
              <w:left w:val="nil"/>
              <w:bottom w:val="single" w:sz="4" w:space="0" w:color="auto"/>
              <w:right w:val="single" w:sz="4" w:space="0" w:color="auto"/>
            </w:tcBorders>
            <w:vAlign w:val="center"/>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в рамках операции обмена</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A49BF" w:rsidRPr="00DC2E4A" w:rsidRDefault="002A49BF" w:rsidP="001B270E">
            <w:pPr>
              <w:overflowPunct/>
              <w:autoSpaceDE/>
              <w:autoSpaceDN/>
              <w:adjustRightInd/>
              <w:spacing w:line="240" w:lineRule="auto"/>
              <w:ind w:left="0" w:right="0" w:firstLine="0"/>
              <w:jc w:val="left"/>
              <w:rPr>
                <w:b/>
                <w:color w:val="000000" w:themeColor="text1"/>
                <w:sz w:val="18"/>
                <w:szCs w:val="18"/>
                <w:lang w:eastAsia="en-US"/>
              </w:rPr>
            </w:pPr>
          </w:p>
        </w:tc>
        <w:tc>
          <w:tcPr>
            <w:tcW w:w="500" w:type="pct"/>
            <w:tcBorders>
              <w:top w:val="nil"/>
              <w:left w:val="nil"/>
              <w:bottom w:val="single" w:sz="4" w:space="0" w:color="auto"/>
              <w:right w:val="single" w:sz="4" w:space="0" w:color="auto"/>
            </w:tcBorders>
            <w:vAlign w:val="center"/>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без учета операции обмена</w:t>
            </w:r>
          </w:p>
        </w:tc>
        <w:tc>
          <w:tcPr>
            <w:tcW w:w="583" w:type="pct"/>
            <w:tcBorders>
              <w:top w:val="nil"/>
              <w:left w:val="nil"/>
              <w:bottom w:val="single" w:sz="4" w:space="0" w:color="auto"/>
              <w:right w:val="single" w:sz="4" w:space="0" w:color="auto"/>
            </w:tcBorders>
            <w:vAlign w:val="center"/>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в рамках операции обмена</w:t>
            </w:r>
          </w:p>
        </w:tc>
      </w:tr>
      <w:tr w:rsidR="00DC2E4A" w:rsidRPr="00DC2E4A" w:rsidTr="00FA6A24">
        <w:trPr>
          <w:trHeight w:val="151"/>
          <w:tblHeader/>
        </w:trPr>
        <w:tc>
          <w:tcPr>
            <w:tcW w:w="784" w:type="pct"/>
            <w:tcBorders>
              <w:top w:val="nil"/>
              <w:left w:val="single" w:sz="4" w:space="0" w:color="auto"/>
              <w:bottom w:val="single" w:sz="4" w:space="0" w:color="auto"/>
              <w:right w:val="single" w:sz="4" w:space="0" w:color="auto"/>
            </w:tcBorders>
            <w:vAlign w:val="bottom"/>
            <w:hideMark/>
          </w:tcPr>
          <w:p w:rsidR="002A49BF" w:rsidRPr="00DC2E4A" w:rsidRDefault="002A49BF" w:rsidP="001B270E">
            <w:pPr>
              <w:spacing w:line="240" w:lineRule="auto"/>
              <w:ind w:left="0" w:right="0" w:firstLine="0"/>
              <w:rPr>
                <w:color w:val="000000" w:themeColor="text1"/>
                <w:sz w:val="18"/>
                <w:szCs w:val="18"/>
                <w:lang w:eastAsia="en-US"/>
              </w:rPr>
            </w:pPr>
            <w:r w:rsidRPr="00DC2E4A">
              <w:rPr>
                <w:color w:val="000000" w:themeColor="text1"/>
                <w:sz w:val="18"/>
                <w:szCs w:val="18"/>
                <w:lang w:eastAsia="en-US"/>
              </w:rPr>
              <w:t>государственные ценные бумаги</w:t>
            </w:r>
          </w:p>
        </w:tc>
        <w:tc>
          <w:tcPr>
            <w:tcW w:w="855"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1 050,0</w:t>
            </w:r>
          </w:p>
        </w:tc>
        <w:tc>
          <w:tcPr>
            <w:tcW w:w="498"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1 050,0</w:t>
            </w:r>
          </w:p>
        </w:tc>
        <w:tc>
          <w:tcPr>
            <w:tcW w:w="712"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0,0</w:t>
            </w:r>
          </w:p>
        </w:tc>
        <w:tc>
          <w:tcPr>
            <w:tcW w:w="1068"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 </w:t>
            </w:r>
          </w:p>
        </w:tc>
        <w:tc>
          <w:tcPr>
            <w:tcW w:w="500"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 </w:t>
            </w:r>
          </w:p>
        </w:tc>
        <w:tc>
          <w:tcPr>
            <w:tcW w:w="583"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 </w:t>
            </w:r>
          </w:p>
        </w:tc>
      </w:tr>
      <w:tr w:rsidR="00DC2E4A" w:rsidRPr="00DC2E4A" w:rsidTr="00F117E2">
        <w:trPr>
          <w:trHeight w:val="157"/>
        </w:trPr>
        <w:tc>
          <w:tcPr>
            <w:tcW w:w="784" w:type="pct"/>
            <w:tcBorders>
              <w:top w:val="nil"/>
              <w:left w:val="single" w:sz="4" w:space="0" w:color="auto"/>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rPr>
                <w:i/>
                <w:iCs/>
                <w:color w:val="000000" w:themeColor="text1"/>
                <w:sz w:val="18"/>
                <w:szCs w:val="18"/>
                <w:lang w:eastAsia="en-US"/>
              </w:rPr>
            </w:pPr>
            <w:r w:rsidRPr="00DC2E4A">
              <w:rPr>
                <w:i/>
                <w:iCs/>
                <w:color w:val="000000" w:themeColor="text1"/>
                <w:sz w:val="18"/>
                <w:szCs w:val="18"/>
                <w:lang w:eastAsia="en-US"/>
              </w:rPr>
              <w:t>привлечение</w:t>
            </w:r>
          </w:p>
        </w:tc>
        <w:tc>
          <w:tcPr>
            <w:tcW w:w="855"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1 878,7</w:t>
            </w:r>
          </w:p>
        </w:tc>
        <w:tc>
          <w:tcPr>
            <w:tcW w:w="498"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1 628,7*</w:t>
            </w:r>
          </w:p>
        </w:tc>
        <w:tc>
          <w:tcPr>
            <w:tcW w:w="712"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250,0</w:t>
            </w:r>
          </w:p>
        </w:tc>
        <w:tc>
          <w:tcPr>
            <w:tcW w:w="1068"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1 863,2</w:t>
            </w:r>
          </w:p>
        </w:tc>
        <w:tc>
          <w:tcPr>
            <w:tcW w:w="500"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1 663,2</w:t>
            </w:r>
          </w:p>
        </w:tc>
        <w:tc>
          <w:tcPr>
            <w:tcW w:w="583"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200,0</w:t>
            </w:r>
          </w:p>
        </w:tc>
      </w:tr>
      <w:tr w:rsidR="00DC2E4A" w:rsidRPr="00DC2E4A" w:rsidTr="00F117E2">
        <w:trPr>
          <w:trHeight w:val="77"/>
        </w:trPr>
        <w:tc>
          <w:tcPr>
            <w:tcW w:w="784" w:type="pct"/>
            <w:tcBorders>
              <w:top w:val="nil"/>
              <w:left w:val="single" w:sz="4" w:space="0" w:color="auto"/>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rPr>
                <w:i/>
                <w:iCs/>
                <w:color w:val="000000" w:themeColor="text1"/>
                <w:sz w:val="18"/>
                <w:szCs w:val="18"/>
                <w:lang w:eastAsia="en-US"/>
              </w:rPr>
            </w:pPr>
            <w:r w:rsidRPr="00DC2E4A">
              <w:rPr>
                <w:i/>
                <w:iCs/>
                <w:color w:val="000000" w:themeColor="text1"/>
                <w:sz w:val="18"/>
                <w:szCs w:val="18"/>
                <w:lang w:eastAsia="en-US"/>
              </w:rPr>
              <w:t>погашение</w:t>
            </w:r>
          </w:p>
        </w:tc>
        <w:tc>
          <w:tcPr>
            <w:tcW w:w="855"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828,7</w:t>
            </w:r>
          </w:p>
        </w:tc>
        <w:tc>
          <w:tcPr>
            <w:tcW w:w="498"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578,7</w:t>
            </w:r>
          </w:p>
        </w:tc>
        <w:tc>
          <w:tcPr>
            <w:tcW w:w="712"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250,0</w:t>
            </w:r>
          </w:p>
        </w:tc>
        <w:tc>
          <w:tcPr>
            <w:tcW w:w="1068"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color w:val="000000" w:themeColor="text1"/>
                <w:sz w:val="18"/>
                <w:szCs w:val="18"/>
                <w:lang w:eastAsia="en-US"/>
              </w:rPr>
            </w:pPr>
            <w:r w:rsidRPr="00DC2E4A">
              <w:rPr>
                <w:color w:val="000000" w:themeColor="text1"/>
                <w:sz w:val="18"/>
                <w:szCs w:val="18"/>
                <w:lang w:eastAsia="en-US"/>
              </w:rPr>
              <w:t> </w:t>
            </w:r>
          </w:p>
        </w:tc>
        <w:tc>
          <w:tcPr>
            <w:tcW w:w="500"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 </w:t>
            </w:r>
          </w:p>
        </w:tc>
        <w:tc>
          <w:tcPr>
            <w:tcW w:w="583" w:type="pct"/>
            <w:tcBorders>
              <w:top w:val="nil"/>
              <w:left w:val="nil"/>
              <w:bottom w:val="single" w:sz="4" w:space="0" w:color="auto"/>
              <w:right w:val="single" w:sz="4" w:space="0" w:color="auto"/>
            </w:tcBorders>
            <w:noWrap/>
            <w:vAlign w:val="bottom"/>
            <w:hideMark/>
          </w:tcPr>
          <w:p w:rsidR="002A49BF" w:rsidRPr="00DC2E4A" w:rsidRDefault="002A49BF" w:rsidP="001B270E">
            <w:pPr>
              <w:spacing w:line="240" w:lineRule="auto"/>
              <w:ind w:left="0" w:right="0" w:firstLine="0"/>
              <w:jc w:val="center"/>
              <w:rPr>
                <w:b/>
                <w:color w:val="000000" w:themeColor="text1"/>
                <w:sz w:val="18"/>
                <w:szCs w:val="18"/>
                <w:lang w:eastAsia="en-US"/>
              </w:rPr>
            </w:pPr>
            <w:r w:rsidRPr="00DC2E4A">
              <w:rPr>
                <w:b/>
                <w:color w:val="000000" w:themeColor="text1"/>
                <w:sz w:val="18"/>
                <w:szCs w:val="18"/>
                <w:lang w:eastAsia="en-US"/>
              </w:rPr>
              <w:t> </w:t>
            </w:r>
          </w:p>
        </w:tc>
      </w:tr>
    </w:tbl>
    <w:p w:rsidR="002A49BF" w:rsidRPr="00DC2E4A" w:rsidRDefault="002A49BF" w:rsidP="002A49BF">
      <w:pPr>
        <w:widowControl w:val="0"/>
        <w:spacing w:line="240" w:lineRule="auto"/>
        <w:ind w:left="0" w:right="0"/>
        <w:rPr>
          <w:color w:val="000000" w:themeColor="text1"/>
          <w:sz w:val="16"/>
          <w:szCs w:val="16"/>
        </w:rPr>
      </w:pPr>
      <w:r w:rsidRPr="00DC2E4A">
        <w:rPr>
          <w:color w:val="000000" w:themeColor="text1"/>
          <w:sz w:val="16"/>
          <w:szCs w:val="16"/>
        </w:rPr>
        <w:t>*- при средней цене размещения государственных бумаг 97,928 % (по данным Минфина России).</w:t>
      </w:r>
    </w:p>
    <w:p w:rsidR="002A49BF" w:rsidRPr="00DC2E4A" w:rsidRDefault="002A49BF" w:rsidP="002A49BF">
      <w:pPr>
        <w:widowControl w:val="0"/>
        <w:spacing w:line="240" w:lineRule="auto"/>
        <w:ind w:left="0" w:right="0"/>
        <w:rPr>
          <w:color w:val="000000" w:themeColor="text1"/>
          <w:sz w:val="16"/>
          <w:szCs w:val="16"/>
        </w:rPr>
      </w:pPr>
    </w:p>
    <w:p w:rsidR="002A49BF" w:rsidRPr="00DC2E4A" w:rsidRDefault="002A49BF" w:rsidP="00881C27">
      <w:pPr>
        <w:widowControl w:val="0"/>
        <w:ind w:left="0" w:right="0"/>
        <w:rPr>
          <w:color w:val="000000" w:themeColor="text1"/>
          <w:sz w:val="24"/>
          <w:szCs w:val="24"/>
        </w:rPr>
      </w:pPr>
      <w:r w:rsidRPr="00DC2E4A">
        <w:rPr>
          <w:color w:val="000000" w:themeColor="text1"/>
          <w:sz w:val="24"/>
          <w:szCs w:val="24"/>
        </w:rPr>
        <w:t xml:space="preserve">Согласно Отчету об исполнении федерального бюджета за </w:t>
      </w:r>
      <w:r w:rsidRPr="00DC2E4A">
        <w:rPr>
          <w:color w:val="000000" w:themeColor="text1"/>
          <w:sz w:val="24"/>
          <w:szCs w:val="24"/>
          <w:lang w:val="en-US"/>
        </w:rPr>
        <w:t>I</w:t>
      </w:r>
      <w:r w:rsidRPr="00DC2E4A">
        <w:rPr>
          <w:color w:val="000000" w:themeColor="text1"/>
          <w:sz w:val="24"/>
          <w:szCs w:val="24"/>
        </w:rPr>
        <w:t xml:space="preserve"> квартал 2017 года, Программой государственных внутренних заимствований Российской Федерации на 2017 год предусмотрено привлечение заемных средств в объеме 1 628,7 млрд. рублей,</w:t>
      </w:r>
      <w:r w:rsidRPr="00DC2E4A">
        <w:rPr>
          <w:b/>
          <w:color w:val="000000" w:themeColor="text1"/>
          <w:sz w:val="24"/>
          <w:szCs w:val="24"/>
        </w:rPr>
        <w:t xml:space="preserve"> что на 250,0 млрд. рублей меньше соответствующего показателя Программы</w:t>
      </w:r>
      <w:r w:rsidRPr="00DC2E4A">
        <w:rPr>
          <w:color w:val="000000" w:themeColor="text1"/>
          <w:sz w:val="24"/>
          <w:szCs w:val="24"/>
        </w:rPr>
        <w:t>, утвержденной Федеральным законом № 415-ФЗ</w:t>
      </w:r>
      <w:r w:rsidR="0098366E" w:rsidRPr="00DC2E4A">
        <w:rPr>
          <w:color w:val="000000" w:themeColor="text1"/>
          <w:sz w:val="24"/>
          <w:szCs w:val="24"/>
        </w:rPr>
        <w:t xml:space="preserve"> (с изменениями)</w:t>
      </w:r>
      <w:r w:rsidRPr="00DC2E4A">
        <w:rPr>
          <w:color w:val="000000" w:themeColor="text1"/>
          <w:sz w:val="24"/>
          <w:szCs w:val="24"/>
        </w:rPr>
        <w:t xml:space="preserve">. При этом в Отчете указано, что на проведение «некассовой операции» по обмену нестандартных выпусков ОФЗ на стандартные выпуски данных облигаций  зарезервировано только </w:t>
      </w:r>
      <w:r w:rsidRPr="00DC2E4A">
        <w:rPr>
          <w:b/>
          <w:color w:val="000000" w:themeColor="text1"/>
          <w:sz w:val="24"/>
          <w:szCs w:val="24"/>
        </w:rPr>
        <w:t>200,0 млрд. рублей</w:t>
      </w:r>
      <w:r w:rsidRPr="00DC2E4A">
        <w:rPr>
          <w:color w:val="000000" w:themeColor="text1"/>
          <w:sz w:val="24"/>
          <w:szCs w:val="24"/>
        </w:rPr>
        <w:t>.</w:t>
      </w:r>
    </w:p>
    <w:p w:rsidR="002A49BF" w:rsidRPr="00DC2E4A" w:rsidRDefault="002A49BF" w:rsidP="00881C27">
      <w:pPr>
        <w:widowControl w:val="0"/>
        <w:ind w:left="0" w:right="0"/>
        <w:rPr>
          <w:color w:val="000000" w:themeColor="text1"/>
          <w:sz w:val="24"/>
          <w:szCs w:val="24"/>
        </w:rPr>
      </w:pPr>
      <w:proofErr w:type="gramStart"/>
      <w:r w:rsidRPr="00DC2E4A">
        <w:rPr>
          <w:color w:val="000000" w:themeColor="text1"/>
          <w:sz w:val="24"/>
          <w:szCs w:val="24"/>
        </w:rPr>
        <w:t xml:space="preserve">В ходе контрольного мероприятия «Проверка соблюдения сроков составления, утверждения и доведения показателей сводной бюджетной росписи, лимитов бюджетных </w:t>
      </w:r>
      <w:r w:rsidRPr="00DC2E4A">
        <w:rPr>
          <w:color w:val="000000" w:themeColor="text1"/>
          <w:sz w:val="24"/>
          <w:szCs w:val="24"/>
        </w:rPr>
        <w:lastRenderedPageBreak/>
        <w:t>обязательств, соответствия сводной бюджетной росписи федерального бюджета на 2017 год и на плановый период 2018 и 2019 годов Федеральному закону «О федеральном бюджете на 2017 год и на плановый период 2018 и 2019 годов» и организации утверждения и доведения предельных объемов финансирования» установлено</w:t>
      </w:r>
      <w:proofErr w:type="gramEnd"/>
      <w:r w:rsidRPr="00DC2E4A">
        <w:rPr>
          <w:color w:val="000000" w:themeColor="text1"/>
          <w:sz w:val="24"/>
          <w:szCs w:val="24"/>
        </w:rPr>
        <w:t xml:space="preserve">, </w:t>
      </w:r>
      <w:proofErr w:type="gramStart"/>
      <w:r w:rsidRPr="00DC2E4A">
        <w:rPr>
          <w:color w:val="000000" w:themeColor="text1"/>
          <w:sz w:val="24"/>
          <w:szCs w:val="24"/>
        </w:rPr>
        <w:t xml:space="preserve">что прогнозом кассовых поступлений и кассовых выплат по источникам финансирования дефицита федерального бюджета на текущий финансовый год </w:t>
      </w:r>
      <w:r w:rsidR="0098366E" w:rsidRPr="00DC2E4A">
        <w:rPr>
          <w:color w:val="000000" w:themeColor="text1"/>
          <w:sz w:val="24"/>
          <w:szCs w:val="24"/>
        </w:rPr>
        <w:t>Минфин России</w:t>
      </w:r>
      <w:r w:rsidRPr="00DC2E4A">
        <w:rPr>
          <w:color w:val="000000" w:themeColor="text1"/>
          <w:sz w:val="24"/>
          <w:szCs w:val="24"/>
        </w:rPr>
        <w:t xml:space="preserve"> по состоянию на 1 января 2017 года в рамках некассовых операций по строке «Погашение государственных ценных бумаг Российской Федерации, номинальная стоимость которых указана в валюте Российской Федерации» и строке «Размещение государственных ценных бумаг Российской Федерации, номинальная стоимость которых указана в валюте</w:t>
      </w:r>
      <w:proofErr w:type="gramEnd"/>
      <w:r w:rsidRPr="00DC2E4A">
        <w:rPr>
          <w:color w:val="000000" w:themeColor="text1"/>
          <w:sz w:val="24"/>
          <w:szCs w:val="24"/>
        </w:rPr>
        <w:t xml:space="preserve"> Российской Федерации» предусмотрен объем операции обмена на государственные ценные бумаги Российской Федерации иных выпусков в валюте Российской Федерации по согласованию с их владельцами в сумме 250,0 млрд. рублей, что на 50,0 млрд. рублей больше объема, указанного в части 6 статьи 13 Федерального закона №</w:t>
      </w:r>
      <w:r w:rsidR="0098366E" w:rsidRPr="00DC2E4A">
        <w:rPr>
          <w:color w:val="000000" w:themeColor="text1"/>
          <w:sz w:val="24"/>
          <w:szCs w:val="24"/>
        </w:rPr>
        <w:t> </w:t>
      </w:r>
      <w:r w:rsidRPr="00DC2E4A">
        <w:rPr>
          <w:color w:val="000000" w:themeColor="text1"/>
          <w:sz w:val="24"/>
          <w:szCs w:val="24"/>
        </w:rPr>
        <w:t>415-ФЗ</w:t>
      </w:r>
      <w:r w:rsidR="0098366E" w:rsidRPr="00DC2E4A">
        <w:rPr>
          <w:color w:val="000000" w:themeColor="text1"/>
          <w:sz w:val="24"/>
          <w:szCs w:val="24"/>
        </w:rPr>
        <w:t xml:space="preserve"> (с изменениями)</w:t>
      </w:r>
      <w:r w:rsidRPr="00DC2E4A">
        <w:rPr>
          <w:color w:val="000000" w:themeColor="text1"/>
          <w:sz w:val="24"/>
          <w:szCs w:val="24"/>
        </w:rPr>
        <w:t>.</w:t>
      </w:r>
    </w:p>
    <w:p w:rsidR="002A49BF" w:rsidRPr="00DC2E4A" w:rsidRDefault="002A49BF" w:rsidP="00881C27">
      <w:pPr>
        <w:widowControl w:val="0"/>
        <w:ind w:left="0" w:right="0"/>
        <w:rPr>
          <w:color w:val="000000" w:themeColor="text1"/>
          <w:sz w:val="24"/>
          <w:szCs w:val="24"/>
        </w:rPr>
      </w:pPr>
      <w:r w:rsidRPr="00DC2E4A">
        <w:rPr>
          <w:color w:val="000000" w:themeColor="text1"/>
          <w:sz w:val="24"/>
          <w:szCs w:val="24"/>
        </w:rPr>
        <w:t xml:space="preserve">Согласно информации Минфина России в целях осуществления обмена облигаций федерального займа предполагается осуществить их эмиссию в объеме до 200,0 млрд. рублей по цене 100 % номинальной стоимости и выкуп государственных ценных бумаг Российской Федерации номинальной стоимостью 250,0 млрд. рублей. </w:t>
      </w:r>
      <w:proofErr w:type="gramStart"/>
      <w:r w:rsidRPr="00DC2E4A">
        <w:rPr>
          <w:b/>
          <w:color w:val="000000" w:themeColor="text1"/>
          <w:sz w:val="24"/>
          <w:szCs w:val="24"/>
        </w:rPr>
        <w:t>В целях обеспечения сбалансированности</w:t>
      </w:r>
      <w:r w:rsidRPr="00DC2E4A">
        <w:rPr>
          <w:color w:val="000000" w:themeColor="text1"/>
          <w:sz w:val="24"/>
          <w:szCs w:val="24"/>
        </w:rPr>
        <w:t xml:space="preserve"> источников финансирования дефицита федерального бюджета объем привлечения средств от размещения государственных ценны</w:t>
      </w:r>
      <w:r w:rsidR="0098366E" w:rsidRPr="00DC2E4A">
        <w:rPr>
          <w:color w:val="000000" w:themeColor="text1"/>
          <w:sz w:val="24"/>
          <w:szCs w:val="24"/>
        </w:rPr>
        <w:t>х бумаг Российской Федерации в к</w:t>
      </w:r>
      <w:r w:rsidRPr="00DC2E4A">
        <w:rPr>
          <w:color w:val="000000" w:themeColor="text1"/>
          <w:sz w:val="24"/>
          <w:szCs w:val="24"/>
        </w:rPr>
        <w:t xml:space="preserve">ассовом плане и Прогнозе кассовых поступлений и кассовых выплат по источникам финансирования дефицита федерального бюджета на текущий финансовый год по Минфину России </w:t>
      </w:r>
      <w:r w:rsidRPr="00DC2E4A">
        <w:rPr>
          <w:b/>
          <w:color w:val="000000" w:themeColor="text1"/>
          <w:sz w:val="24"/>
          <w:szCs w:val="24"/>
        </w:rPr>
        <w:t>был увеличен на величину балансирующего показателя</w:t>
      </w:r>
      <w:r w:rsidRPr="00DC2E4A">
        <w:rPr>
          <w:color w:val="000000" w:themeColor="text1"/>
          <w:sz w:val="24"/>
          <w:szCs w:val="24"/>
        </w:rPr>
        <w:t xml:space="preserve"> в объеме 50,0 млрд. рублей.</w:t>
      </w:r>
      <w:proofErr w:type="gramEnd"/>
    </w:p>
    <w:p w:rsidR="002A49BF" w:rsidRPr="00DC2E4A" w:rsidRDefault="002A49BF" w:rsidP="00881C27">
      <w:pPr>
        <w:widowControl w:val="0"/>
        <w:ind w:left="0" w:right="0"/>
        <w:rPr>
          <w:color w:val="000000" w:themeColor="text1"/>
          <w:sz w:val="24"/>
          <w:szCs w:val="24"/>
        </w:rPr>
      </w:pPr>
      <w:proofErr w:type="gramStart"/>
      <w:r w:rsidRPr="00DC2E4A">
        <w:rPr>
          <w:color w:val="000000" w:themeColor="text1"/>
          <w:sz w:val="24"/>
          <w:szCs w:val="24"/>
        </w:rPr>
        <w:t xml:space="preserve">Проверкой установлено, что Порядок составления и ведения кассового плана исполнения федерального бюджета в текущем финансовом году, утвержденный приказом Минфина России от 9 декабря 2013 г. № 117н (далее – Порядок составления и ведения кассового плана), и иные нормативные правовые акты </w:t>
      </w:r>
      <w:r w:rsidRPr="00DC2E4A">
        <w:rPr>
          <w:b/>
          <w:color w:val="000000" w:themeColor="text1"/>
          <w:sz w:val="24"/>
          <w:szCs w:val="24"/>
        </w:rPr>
        <w:t>не предусматривают указанного механизма увеличения</w:t>
      </w:r>
      <w:r w:rsidRPr="00DC2E4A">
        <w:rPr>
          <w:color w:val="000000" w:themeColor="text1"/>
          <w:sz w:val="24"/>
          <w:szCs w:val="24"/>
        </w:rPr>
        <w:t xml:space="preserve"> утвержденных федеральным законом о федеральном бюджете объемов </w:t>
      </w:r>
      <w:r w:rsidRPr="00DC2E4A">
        <w:rPr>
          <w:b/>
          <w:color w:val="000000" w:themeColor="text1"/>
          <w:sz w:val="24"/>
          <w:szCs w:val="24"/>
        </w:rPr>
        <w:t>в целях обеспечения сбалансированности</w:t>
      </w:r>
      <w:r w:rsidRPr="00DC2E4A">
        <w:rPr>
          <w:color w:val="000000" w:themeColor="text1"/>
          <w:sz w:val="24"/>
          <w:szCs w:val="24"/>
        </w:rPr>
        <w:t>.</w:t>
      </w:r>
      <w:proofErr w:type="gramEnd"/>
    </w:p>
    <w:p w:rsidR="005200D9" w:rsidRPr="00DC2E4A" w:rsidRDefault="002A49BF" w:rsidP="00881C27">
      <w:pPr>
        <w:widowControl w:val="0"/>
        <w:ind w:left="0" w:right="0"/>
        <w:rPr>
          <w:b/>
          <w:color w:val="000000" w:themeColor="text1"/>
          <w:sz w:val="24"/>
          <w:szCs w:val="24"/>
        </w:rPr>
      </w:pPr>
      <w:proofErr w:type="gramStart"/>
      <w:r w:rsidRPr="00DC2E4A">
        <w:rPr>
          <w:color w:val="000000" w:themeColor="text1"/>
          <w:sz w:val="24"/>
          <w:szCs w:val="24"/>
        </w:rPr>
        <w:t xml:space="preserve">В целях выполнения замечания Счетной палаты </w:t>
      </w:r>
      <w:r w:rsidRPr="00DC2E4A">
        <w:rPr>
          <w:b/>
          <w:color w:val="000000" w:themeColor="text1"/>
          <w:sz w:val="24"/>
          <w:szCs w:val="24"/>
        </w:rPr>
        <w:t>при формировании прогноза кассовых выплат</w:t>
      </w:r>
      <w:r w:rsidRPr="00DC2E4A">
        <w:rPr>
          <w:color w:val="000000" w:themeColor="text1"/>
          <w:sz w:val="24"/>
          <w:szCs w:val="24"/>
        </w:rPr>
        <w:t xml:space="preserve"> по источникам финансирования дефицита федерального бюджета в Прогнозе кассовых поступлений и кассовых выплат по источникам финансирования дефицита федерального бюджета на текущий финансовый год по Минфину России по состоянию </w:t>
      </w:r>
      <w:r w:rsidRPr="00DC2E4A">
        <w:rPr>
          <w:b/>
          <w:color w:val="000000" w:themeColor="text1"/>
          <w:sz w:val="24"/>
          <w:szCs w:val="24"/>
        </w:rPr>
        <w:t xml:space="preserve">на 1 </w:t>
      </w:r>
      <w:r w:rsidR="00977D5F" w:rsidRPr="00DC2E4A">
        <w:rPr>
          <w:b/>
          <w:color w:val="000000" w:themeColor="text1"/>
          <w:sz w:val="24"/>
          <w:szCs w:val="24"/>
        </w:rPr>
        <w:t>августа</w:t>
      </w:r>
      <w:r w:rsidRPr="00DC2E4A">
        <w:rPr>
          <w:b/>
          <w:color w:val="000000" w:themeColor="text1"/>
          <w:sz w:val="24"/>
          <w:szCs w:val="24"/>
        </w:rPr>
        <w:t xml:space="preserve"> 2017 года</w:t>
      </w:r>
      <w:r w:rsidRPr="00DC2E4A">
        <w:rPr>
          <w:color w:val="000000" w:themeColor="text1"/>
        </w:rPr>
        <w:t xml:space="preserve"> </w:t>
      </w:r>
      <w:r w:rsidRPr="00DC2E4A">
        <w:rPr>
          <w:color w:val="000000" w:themeColor="text1"/>
          <w:sz w:val="24"/>
          <w:szCs w:val="24"/>
        </w:rPr>
        <w:t xml:space="preserve">по строке «Размещение государственных ценных бумаг </w:t>
      </w:r>
      <w:r w:rsidRPr="00DC2E4A">
        <w:rPr>
          <w:color w:val="000000" w:themeColor="text1"/>
          <w:sz w:val="24"/>
          <w:szCs w:val="24"/>
        </w:rPr>
        <w:lastRenderedPageBreak/>
        <w:t>Российской Федерации, номинальная стоимость которых указана в валюте Российской Федера</w:t>
      </w:r>
      <w:r w:rsidR="00977D5F" w:rsidRPr="00DC2E4A">
        <w:rPr>
          <w:color w:val="000000" w:themeColor="text1"/>
          <w:sz w:val="24"/>
          <w:szCs w:val="24"/>
        </w:rPr>
        <w:t>ции</w:t>
      </w:r>
      <w:proofErr w:type="gramEnd"/>
      <w:r w:rsidR="00977D5F" w:rsidRPr="00DC2E4A">
        <w:rPr>
          <w:color w:val="000000" w:themeColor="text1"/>
          <w:sz w:val="24"/>
          <w:szCs w:val="24"/>
        </w:rPr>
        <w:t xml:space="preserve">» указано 200,0 млрд. рублей. При этом операция обмена </w:t>
      </w:r>
      <w:r w:rsidR="00977D5F" w:rsidRPr="00DC2E4A">
        <w:rPr>
          <w:b/>
          <w:color w:val="000000" w:themeColor="text1"/>
          <w:sz w:val="24"/>
          <w:szCs w:val="24"/>
        </w:rPr>
        <w:t>запланирована в полном объеме на август 2017 года.</w:t>
      </w:r>
    </w:p>
    <w:p w:rsidR="002A49BF" w:rsidRPr="00DC2E4A" w:rsidRDefault="002A49BF" w:rsidP="00D42556">
      <w:pPr>
        <w:widowControl w:val="0"/>
        <w:spacing w:line="372" w:lineRule="auto"/>
        <w:ind w:left="0" w:right="0"/>
        <w:rPr>
          <w:color w:val="000000" w:themeColor="text1"/>
          <w:sz w:val="24"/>
          <w:szCs w:val="24"/>
        </w:rPr>
      </w:pPr>
      <w:r w:rsidRPr="00DC2E4A">
        <w:rPr>
          <w:color w:val="000000" w:themeColor="text1"/>
          <w:sz w:val="24"/>
          <w:szCs w:val="24"/>
        </w:rPr>
        <w:t>С</w:t>
      </w:r>
      <w:r w:rsidRPr="00DC2E4A">
        <w:rPr>
          <w:b/>
          <w:color w:val="000000" w:themeColor="text1"/>
          <w:sz w:val="24"/>
          <w:szCs w:val="24"/>
        </w:rPr>
        <w:t xml:space="preserve"> 26 апреля 2017 года </w:t>
      </w:r>
      <w:r w:rsidRPr="00DC2E4A">
        <w:rPr>
          <w:color w:val="000000" w:themeColor="text1"/>
          <w:sz w:val="24"/>
          <w:szCs w:val="24"/>
        </w:rPr>
        <w:t>Минфин России приступил</w:t>
      </w:r>
      <w:r w:rsidRPr="00DC2E4A">
        <w:rPr>
          <w:b/>
          <w:color w:val="000000" w:themeColor="text1"/>
          <w:sz w:val="24"/>
          <w:szCs w:val="24"/>
        </w:rPr>
        <w:t xml:space="preserve"> к размещению </w:t>
      </w:r>
      <w:r w:rsidRPr="00DC2E4A">
        <w:rPr>
          <w:color w:val="000000" w:themeColor="text1"/>
          <w:sz w:val="24"/>
          <w:szCs w:val="24"/>
        </w:rPr>
        <w:t xml:space="preserve">нового долгового инструмента – </w:t>
      </w:r>
      <w:r w:rsidRPr="00DC2E4A">
        <w:rPr>
          <w:b/>
          <w:color w:val="000000" w:themeColor="text1"/>
          <w:sz w:val="24"/>
          <w:szCs w:val="24"/>
        </w:rPr>
        <w:t xml:space="preserve">облигации федерального займа для населения </w:t>
      </w:r>
      <w:r w:rsidRPr="00DC2E4A">
        <w:rPr>
          <w:color w:val="000000" w:themeColor="text1"/>
          <w:sz w:val="24"/>
          <w:szCs w:val="24"/>
        </w:rPr>
        <w:t xml:space="preserve">(далее – ОФЗ-н), который является специальным долговым инструментом для населения с упрощенным порядком приобретения и </w:t>
      </w:r>
      <w:r w:rsidRPr="00DC2E4A">
        <w:rPr>
          <w:b/>
          <w:color w:val="000000" w:themeColor="text1"/>
          <w:sz w:val="24"/>
          <w:szCs w:val="24"/>
        </w:rPr>
        <w:t>не рассматривается Минфином России в качестве основного инструмента</w:t>
      </w:r>
      <w:r w:rsidRPr="00DC2E4A">
        <w:rPr>
          <w:color w:val="000000" w:themeColor="text1"/>
          <w:sz w:val="24"/>
          <w:szCs w:val="24"/>
        </w:rPr>
        <w:t xml:space="preserve"> государственных заимствований.</w:t>
      </w:r>
    </w:p>
    <w:p w:rsidR="002A49BF" w:rsidRPr="00DC2E4A" w:rsidRDefault="002A49BF" w:rsidP="00D42556">
      <w:pPr>
        <w:widowControl w:val="0"/>
        <w:spacing w:line="372" w:lineRule="auto"/>
        <w:ind w:left="0" w:right="0"/>
        <w:rPr>
          <w:color w:val="000000" w:themeColor="text1"/>
          <w:sz w:val="24"/>
          <w:szCs w:val="24"/>
        </w:rPr>
      </w:pPr>
      <w:r w:rsidRPr="00DC2E4A">
        <w:rPr>
          <w:color w:val="000000" w:themeColor="text1"/>
          <w:sz w:val="24"/>
          <w:szCs w:val="24"/>
        </w:rPr>
        <w:t xml:space="preserve">Следует отметить, что предлагаемый Минфином России новый вид долговых инструментов для населения имеет </w:t>
      </w:r>
      <w:r w:rsidRPr="00DC2E4A">
        <w:rPr>
          <w:b/>
          <w:color w:val="000000" w:themeColor="text1"/>
          <w:sz w:val="24"/>
          <w:szCs w:val="24"/>
        </w:rPr>
        <w:t>низкую ликвидность</w:t>
      </w:r>
      <w:r w:rsidRPr="00DC2E4A">
        <w:rPr>
          <w:color w:val="000000" w:themeColor="text1"/>
          <w:sz w:val="24"/>
          <w:szCs w:val="24"/>
        </w:rPr>
        <w:t xml:space="preserve"> по сравнению с облигациями федеральных займов, обращающимися на вторичном рынке. Кроме того, </w:t>
      </w:r>
      <w:r w:rsidRPr="00DC2E4A">
        <w:rPr>
          <w:b/>
          <w:color w:val="000000" w:themeColor="text1"/>
          <w:sz w:val="24"/>
          <w:szCs w:val="24"/>
        </w:rPr>
        <w:t>существуют инфляционные риски снижения дохода для инвесторов</w:t>
      </w:r>
      <w:r w:rsidRPr="00DC2E4A">
        <w:rPr>
          <w:color w:val="000000" w:themeColor="text1"/>
          <w:sz w:val="24"/>
          <w:szCs w:val="24"/>
        </w:rPr>
        <w:t xml:space="preserve"> ОФЗ-н в случае ухудшения макроэкономической ситуации.</w:t>
      </w:r>
    </w:p>
    <w:p w:rsidR="002A49BF" w:rsidRPr="00DC2E4A" w:rsidRDefault="002A49BF" w:rsidP="00D42556">
      <w:pPr>
        <w:widowControl w:val="0"/>
        <w:spacing w:line="372" w:lineRule="auto"/>
        <w:ind w:left="0" w:right="0"/>
        <w:rPr>
          <w:color w:val="000000" w:themeColor="text1"/>
          <w:sz w:val="24"/>
          <w:szCs w:val="24"/>
        </w:rPr>
      </w:pPr>
      <w:r w:rsidRPr="00DC2E4A">
        <w:rPr>
          <w:color w:val="000000" w:themeColor="text1"/>
          <w:sz w:val="24"/>
          <w:szCs w:val="24"/>
        </w:rPr>
        <w:t xml:space="preserve">По состоянию </w:t>
      </w:r>
      <w:r w:rsidRPr="00DC2E4A">
        <w:rPr>
          <w:b/>
          <w:color w:val="000000" w:themeColor="text1"/>
          <w:sz w:val="24"/>
          <w:szCs w:val="24"/>
        </w:rPr>
        <w:t xml:space="preserve">на 1 </w:t>
      </w:r>
      <w:r w:rsidR="00C430FB" w:rsidRPr="00DC2E4A">
        <w:rPr>
          <w:b/>
          <w:color w:val="000000" w:themeColor="text1"/>
          <w:sz w:val="24"/>
          <w:szCs w:val="24"/>
        </w:rPr>
        <w:t>августа</w:t>
      </w:r>
      <w:r w:rsidRPr="00DC2E4A">
        <w:rPr>
          <w:b/>
          <w:color w:val="000000" w:themeColor="text1"/>
          <w:sz w:val="24"/>
          <w:szCs w:val="24"/>
        </w:rPr>
        <w:t xml:space="preserve"> 2017 года объем фактической эмиссии</w:t>
      </w:r>
      <w:r w:rsidRPr="00DC2E4A">
        <w:rPr>
          <w:color w:val="000000" w:themeColor="text1"/>
          <w:sz w:val="24"/>
          <w:szCs w:val="24"/>
        </w:rPr>
        <w:t xml:space="preserve"> государственных облигаций по номинальной стоимости ОФЗ-н указанного выпуска составил </w:t>
      </w:r>
      <w:r w:rsidR="00C430FB" w:rsidRPr="00DC2E4A">
        <w:rPr>
          <w:b/>
          <w:color w:val="000000" w:themeColor="text1"/>
          <w:sz w:val="24"/>
          <w:szCs w:val="24"/>
        </w:rPr>
        <w:t>25 049,1</w:t>
      </w:r>
      <w:r w:rsidRPr="00DC2E4A">
        <w:rPr>
          <w:b/>
          <w:color w:val="000000" w:themeColor="text1"/>
          <w:sz w:val="24"/>
          <w:szCs w:val="24"/>
        </w:rPr>
        <w:t> млн. рублей</w:t>
      </w:r>
      <w:r w:rsidRPr="00DC2E4A">
        <w:rPr>
          <w:color w:val="000000" w:themeColor="text1"/>
          <w:sz w:val="24"/>
          <w:szCs w:val="24"/>
        </w:rPr>
        <w:t xml:space="preserve">, </w:t>
      </w:r>
      <w:r w:rsidRPr="00DC2E4A">
        <w:rPr>
          <w:b/>
          <w:color w:val="000000" w:themeColor="text1"/>
          <w:sz w:val="24"/>
          <w:szCs w:val="24"/>
        </w:rPr>
        <w:t xml:space="preserve">объем привлечения </w:t>
      </w:r>
      <w:r w:rsidR="00C430FB" w:rsidRPr="00DC2E4A">
        <w:rPr>
          <w:b/>
          <w:color w:val="000000" w:themeColor="text1"/>
          <w:sz w:val="24"/>
          <w:szCs w:val="24"/>
        </w:rPr>
        <w:t>25 036,6</w:t>
      </w:r>
      <w:r w:rsidRPr="00DC2E4A">
        <w:rPr>
          <w:b/>
          <w:color w:val="000000" w:themeColor="text1"/>
          <w:sz w:val="24"/>
          <w:szCs w:val="24"/>
        </w:rPr>
        <w:t xml:space="preserve"> млн. рублей</w:t>
      </w:r>
      <w:r w:rsidRPr="00DC2E4A">
        <w:rPr>
          <w:color w:val="000000" w:themeColor="text1"/>
          <w:sz w:val="24"/>
          <w:szCs w:val="24"/>
        </w:rPr>
        <w:t>.</w:t>
      </w:r>
    </w:p>
    <w:p w:rsidR="00255548" w:rsidRPr="00DC2E4A" w:rsidRDefault="00255548" w:rsidP="00D42556">
      <w:pPr>
        <w:widowControl w:val="0"/>
        <w:overflowPunct/>
        <w:autoSpaceDE/>
        <w:adjustRightInd/>
        <w:spacing w:line="372" w:lineRule="auto"/>
        <w:ind w:left="0" w:right="0"/>
        <w:rPr>
          <w:color w:val="000000" w:themeColor="text1"/>
          <w:sz w:val="24"/>
          <w:szCs w:val="24"/>
          <w:lang w:eastAsia="en-US"/>
        </w:rPr>
      </w:pPr>
      <w:proofErr w:type="gramStart"/>
      <w:r w:rsidRPr="00DC2E4A">
        <w:rPr>
          <w:b/>
          <w:color w:val="000000" w:themeColor="text1"/>
          <w:sz w:val="24"/>
          <w:szCs w:val="24"/>
        </w:rPr>
        <w:t xml:space="preserve">На изменение (увеличение) остатков средств на счетах по учету средств бюджетов в объеме (-) </w:t>
      </w:r>
      <w:r w:rsidR="001F1727" w:rsidRPr="00DC2E4A">
        <w:rPr>
          <w:b/>
          <w:color w:val="000000" w:themeColor="text1"/>
          <w:sz w:val="24"/>
          <w:szCs w:val="24"/>
        </w:rPr>
        <w:t>1 140 879,4</w:t>
      </w:r>
      <w:r w:rsidRPr="00DC2E4A">
        <w:rPr>
          <w:b/>
          <w:color w:val="000000" w:themeColor="text1"/>
          <w:sz w:val="24"/>
          <w:szCs w:val="24"/>
        </w:rPr>
        <w:t xml:space="preserve"> млн. рублей </w:t>
      </w:r>
      <w:r w:rsidRPr="00DC2E4A">
        <w:rPr>
          <w:color w:val="000000" w:themeColor="text1"/>
          <w:sz w:val="24"/>
          <w:szCs w:val="24"/>
        </w:rPr>
        <w:t xml:space="preserve">в отчетном периоде повлияло </w:t>
      </w:r>
      <w:r w:rsidR="001F1727" w:rsidRPr="00DC2E4A">
        <w:rPr>
          <w:color w:val="000000" w:themeColor="text1"/>
          <w:sz w:val="24"/>
          <w:szCs w:val="24"/>
        </w:rPr>
        <w:t>увеличение</w:t>
      </w:r>
      <w:r w:rsidRPr="00DC2E4A">
        <w:rPr>
          <w:color w:val="000000" w:themeColor="text1"/>
          <w:sz w:val="24"/>
          <w:szCs w:val="24"/>
        </w:rPr>
        <w:t xml:space="preserve"> остатков денежных средств Резервного фонда в сумме </w:t>
      </w:r>
      <w:r w:rsidR="001F1727" w:rsidRPr="00DC2E4A">
        <w:rPr>
          <w:color w:val="000000" w:themeColor="text1"/>
          <w:sz w:val="24"/>
          <w:szCs w:val="24"/>
        </w:rPr>
        <w:t xml:space="preserve">(-) </w:t>
      </w:r>
      <w:r w:rsidR="001F1727" w:rsidRPr="00DC2E4A">
        <w:rPr>
          <w:color w:val="000000" w:themeColor="text1"/>
          <w:sz w:val="24"/>
          <w:szCs w:val="24"/>
          <w:lang w:eastAsia="en-US"/>
        </w:rPr>
        <w:t>34 491,7</w:t>
      </w:r>
      <w:r w:rsidRPr="00DC2E4A">
        <w:rPr>
          <w:color w:val="000000" w:themeColor="text1"/>
          <w:sz w:val="24"/>
          <w:szCs w:val="24"/>
        </w:rPr>
        <w:t xml:space="preserve"> млн. рублей, </w:t>
      </w:r>
      <w:r w:rsidR="001F1727" w:rsidRPr="00DC2E4A">
        <w:rPr>
          <w:color w:val="000000" w:themeColor="text1"/>
          <w:sz w:val="24"/>
          <w:szCs w:val="24"/>
        </w:rPr>
        <w:t>увеличение</w:t>
      </w:r>
      <w:r w:rsidRPr="00DC2E4A">
        <w:rPr>
          <w:color w:val="000000" w:themeColor="text1"/>
          <w:sz w:val="24"/>
          <w:szCs w:val="24"/>
        </w:rPr>
        <w:t xml:space="preserve"> остатков денежных средств Фонда национального благосостояния в сумме </w:t>
      </w:r>
      <w:r w:rsidR="001F1727" w:rsidRPr="00DC2E4A">
        <w:rPr>
          <w:color w:val="000000" w:themeColor="text1"/>
          <w:sz w:val="24"/>
          <w:szCs w:val="24"/>
        </w:rPr>
        <w:t xml:space="preserve">(-) </w:t>
      </w:r>
      <w:r w:rsidR="001F1727" w:rsidRPr="00DC2E4A">
        <w:rPr>
          <w:color w:val="000000" w:themeColor="text1"/>
          <w:sz w:val="24"/>
          <w:szCs w:val="24"/>
          <w:lang w:eastAsia="en-US"/>
        </w:rPr>
        <w:t>81 790,5</w:t>
      </w:r>
      <w:r w:rsidRPr="00DC2E4A">
        <w:rPr>
          <w:color w:val="000000" w:themeColor="text1"/>
          <w:sz w:val="24"/>
          <w:szCs w:val="24"/>
        </w:rPr>
        <w:t xml:space="preserve"> млн. рублей, а также</w:t>
      </w:r>
      <w:r w:rsidRPr="00DC2E4A">
        <w:rPr>
          <w:color w:val="000000" w:themeColor="text1"/>
          <w:sz w:val="24"/>
          <w:szCs w:val="24"/>
          <w:lang w:eastAsia="en-US"/>
        </w:rPr>
        <w:t xml:space="preserve"> увеличение прочих остатков денежных средств федерального бюджета (</w:t>
      </w:r>
      <w:proofErr w:type="spellStart"/>
      <w:r w:rsidRPr="00DC2E4A">
        <w:rPr>
          <w:color w:val="000000" w:themeColor="text1"/>
          <w:sz w:val="24"/>
          <w:szCs w:val="24"/>
          <w:lang w:eastAsia="en-US"/>
        </w:rPr>
        <w:t>расчетно</w:t>
      </w:r>
      <w:proofErr w:type="spellEnd"/>
      <w:r w:rsidRPr="00DC2E4A">
        <w:rPr>
          <w:color w:val="000000" w:themeColor="text1"/>
          <w:sz w:val="24"/>
          <w:szCs w:val="24"/>
          <w:lang w:eastAsia="en-US"/>
        </w:rPr>
        <w:t xml:space="preserve">) на сумму (-) </w:t>
      </w:r>
      <w:r w:rsidR="001F1727" w:rsidRPr="00DC2E4A">
        <w:rPr>
          <w:color w:val="000000" w:themeColor="text1"/>
          <w:sz w:val="24"/>
          <w:szCs w:val="24"/>
          <w:lang w:eastAsia="en-US"/>
        </w:rPr>
        <w:t>1</w:t>
      </w:r>
      <w:proofErr w:type="gramEnd"/>
      <w:r w:rsidR="001F1727" w:rsidRPr="00DC2E4A">
        <w:rPr>
          <w:color w:val="000000" w:themeColor="text1"/>
          <w:sz w:val="24"/>
          <w:szCs w:val="24"/>
          <w:lang w:eastAsia="en-US"/>
        </w:rPr>
        <w:t> 024 597,2</w:t>
      </w:r>
      <w:r w:rsidRPr="00DC2E4A">
        <w:rPr>
          <w:color w:val="000000" w:themeColor="text1"/>
          <w:sz w:val="24"/>
          <w:szCs w:val="24"/>
          <w:lang w:eastAsia="en-US"/>
        </w:rPr>
        <w:t xml:space="preserve"> млн. рублей, включая </w:t>
      </w:r>
      <w:r w:rsidRPr="00DC2E4A">
        <w:rPr>
          <w:b/>
          <w:color w:val="000000" w:themeColor="text1"/>
          <w:sz w:val="24"/>
          <w:szCs w:val="24"/>
          <w:lang w:eastAsia="en-US"/>
        </w:rPr>
        <w:t>увеличение</w:t>
      </w:r>
      <w:r w:rsidRPr="00DC2E4A">
        <w:rPr>
          <w:color w:val="000000" w:themeColor="text1"/>
          <w:sz w:val="24"/>
          <w:szCs w:val="24"/>
          <w:lang w:eastAsia="en-US"/>
        </w:rPr>
        <w:t xml:space="preserve"> остатков на счетах Федерального казначейства по учету </w:t>
      </w:r>
      <w:r w:rsidRPr="00DC2E4A">
        <w:rPr>
          <w:b/>
          <w:color w:val="000000" w:themeColor="text1"/>
          <w:sz w:val="24"/>
          <w:szCs w:val="24"/>
          <w:lang w:eastAsia="en-US"/>
        </w:rPr>
        <w:t xml:space="preserve">средств нефтегазовых доходов в иностранной валюте в объеме (-) </w:t>
      </w:r>
      <w:r w:rsidR="001F1727" w:rsidRPr="00DC2E4A">
        <w:rPr>
          <w:b/>
          <w:color w:val="000000" w:themeColor="text1"/>
          <w:sz w:val="24"/>
          <w:szCs w:val="24"/>
          <w:lang w:eastAsia="en-US"/>
        </w:rPr>
        <w:t>330 635,0</w:t>
      </w:r>
      <w:r w:rsidRPr="00DC2E4A">
        <w:rPr>
          <w:b/>
          <w:color w:val="000000" w:themeColor="text1"/>
          <w:sz w:val="24"/>
          <w:szCs w:val="24"/>
          <w:lang w:eastAsia="en-US"/>
        </w:rPr>
        <w:t> млн. рублей.</w:t>
      </w:r>
    </w:p>
    <w:p w:rsidR="00E60DEB" w:rsidRPr="00DC2E4A" w:rsidRDefault="00EB7483" w:rsidP="00D42556">
      <w:pPr>
        <w:widowControl w:val="0"/>
        <w:overflowPunct/>
        <w:autoSpaceDE/>
        <w:adjustRightInd/>
        <w:spacing w:line="372" w:lineRule="auto"/>
        <w:ind w:left="0" w:right="0"/>
        <w:rPr>
          <w:color w:val="000000" w:themeColor="text1"/>
          <w:sz w:val="24"/>
          <w:szCs w:val="24"/>
        </w:rPr>
      </w:pPr>
      <w:r>
        <w:rPr>
          <w:color w:val="000000" w:themeColor="text1"/>
          <w:sz w:val="24"/>
          <w:szCs w:val="24"/>
          <w:lang w:eastAsia="en-US"/>
        </w:rPr>
        <w:t xml:space="preserve">С февраля 7 февраля 2017 года Федеральным казначейством осуществляются </w:t>
      </w:r>
      <w:r w:rsidR="00E60DEB" w:rsidRPr="00DC2E4A">
        <w:rPr>
          <w:b/>
          <w:color w:val="000000" w:themeColor="text1"/>
          <w:sz w:val="24"/>
          <w:szCs w:val="24"/>
          <w:lang w:eastAsia="en-US"/>
        </w:rPr>
        <w:t>операци</w:t>
      </w:r>
      <w:r>
        <w:rPr>
          <w:b/>
          <w:color w:val="000000" w:themeColor="text1"/>
          <w:sz w:val="24"/>
          <w:szCs w:val="24"/>
          <w:lang w:eastAsia="en-US"/>
        </w:rPr>
        <w:t>и</w:t>
      </w:r>
      <w:r w:rsidR="00E60DEB" w:rsidRPr="00DC2E4A">
        <w:rPr>
          <w:color w:val="000000" w:themeColor="text1"/>
          <w:sz w:val="24"/>
          <w:szCs w:val="24"/>
          <w:lang w:eastAsia="en-US"/>
        </w:rPr>
        <w:t xml:space="preserve"> </w:t>
      </w:r>
      <w:r w:rsidRPr="00EB7483">
        <w:rPr>
          <w:b/>
          <w:color w:val="000000" w:themeColor="text1"/>
          <w:sz w:val="24"/>
          <w:szCs w:val="24"/>
          <w:lang w:eastAsia="en-US"/>
        </w:rPr>
        <w:t xml:space="preserve">по покупке иностранной </w:t>
      </w:r>
      <w:r w:rsidR="00E60DEB" w:rsidRPr="00EB7483">
        <w:rPr>
          <w:b/>
          <w:color w:val="000000" w:themeColor="text1"/>
          <w:sz w:val="24"/>
          <w:szCs w:val="24"/>
          <w:lang w:eastAsia="en-US"/>
        </w:rPr>
        <w:t>валют</w:t>
      </w:r>
      <w:r w:rsidRPr="00EB7483">
        <w:rPr>
          <w:b/>
          <w:color w:val="000000" w:themeColor="text1"/>
          <w:sz w:val="24"/>
          <w:szCs w:val="24"/>
          <w:lang w:eastAsia="en-US"/>
        </w:rPr>
        <w:t>ы</w:t>
      </w:r>
      <w:r w:rsidR="00E60DEB" w:rsidRPr="00DC2E4A">
        <w:rPr>
          <w:color w:val="000000" w:themeColor="text1"/>
          <w:sz w:val="24"/>
          <w:szCs w:val="24"/>
          <w:lang w:eastAsia="en-US"/>
        </w:rPr>
        <w:t xml:space="preserve">. </w:t>
      </w:r>
    </w:p>
    <w:p w:rsidR="00E60DEB" w:rsidRPr="00DC2E4A" w:rsidRDefault="00E60DEB" w:rsidP="00D42556">
      <w:pPr>
        <w:spacing w:line="372" w:lineRule="auto"/>
        <w:ind w:left="0" w:right="0"/>
        <w:rPr>
          <w:color w:val="000000" w:themeColor="text1"/>
          <w:sz w:val="24"/>
          <w:szCs w:val="24"/>
          <w:lang w:eastAsia="en-US"/>
        </w:rPr>
      </w:pPr>
      <w:proofErr w:type="gramStart"/>
      <w:r w:rsidRPr="00DC2E4A">
        <w:rPr>
          <w:b/>
          <w:color w:val="000000" w:themeColor="text1"/>
          <w:sz w:val="24"/>
          <w:szCs w:val="24"/>
          <w:lang w:eastAsia="en-US"/>
        </w:rPr>
        <w:t>В целях устранения замечания Счетной палаты</w:t>
      </w:r>
      <w:r w:rsidRPr="00DC2E4A">
        <w:rPr>
          <w:color w:val="000000" w:themeColor="text1"/>
          <w:sz w:val="24"/>
          <w:szCs w:val="24"/>
          <w:lang w:eastAsia="en-US"/>
        </w:rPr>
        <w:t xml:space="preserve"> Минфином России принят приказ от 6 июня 2017 г. № 84н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(в соответствии с приказом Минфина России от 4 июля 2017 г. № 108н введен в действие с 6 июня 2017 года</w:t>
      </w:r>
      <w:proofErr w:type="gramEnd"/>
      <w:r w:rsidRPr="00DC2E4A">
        <w:rPr>
          <w:color w:val="000000" w:themeColor="text1"/>
          <w:sz w:val="24"/>
          <w:szCs w:val="24"/>
          <w:lang w:eastAsia="en-US"/>
        </w:rPr>
        <w:t xml:space="preserve">), </w:t>
      </w:r>
      <w:proofErr w:type="gramStart"/>
      <w:r w:rsidRPr="00DC2E4A">
        <w:rPr>
          <w:color w:val="000000" w:themeColor="text1"/>
          <w:sz w:val="24"/>
          <w:szCs w:val="24"/>
          <w:lang w:eastAsia="en-US"/>
        </w:rPr>
        <w:t xml:space="preserve">согласно которому утверждаются новые коды бюджетной классификации, </w:t>
      </w:r>
      <w:r w:rsidRPr="00DC2E4A">
        <w:rPr>
          <w:b/>
          <w:color w:val="000000" w:themeColor="text1"/>
          <w:sz w:val="24"/>
          <w:szCs w:val="24"/>
          <w:lang w:eastAsia="en-US"/>
        </w:rPr>
        <w:t>которые относятся к операциям по управлению остатками</w:t>
      </w:r>
      <w:r w:rsidRPr="00DC2E4A">
        <w:rPr>
          <w:b/>
          <w:color w:val="000000" w:themeColor="text1"/>
          <w:sz w:val="24"/>
          <w:szCs w:val="24"/>
        </w:rPr>
        <w:t xml:space="preserve"> средств </w:t>
      </w:r>
      <w:r w:rsidRPr="00DC2E4A">
        <w:rPr>
          <w:color w:val="000000" w:themeColor="text1"/>
          <w:sz w:val="24"/>
          <w:szCs w:val="24"/>
        </w:rPr>
        <w:t>на едином счете федерального бюджета</w:t>
      </w:r>
      <w:r w:rsidRPr="00DC2E4A">
        <w:rPr>
          <w:color w:val="000000" w:themeColor="text1"/>
          <w:sz w:val="24"/>
          <w:szCs w:val="24"/>
          <w:lang w:eastAsia="en-US"/>
        </w:rPr>
        <w:t>:</w:t>
      </w:r>
      <w:proofErr w:type="gramEnd"/>
    </w:p>
    <w:p w:rsidR="00E60DEB" w:rsidRPr="00DC2E4A" w:rsidRDefault="00E60DEB" w:rsidP="00D42556">
      <w:pPr>
        <w:spacing w:line="372" w:lineRule="auto"/>
        <w:ind w:left="0" w:right="0"/>
        <w:rPr>
          <w:color w:val="000000" w:themeColor="text1"/>
          <w:sz w:val="24"/>
          <w:szCs w:val="24"/>
          <w:lang w:eastAsia="en-US"/>
        </w:rPr>
      </w:pPr>
      <w:r w:rsidRPr="00DC2E4A">
        <w:rPr>
          <w:b/>
          <w:color w:val="000000" w:themeColor="text1"/>
          <w:sz w:val="24"/>
          <w:szCs w:val="24"/>
          <w:lang w:eastAsia="en-US"/>
        </w:rPr>
        <w:lastRenderedPageBreak/>
        <w:t>000 01 06 10</w:t>
      </w:r>
      <w:r w:rsidRPr="00DC2E4A">
        <w:rPr>
          <w:color w:val="000000" w:themeColor="text1"/>
          <w:sz w:val="24"/>
          <w:szCs w:val="24"/>
          <w:lang w:eastAsia="en-US"/>
        </w:rPr>
        <w:t> 05 01 0000 510 «Увеличение финансовых активов в федеральной собственности по операциям купли (продажи) иностранной валюты»;</w:t>
      </w:r>
    </w:p>
    <w:p w:rsidR="00E60DEB" w:rsidRPr="00DC2E4A" w:rsidRDefault="00E60DEB" w:rsidP="00D42556">
      <w:pPr>
        <w:spacing w:line="372" w:lineRule="auto"/>
        <w:ind w:left="0" w:right="0"/>
        <w:rPr>
          <w:color w:val="000000" w:themeColor="text1"/>
          <w:sz w:val="24"/>
          <w:szCs w:val="24"/>
          <w:lang w:eastAsia="en-US"/>
        </w:rPr>
      </w:pPr>
      <w:r w:rsidRPr="00DC2E4A">
        <w:rPr>
          <w:b/>
          <w:color w:val="000000" w:themeColor="text1"/>
          <w:sz w:val="24"/>
          <w:szCs w:val="24"/>
          <w:lang w:eastAsia="en-US"/>
        </w:rPr>
        <w:t>000 01 06 10</w:t>
      </w:r>
      <w:r w:rsidRPr="00DC2E4A">
        <w:rPr>
          <w:color w:val="000000" w:themeColor="text1"/>
          <w:sz w:val="24"/>
          <w:szCs w:val="24"/>
          <w:lang w:eastAsia="en-US"/>
        </w:rPr>
        <w:t> 05 01 0000 610 «Уменьшение финансовых активов в федеральной собственности по операциям купли (продажи) иностранной валюты».</w:t>
      </w:r>
    </w:p>
    <w:p w:rsidR="00F41AE6" w:rsidRPr="00DC2E4A" w:rsidRDefault="00E60DEB" w:rsidP="00D42556">
      <w:pPr>
        <w:spacing w:line="372" w:lineRule="auto"/>
        <w:ind w:left="0" w:right="0"/>
        <w:rPr>
          <w:b/>
          <w:color w:val="000000" w:themeColor="text1"/>
          <w:sz w:val="24"/>
          <w:szCs w:val="24"/>
          <w:lang w:eastAsia="en-US"/>
        </w:rPr>
      </w:pPr>
      <w:r w:rsidRPr="00DC2E4A">
        <w:rPr>
          <w:b/>
          <w:color w:val="000000" w:themeColor="text1"/>
          <w:sz w:val="24"/>
          <w:szCs w:val="24"/>
          <w:lang w:eastAsia="en-US"/>
        </w:rPr>
        <w:t>Вместе с тем, согласно Отчет</w:t>
      </w:r>
      <w:r w:rsidR="0098366E" w:rsidRPr="00DC2E4A">
        <w:rPr>
          <w:b/>
          <w:color w:val="000000" w:themeColor="text1"/>
          <w:sz w:val="24"/>
          <w:szCs w:val="24"/>
          <w:lang w:eastAsia="en-US"/>
        </w:rPr>
        <w:t>у</w:t>
      </w:r>
      <w:r w:rsidRPr="00DC2E4A">
        <w:rPr>
          <w:b/>
          <w:color w:val="000000" w:themeColor="text1"/>
          <w:sz w:val="24"/>
          <w:szCs w:val="24"/>
          <w:lang w:eastAsia="en-US"/>
        </w:rPr>
        <w:t xml:space="preserve"> об исполнении бюджета (ф. 0503117) </w:t>
      </w:r>
      <w:r w:rsidR="00F41AE6" w:rsidRPr="00DC2E4A">
        <w:rPr>
          <w:b/>
          <w:color w:val="000000" w:themeColor="text1"/>
          <w:sz w:val="24"/>
          <w:szCs w:val="24"/>
          <w:lang w:eastAsia="en-US"/>
        </w:rPr>
        <w:t xml:space="preserve">на 1 июля 2017 года </w:t>
      </w:r>
      <w:r w:rsidR="00F41AE6" w:rsidRPr="00DC2E4A">
        <w:rPr>
          <w:color w:val="000000" w:themeColor="text1"/>
          <w:sz w:val="24"/>
          <w:szCs w:val="24"/>
          <w:lang w:eastAsia="en-US"/>
        </w:rPr>
        <w:t xml:space="preserve">операции по покупке иностранной валюты за счет средств дополнительных нефтегазовых доходов </w:t>
      </w:r>
      <w:r w:rsidR="00F41AE6" w:rsidRPr="00DC2E4A">
        <w:rPr>
          <w:b/>
          <w:color w:val="000000" w:themeColor="text1"/>
          <w:sz w:val="24"/>
          <w:szCs w:val="24"/>
          <w:lang w:eastAsia="en-US"/>
        </w:rPr>
        <w:t>по новым кодам бюджетной классификации не отражены.</w:t>
      </w:r>
    </w:p>
    <w:p w:rsidR="00E60DEB" w:rsidRPr="00DC2E4A" w:rsidRDefault="00E60DEB" w:rsidP="00D42556">
      <w:pPr>
        <w:widowControl w:val="0"/>
        <w:spacing w:line="372" w:lineRule="auto"/>
        <w:ind w:left="0" w:right="0"/>
        <w:rPr>
          <w:color w:val="000000" w:themeColor="text1"/>
          <w:sz w:val="24"/>
          <w:szCs w:val="24"/>
        </w:rPr>
      </w:pPr>
      <w:proofErr w:type="gramStart"/>
      <w:r w:rsidRPr="00DC2E4A">
        <w:rPr>
          <w:color w:val="000000" w:themeColor="text1"/>
          <w:sz w:val="24"/>
          <w:szCs w:val="24"/>
        </w:rPr>
        <w:t>В соответствии с информационными сообщениями Минфина России от 3 февраля 2017 года, 3 марта 2017 года, 5 апреля 2017 года, 4 мая 2017 года</w:t>
      </w:r>
      <w:r w:rsidR="00B275C3" w:rsidRPr="00DC2E4A">
        <w:rPr>
          <w:color w:val="000000" w:themeColor="text1"/>
          <w:sz w:val="24"/>
          <w:szCs w:val="24"/>
        </w:rPr>
        <w:t>,</w:t>
      </w:r>
      <w:r w:rsidRPr="00DC2E4A">
        <w:rPr>
          <w:color w:val="000000" w:themeColor="text1"/>
          <w:sz w:val="24"/>
          <w:szCs w:val="24"/>
        </w:rPr>
        <w:t xml:space="preserve"> 5 июня 2017 года</w:t>
      </w:r>
      <w:r w:rsidR="00B275C3" w:rsidRPr="00DC2E4A">
        <w:rPr>
          <w:color w:val="000000" w:themeColor="text1"/>
          <w:sz w:val="24"/>
          <w:szCs w:val="24"/>
        </w:rPr>
        <w:t xml:space="preserve">, </w:t>
      </w:r>
      <w:r w:rsidR="00FB5DF1" w:rsidRPr="00DC2E4A">
        <w:rPr>
          <w:color w:val="000000" w:themeColor="text1"/>
          <w:sz w:val="24"/>
          <w:szCs w:val="24"/>
        </w:rPr>
        <w:t>5 июля 2017 года</w:t>
      </w:r>
      <w:r w:rsidRPr="00DC2E4A">
        <w:rPr>
          <w:color w:val="000000" w:themeColor="text1"/>
          <w:sz w:val="24"/>
          <w:szCs w:val="24"/>
        </w:rPr>
        <w:t xml:space="preserve"> </w:t>
      </w:r>
      <w:r w:rsidRPr="00DC2E4A">
        <w:rPr>
          <w:b/>
          <w:color w:val="000000" w:themeColor="text1"/>
          <w:sz w:val="24"/>
          <w:szCs w:val="24"/>
        </w:rPr>
        <w:t>с 7 февраля 2017 года</w:t>
      </w:r>
      <w:r w:rsidRPr="00DC2E4A">
        <w:rPr>
          <w:color w:val="000000" w:themeColor="text1"/>
          <w:sz w:val="24"/>
          <w:szCs w:val="24"/>
        </w:rPr>
        <w:t xml:space="preserve"> по </w:t>
      </w:r>
      <w:r w:rsidR="00FB5DF1" w:rsidRPr="00DC2E4A">
        <w:rPr>
          <w:b/>
          <w:color w:val="000000" w:themeColor="text1"/>
          <w:sz w:val="24"/>
          <w:szCs w:val="24"/>
        </w:rPr>
        <w:t>4 августа</w:t>
      </w:r>
      <w:r w:rsidRPr="00DC2E4A">
        <w:rPr>
          <w:b/>
          <w:color w:val="000000" w:themeColor="text1"/>
          <w:sz w:val="24"/>
          <w:szCs w:val="24"/>
        </w:rPr>
        <w:t xml:space="preserve"> 2017 года</w:t>
      </w:r>
      <w:r w:rsidRPr="00DC2E4A">
        <w:rPr>
          <w:color w:val="000000" w:themeColor="text1"/>
          <w:sz w:val="24"/>
          <w:szCs w:val="24"/>
        </w:rPr>
        <w:t xml:space="preserve"> планировалось направить на покупку иностранной валюты на внутреннем валютном рынке </w:t>
      </w:r>
      <w:r w:rsidR="00FB5DF1" w:rsidRPr="00DC2E4A">
        <w:rPr>
          <w:b/>
          <w:color w:val="000000" w:themeColor="text1"/>
          <w:sz w:val="24"/>
          <w:szCs w:val="24"/>
        </w:rPr>
        <w:t>307 125,5</w:t>
      </w:r>
      <w:r w:rsidRPr="00DC2E4A">
        <w:rPr>
          <w:b/>
          <w:color w:val="000000" w:themeColor="text1"/>
          <w:sz w:val="24"/>
          <w:szCs w:val="24"/>
        </w:rPr>
        <w:t> млн. рублей</w:t>
      </w:r>
      <w:r w:rsidRPr="00DC2E4A">
        <w:rPr>
          <w:color w:val="000000" w:themeColor="text1"/>
          <w:sz w:val="24"/>
          <w:szCs w:val="24"/>
        </w:rPr>
        <w:t>.</w:t>
      </w:r>
      <w:proofErr w:type="gramEnd"/>
    </w:p>
    <w:p w:rsidR="00E60DEB" w:rsidRPr="00DC2E4A" w:rsidRDefault="00E60DEB" w:rsidP="00D42556">
      <w:pPr>
        <w:widowControl w:val="0"/>
        <w:spacing w:line="372" w:lineRule="auto"/>
        <w:ind w:left="0" w:right="0"/>
        <w:rPr>
          <w:color w:val="000000" w:themeColor="text1"/>
          <w:sz w:val="24"/>
          <w:szCs w:val="24"/>
        </w:rPr>
      </w:pPr>
      <w:proofErr w:type="gramStart"/>
      <w:r w:rsidRPr="00DC2E4A">
        <w:rPr>
          <w:color w:val="000000" w:themeColor="text1"/>
          <w:sz w:val="24"/>
          <w:szCs w:val="24"/>
        </w:rPr>
        <w:t xml:space="preserve">Согласно </w:t>
      </w:r>
      <w:r w:rsidRPr="00DC2E4A">
        <w:rPr>
          <w:b/>
          <w:color w:val="000000" w:themeColor="text1"/>
          <w:sz w:val="24"/>
          <w:szCs w:val="24"/>
        </w:rPr>
        <w:t>графикам покупки</w:t>
      </w:r>
      <w:r w:rsidRPr="00DC2E4A">
        <w:rPr>
          <w:color w:val="000000" w:themeColor="text1"/>
          <w:sz w:val="24"/>
          <w:szCs w:val="24"/>
        </w:rPr>
        <w:t xml:space="preserve"> иностранной валюты за счет средств федерального бюджета, размещенным по состоянию на 1 </w:t>
      </w:r>
      <w:r w:rsidR="00FB5DF1" w:rsidRPr="00DC2E4A">
        <w:rPr>
          <w:color w:val="000000" w:themeColor="text1"/>
          <w:sz w:val="24"/>
          <w:szCs w:val="24"/>
        </w:rPr>
        <w:t>августа</w:t>
      </w:r>
      <w:r w:rsidRPr="00DC2E4A">
        <w:rPr>
          <w:color w:val="000000" w:themeColor="text1"/>
          <w:sz w:val="24"/>
          <w:szCs w:val="24"/>
        </w:rPr>
        <w:t xml:space="preserve"> 2017 года на официальном сайте Федерального казначейства, </w:t>
      </w:r>
      <w:r w:rsidRPr="00DC2E4A">
        <w:rPr>
          <w:b/>
          <w:color w:val="000000" w:themeColor="text1"/>
          <w:sz w:val="24"/>
          <w:szCs w:val="24"/>
        </w:rPr>
        <w:t xml:space="preserve">покупка запланирована с 8 февраля по 7 </w:t>
      </w:r>
      <w:r w:rsidR="00FB5DF1" w:rsidRPr="00DC2E4A">
        <w:rPr>
          <w:b/>
          <w:color w:val="000000" w:themeColor="text1"/>
          <w:sz w:val="24"/>
          <w:szCs w:val="24"/>
        </w:rPr>
        <w:t>августа</w:t>
      </w:r>
      <w:r w:rsidRPr="00DC2E4A">
        <w:rPr>
          <w:b/>
          <w:color w:val="000000" w:themeColor="text1"/>
          <w:sz w:val="24"/>
          <w:szCs w:val="24"/>
        </w:rPr>
        <w:t xml:space="preserve"> 2017 года</w:t>
      </w:r>
      <w:r w:rsidRPr="00DC2E4A">
        <w:rPr>
          <w:color w:val="000000" w:themeColor="text1"/>
          <w:sz w:val="24"/>
          <w:szCs w:val="24"/>
        </w:rPr>
        <w:t xml:space="preserve">, в том числе с 1 </w:t>
      </w:r>
      <w:r w:rsidR="00FB5DF1" w:rsidRPr="00DC2E4A">
        <w:rPr>
          <w:color w:val="000000" w:themeColor="text1"/>
          <w:sz w:val="24"/>
          <w:szCs w:val="24"/>
        </w:rPr>
        <w:t>августа</w:t>
      </w:r>
      <w:r w:rsidRPr="00DC2E4A">
        <w:rPr>
          <w:color w:val="000000" w:themeColor="text1"/>
          <w:sz w:val="24"/>
          <w:szCs w:val="24"/>
        </w:rPr>
        <w:t xml:space="preserve"> по 7 </w:t>
      </w:r>
      <w:r w:rsidR="00FB5DF1" w:rsidRPr="00DC2E4A">
        <w:rPr>
          <w:color w:val="000000" w:themeColor="text1"/>
          <w:sz w:val="24"/>
          <w:szCs w:val="24"/>
        </w:rPr>
        <w:t>августа</w:t>
      </w:r>
      <w:r w:rsidRPr="00DC2E4A">
        <w:rPr>
          <w:color w:val="000000" w:themeColor="text1"/>
          <w:sz w:val="24"/>
          <w:szCs w:val="24"/>
        </w:rPr>
        <w:t xml:space="preserve"> 2017 года запланирована покупка в размере </w:t>
      </w:r>
      <w:r w:rsidR="00FB5DF1" w:rsidRPr="00DC2E4A">
        <w:rPr>
          <w:color w:val="000000" w:themeColor="text1"/>
          <w:sz w:val="24"/>
          <w:szCs w:val="24"/>
        </w:rPr>
        <w:t>17,</w:t>
      </w:r>
      <w:r w:rsidR="00856A53" w:rsidRPr="00DC2E4A">
        <w:rPr>
          <w:color w:val="000000" w:themeColor="text1"/>
          <w:sz w:val="24"/>
          <w:szCs w:val="24"/>
        </w:rPr>
        <w:t>7</w:t>
      </w:r>
      <w:r w:rsidRPr="00DC2E4A">
        <w:rPr>
          <w:color w:val="000000" w:themeColor="text1"/>
          <w:sz w:val="24"/>
          <w:szCs w:val="24"/>
        </w:rPr>
        <w:t> млн. рублей.</w:t>
      </w:r>
      <w:proofErr w:type="gramEnd"/>
    </w:p>
    <w:p w:rsidR="00E60DEB" w:rsidRPr="00DC2E4A" w:rsidRDefault="00E60DEB" w:rsidP="00D42556">
      <w:pPr>
        <w:widowControl w:val="0"/>
        <w:spacing w:line="372" w:lineRule="auto"/>
        <w:ind w:left="0" w:right="0"/>
        <w:rPr>
          <w:color w:val="000000" w:themeColor="text1"/>
          <w:sz w:val="24"/>
          <w:szCs w:val="24"/>
        </w:rPr>
      </w:pPr>
      <w:r w:rsidRPr="00DC2E4A">
        <w:rPr>
          <w:color w:val="000000" w:themeColor="text1"/>
          <w:sz w:val="24"/>
          <w:szCs w:val="24"/>
        </w:rPr>
        <w:t xml:space="preserve">Таким образом, по состоянию </w:t>
      </w:r>
      <w:r w:rsidRPr="00DC2E4A">
        <w:rPr>
          <w:b/>
          <w:color w:val="000000" w:themeColor="text1"/>
          <w:sz w:val="24"/>
          <w:szCs w:val="24"/>
        </w:rPr>
        <w:t xml:space="preserve">на 1 </w:t>
      </w:r>
      <w:r w:rsidR="00FB5DF1" w:rsidRPr="00DC2E4A">
        <w:rPr>
          <w:b/>
          <w:color w:val="000000" w:themeColor="text1"/>
          <w:sz w:val="24"/>
          <w:szCs w:val="24"/>
        </w:rPr>
        <w:t>августа</w:t>
      </w:r>
      <w:r w:rsidRPr="00DC2E4A">
        <w:rPr>
          <w:b/>
          <w:color w:val="000000" w:themeColor="text1"/>
          <w:sz w:val="24"/>
          <w:szCs w:val="24"/>
        </w:rPr>
        <w:t xml:space="preserve"> 2017 года приобретено</w:t>
      </w:r>
      <w:r w:rsidRPr="00DC2E4A">
        <w:rPr>
          <w:color w:val="000000" w:themeColor="text1"/>
          <w:sz w:val="24"/>
          <w:szCs w:val="24"/>
        </w:rPr>
        <w:t xml:space="preserve"> иностранной валюты на сумму </w:t>
      </w:r>
      <w:r w:rsidR="00FB5DF1" w:rsidRPr="00DC2E4A">
        <w:rPr>
          <w:b/>
          <w:color w:val="000000" w:themeColor="text1"/>
          <w:sz w:val="24"/>
          <w:szCs w:val="24"/>
        </w:rPr>
        <w:t>307</w:t>
      </w:r>
      <w:r w:rsidR="00856A53" w:rsidRPr="00DC2E4A">
        <w:rPr>
          <w:b/>
          <w:color w:val="000000" w:themeColor="text1"/>
          <w:sz w:val="24"/>
          <w:szCs w:val="24"/>
        </w:rPr>
        <w:t> </w:t>
      </w:r>
      <w:r w:rsidR="00FB5DF1" w:rsidRPr="00DC2E4A">
        <w:rPr>
          <w:b/>
          <w:color w:val="000000" w:themeColor="text1"/>
          <w:sz w:val="24"/>
          <w:szCs w:val="24"/>
        </w:rPr>
        <w:t>10</w:t>
      </w:r>
      <w:r w:rsidR="00856A53" w:rsidRPr="00DC2E4A">
        <w:rPr>
          <w:b/>
          <w:color w:val="000000" w:themeColor="text1"/>
          <w:sz w:val="24"/>
          <w:szCs w:val="24"/>
        </w:rPr>
        <w:t xml:space="preserve">7,8 </w:t>
      </w:r>
      <w:r w:rsidRPr="00DC2E4A">
        <w:rPr>
          <w:b/>
          <w:color w:val="000000" w:themeColor="text1"/>
          <w:sz w:val="24"/>
          <w:szCs w:val="24"/>
        </w:rPr>
        <w:t>млн. рублей</w:t>
      </w:r>
      <w:r w:rsidRPr="00DC2E4A">
        <w:rPr>
          <w:color w:val="000000" w:themeColor="text1"/>
          <w:sz w:val="24"/>
          <w:szCs w:val="24"/>
        </w:rPr>
        <w:t xml:space="preserve">. В соответствии с платежными документами на указанную сумму приобретено </w:t>
      </w:r>
      <w:r w:rsidR="007725B5" w:rsidRPr="00DC2E4A">
        <w:rPr>
          <w:b/>
          <w:color w:val="000000" w:themeColor="text1"/>
          <w:sz w:val="24"/>
          <w:szCs w:val="24"/>
        </w:rPr>
        <w:t>2 395,5</w:t>
      </w:r>
      <w:r w:rsidRPr="00DC2E4A">
        <w:rPr>
          <w:b/>
          <w:color w:val="000000" w:themeColor="text1"/>
          <w:sz w:val="24"/>
          <w:szCs w:val="24"/>
        </w:rPr>
        <w:t xml:space="preserve"> млн. долларов США, </w:t>
      </w:r>
      <w:r w:rsidR="007725B5" w:rsidRPr="00DC2E4A">
        <w:rPr>
          <w:b/>
          <w:color w:val="000000" w:themeColor="text1"/>
          <w:sz w:val="24"/>
          <w:szCs w:val="24"/>
        </w:rPr>
        <w:t>2 224,1</w:t>
      </w:r>
      <w:r w:rsidRPr="00DC2E4A">
        <w:rPr>
          <w:b/>
          <w:color w:val="000000" w:themeColor="text1"/>
          <w:sz w:val="24"/>
          <w:szCs w:val="24"/>
        </w:rPr>
        <w:t xml:space="preserve"> млн. евро и </w:t>
      </w:r>
      <w:r w:rsidR="007725B5" w:rsidRPr="00DC2E4A">
        <w:rPr>
          <w:b/>
          <w:color w:val="000000" w:themeColor="text1"/>
          <w:sz w:val="24"/>
          <w:szCs w:val="24"/>
        </w:rPr>
        <w:t xml:space="preserve">424,1 </w:t>
      </w:r>
      <w:r w:rsidRPr="00DC2E4A">
        <w:rPr>
          <w:b/>
          <w:color w:val="000000" w:themeColor="text1"/>
          <w:sz w:val="24"/>
          <w:szCs w:val="24"/>
        </w:rPr>
        <w:t>млн. фунтов стерлингов</w:t>
      </w:r>
      <w:r w:rsidRPr="00DC2E4A">
        <w:rPr>
          <w:color w:val="000000" w:themeColor="text1"/>
          <w:sz w:val="24"/>
          <w:szCs w:val="24"/>
        </w:rPr>
        <w:t>.</w:t>
      </w:r>
    </w:p>
    <w:p w:rsidR="00E60DEB" w:rsidRPr="00DC2E4A" w:rsidRDefault="00E60DEB" w:rsidP="00D42556">
      <w:pPr>
        <w:widowControl w:val="0"/>
        <w:spacing w:line="372" w:lineRule="auto"/>
        <w:ind w:left="0" w:right="0"/>
        <w:rPr>
          <w:color w:val="000000" w:themeColor="text1"/>
          <w:sz w:val="24"/>
          <w:szCs w:val="24"/>
        </w:rPr>
      </w:pPr>
      <w:r w:rsidRPr="00DC2E4A">
        <w:rPr>
          <w:b/>
          <w:color w:val="000000" w:themeColor="text1"/>
          <w:sz w:val="24"/>
          <w:szCs w:val="24"/>
        </w:rPr>
        <w:t>Согласно предварительной информации Федерального казначейства</w:t>
      </w:r>
      <w:r w:rsidRPr="00DC2E4A">
        <w:rPr>
          <w:color w:val="000000" w:themeColor="text1"/>
          <w:sz w:val="24"/>
          <w:szCs w:val="24"/>
        </w:rPr>
        <w:t xml:space="preserve"> об остатках средств федерального бюджета</w:t>
      </w:r>
      <w:r w:rsidRPr="00DC2E4A">
        <w:rPr>
          <w:color w:val="000000" w:themeColor="text1"/>
        </w:rPr>
        <w:t xml:space="preserve"> </w:t>
      </w:r>
      <w:r w:rsidRPr="00DC2E4A">
        <w:rPr>
          <w:b/>
          <w:color w:val="000000" w:themeColor="text1"/>
          <w:sz w:val="24"/>
          <w:szCs w:val="24"/>
        </w:rPr>
        <w:t>остатки на счетах по учету средств нефтегазовых доходов</w:t>
      </w:r>
      <w:r w:rsidRPr="00DC2E4A">
        <w:rPr>
          <w:color w:val="000000" w:themeColor="text1"/>
          <w:sz w:val="24"/>
          <w:szCs w:val="24"/>
        </w:rPr>
        <w:t xml:space="preserve"> </w:t>
      </w:r>
      <w:r w:rsidRPr="00DC2E4A">
        <w:rPr>
          <w:b/>
          <w:color w:val="000000" w:themeColor="text1"/>
          <w:sz w:val="24"/>
          <w:szCs w:val="24"/>
        </w:rPr>
        <w:t xml:space="preserve">составили </w:t>
      </w:r>
      <w:r w:rsidR="007725B5" w:rsidRPr="00DC2E4A">
        <w:rPr>
          <w:b/>
          <w:color w:val="000000" w:themeColor="text1"/>
          <w:sz w:val="24"/>
          <w:szCs w:val="24"/>
        </w:rPr>
        <w:t>330 635,0</w:t>
      </w:r>
      <w:r w:rsidRPr="00DC2E4A">
        <w:rPr>
          <w:b/>
          <w:color w:val="000000" w:themeColor="text1"/>
          <w:sz w:val="24"/>
          <w:szCs w:val="24"/>
        </w:rPr>
        <w:t xml:space="preserve"> млн. рублей</w:t>
      </w:r>
      <w:r w:rsidRPr="00DC2E4A">
        <w:rPr>
          <w:color w:val="000000" w:themeColor="text1"/>
          <w:sz w:val="24"/>
          <w:szCs w:val="24"/>
        </w:rPr>
        <w:t xml:space="preserve">, что на </w:t>
      </w:r>
      <w:r w:rsidR="007725B5" w:rsidRPr="00DC2E4A">
        <w:rPr>
          <w:color w:val="000000" w:themeColor="text1"/>
          <w:sz w:val="24"/>
          <w:szCs w:val="24"/>
        </w:rPr>
        <w:t>23 527,2</w:t>
      </w:r>
      <w:r w:rsidRPr="00DC2E4A">
        <w:rPr>
          <w:color w:val="000000" w:themeColor="text1"/>
        </w:rPr>
        <w:t> </w:t>
      </w:r>
      <w:r w:rsidRPr="00DC2E4A">
        <w:rPr>
          <w:color w:val="000000" w:themeColor="text1"/>
          <w:sz w:val="24"/>
          <w:szCs w:val="24"/>
        </w:rPr>
        <w:t xml:space="preserve">млн. рублей, или на </w:t>
      </w:r>
      <w:r w:rsidR="007725B5" w:rsidRPr="00DC2E4A">
        <w:rPr>
          <w:color w:val="000000" w:themeColor="text1"/>
          <w:sz w:val="24"/>
          <w:szCs w:val="24"/>
        </w:rPr>
        <w:t>7,7</w:t>
      </w:r>
      <w:r w:rsidRPr="00DC2E4A">
        <w:rPr>
          <w:color w:val="000000" w:themeColor="text1"/>
          <w:sz w:val="24"/>
          <w:szCs w:val="24"/>
        </w:rPr>
        <w:t> %, больше запланированного объема покупки за счет</w:t>
      </w:r>
      <w:r w:rsidRPr="00DC2E4A">
        <w:rPr>
          <w:b/>
          <w:color w:val="000000" w:themeColor="text1"/>
          <w:sz w:val="24"/>
          <w:szCs w:val="24"/>
        </w:rPr>
        <w:t xml:space="preserve"> переоценки</w:t>
      </w:r>
      <w:r w:rsidRPr="00DC2E4A">
        <w:rPr>
          <w:color w:val="000000" w:themeColor="text1"/>
          <w:sz w:val="24"/>
          <w:szCs w:val="24"/>
        </w:rPr>
        <w:t xml:space="preserve"> </w:t>
      </w:r>
      <w:r w:rsidRPr="00DC2E4A">
        <w:rPr>
          <w:b/>
          <w:color w:val="000000" w:themeColor="text1"/>
          <w:sz w:val="24"/>
          <w:szCs w:val="24"/>
        </w:rPr>
        <w:t>приобретенной валюты</w:t>
      </w:r>
      <w:r w:rsidRPr="00DC2E4A">
        <w:rPr>
          <w:color w:val="000000" w:themeColor="text1"/>
          <w:sz w:val="24"/>
          <w:szCs w:val="24"/>
        </w:rPr>
        <w:t>.</w:t>
      </w:r>
    </w:p>
    <w:p w:rsidR="00E60DEB" w:rsidRPr="00DC2E4A" w:rsidRDefault="00E60DEB" w:rsidP="00D42556">
      <w:pPr>
        <w:overflowPunct/>
        <w:autoSpaceDE/>
        <w:adjustRightInd/>
        <w:spacing w:line="372" w:lineRule="auto"/>
        <w:ind w:left="0" w:right="0"/>
        <w:rPr>
          <w:rFonts w:eastAsiaTheme="minorHAnsi"/>
          <w:b/>
          <w:color w:val="000000" w:themeColor="text1"/>
          <w:sz w:val="24"/>
          <w:szCs w:val="24"/>
          <w:lang w:eastAsia="en-US"/>
        </w:rPr>
      </w:pPr>
      <w:proofErr w:type="gramStart"/>
      <w:r w:rsidRPr="00DC2E4A">
        <w:rPr>
          <w:rFonts w:eastAsiaTheme="minorHAnsi"/>
          <w:color w:val="000000" w:themeColor="text1"/>
          <w:sz w:val="24"/>
          <w:szCs w:val="24"/>
          <w:lang w:eastAsia="en-US"/>
        </w:rPr>
        <w:t>Федеральным законом № 157-ФЗ предусмотрено увеличение иных остатков за счет</w:t>
      </w:r>
      <w:r w:rsidRPr="00DC2E4A">
        <w:rPr>
          <w:rFonts w:eastAsiaTheme="minorHAnsi"/>
          <w:b/>
          <w:color w:val="000000" w:themeColor="text1"/>
          <w:sz w:val="24"/>
          <w:szCs w:val="24"/>
          <w:lang w:eastAsia="en-US"/>
        </w:rPr>
        <w:t xml:space="preserve"> зачисления дополнительных нефтегазовых доходов</w:t>
      </w:r>
      <w:r w:rsidRPr="00DC2E4A">
        <w:rPr>
          <w:rFonts w:eastAsiaTheme="minorHAnsi"/>
          <w:color w:val="000000" w:themeColor="text1"/>
          <w:sz w:val="24"/>
          <w:szCs w:val="24"/>
          <w:lang w:eastAsia="en-US"/>
        </w:rPr>
        <w:t xml:space="preserve"> </w:t>
      </w:r>
      <w:r w:rsidRPr="00DC2E4A">
        <w:rPr>
          <w:rFonts w:eastAsiaTheme="minorHAnsi"/>
          <w:b/>
          <w:color w:val="000000" w:themeColor="text1"/>
          <w:sz w:val="24"/>
          <w:szCs w:val="24"/>
          <w:lang w:eastAsia="en-US"/>
        </w:rPr>
        <w:t>в иностранной валюте</w:t>
      </w:r>
      <w:r w:rsidRPr="00DC2E4A">
        <w:rPr>
          <w:rFonts w:eastAsiaTheme="minorHAnsi"/>
          <w:color w:val="000000" w:themeColor="text1"/>
          <w:sz w:val="24"/>
          <w:szCs w:val="24"/>
          <w:lang w:eastAsia="en-US"/>
        </w:rPr>
        <w:t xml:space="preserve">, сформированных в результате проведения с февраля 2017 года операций по покупке иностранной валюты на внутреннем валютном рынке в объеме дополнительных нефтегазовых доходов, обусловленных отклонением фактической цены на нефть марки </w:t>
      </w:r>
      <w:proofErr w:type="spellStart"/>
      <w:r w:rsidRPr="00DC2E4A">
        <w:rPr>
          <w:rFonts w:eastAsiaTheme="minorHAnsi"/>
          <w:color w:val="000000" w:themeColor="text1"/>
          <w:sz w:val="24"/>
          <w:szCs w:val="24"/>
          <w:lang w:eastAsia="en-US"/>
        </w:rPr>
        <w:t>Urals</w:t>
      </w:r>
      <w:proofErr w:type="spellEnd"/>
      <w:r w:rsidRPr="00DC2E4A">
        <w:rPr>
          <w:rFonts w:eastAsiaTheme="minorHAnsi"/>
          <w:color w:val="000000" w:themeColor="text1"/>
          <w:sz w:val="24"/>
          <w:szCs w:val="24"/>
          <w:lang w:eastAsia="en-US"/>
        </w:rPr>
        <w:t xml:space="preserve"> от уровня 40 долларов США за баррель,</w:t>
      </w:r>
      <w:r w:rsidRPr="00DC2E4A">
        <w:rPr>
          <w:rFonts w:eastAsiaTheme="minorHAnsi"/>
          <w:b/>
          <w:color w:val="000000" w:themeColor="text1"/>
          <w:sz w:val="24"/>
          <w:szCs w:val="24"/>
          <w:lang w:eastAsia="en-US"/>
        </w:rPr>
        <w:t xml:space="preserve"> в объеме (-) 623 614,5 млн. рублей.</w:t>
      </w:r>
      <w:proofErr w:type="gramEnd"/>
    </w:p>
    <w:p w:rsidR="00E60DEB" w:rsidRPr="00DC2E4A" w:rsidRDefault="00E60DEB" w:rsidP="00D42556">
      <w:pPr>
        <w:overflowPunct/>
        <w:autoSpaceDE/>
        <w:adjustRightInd/>
        <w:spacing w:line="372" w:lineRule="auto"/>
        <w:ind w:left="0" w:right="0"/>
        <w:rPr>
          <w:rFonts w:eastAsiaTheme="minorHAnsi"/>
          <w:color w:val="000000" w:themeColor="text1"/>
          <w:sz w:val="24"/>
          <w:szCs w:val="24"/>
          <w:lang w:eastAsia="en-US"/>
        </w:rPr>
      </w:pPr>
      <w:r w:rsidRPr="00DC2E4A">
        <w:rPr>
          <w:rFonts w:eastAsiaTheme="minorHAnsi"/>
          <w:color w:val="000000" w:themeColor="text1"/>
          <w:sz w:val="24"/>
          <w:szCs w:val="24"/>
          <w:lang w:eastAsia="en-US"/>
        </w:rPr>
        <w:t xml:space="preserve">Таким образом, по состоянию на 1 </w:t>
      </w:r>
      <w:r w:rsidR="00606D22" w:rsidRPr="00DC2E4A">
        <w:rPr>
          <w:rFonts w:eastAsiaTheme="minorHAnsi"/>
          <w:color w:val="000000" w:themeColor="text1"/>
          <w:sz w:val="24"/>
          <w:szCs w:val="24"/>
          <w:lang w:eastAsia="en-US"/>
        </w:rPr>
        <w:t>августа</w:t>
      </w:r>
      <w:r w:rsidRPr="00DC2E4A">
        <w:rPr>
          <w:rFonts w:eastAsiaTheme="minorHAnsi"/>
          <w:color w:val="000000" w:themeColor="text1"/>
          <w:sz w:val="24"/>
          <w:szCs w:val="24"/>
          <w:lang w:eastAsia="en-US"/>
        </w:rPr>
        <w:t xml:space="preserve"> 2017 года исполнение запланированного показателя покупки иностранной валюты составило </w:t>
      </w:r>
      <w:r w:rsidR="00606D22" w:rsidRPr="00DC2E4A">
        <w:rPr>
          <w:rFonts w:eastAsiaTheme="minorHAnsi"/>
          <w:b/>
          <w:color w:val="000000" w:themeColor="text1"/>
          <w:sz w:val="24"/>
          <w:szCs w:val="24"/>
          <w:lang w:eastAsia="en-US"/>
        </w:rPr>
        <w:t>49,2</w:t>
      </w:r>
      <w:r w:rsidRPr="00DC2E4A">
        <w:rPr>
          <w:rFonts w:eastAsiaTheme="minorHAnsi"/>
          <w:b/>
          <w:color w:val="000000" w:themeColor="text1"/>
          <w:sz w:val="24"/>
          <w:szCs w:val="24"/>
          <w:lang w:eastAsia="en-US"/>
        </w:rPr>
        <w:t xml:space="preserve"> %.</w:t>
      </w:r>
    </w:p>
    <w:p w:rsidR="00E60DEB" w:rsidRPr="00DC2E4A" w:rsidRDefault="00E60DEB" w:rsidP="00D42556">
      <w:pPr>
        <w:spacing w:line="372" w:lineRule="auto"/>
        <w:ind w:left="0" w:right="0"/>
        <w:rPr>
          <w:color w:val="000000" w:themeColor="text1"/>
          <w:sz w:val="24"/>
          <w:szCs w:val="24"/>
        </w:rPr>
      </w:pPr>
      <w:proofErr w:type="gramStart"/>
      <w:r w:rsidRPr="00DC2E4A">
        <w:rPr>
          <w:color w:val="000000" w:themeColor="text1"/>
          <w:sz w:val="24"/>
          <w:szCs w:val="24"/>
        </w:rPr>
        <w:lastRenderedPageBreak/>
        <w:t xml:space="preserve">Следует отметить, что </w:t>
      </w:r>
      <w:r w:rsidRPr="00DC2E4A">
        <w:rPr>
          <w:b/>
          <w:color w:val="000000" w:themeColor="text1"/>
          <w:sz w:val="24"/>
          <w:szCs w:val="24"/>
        </w:rPr>
        <w:t>с учетом текущего уровня ключевых ставок</w:t>
      </w:r>
      <w:r w:rsidRPr="00DC2E4A">
        <w:rPr>
          <w:color w:val="000000" w:themeColor="text1"/>
          <w:sz w:val="24"/>
          <w:szCs w:val="24"/>
        </w:rPr>
        <w:t xml:space="preserve">, установленных ФРС США, Банком Англии и ЕЦБ, средства в иностранной валюте, приобретенные за счет дополнительных нефтегазовых доходов федерального бюджета, </w:t>
      </w:r>
      <w:r w:rsidRPr="00DC2E4A">
        <w:rPr>
          <w:b/>
          <w:color w:val="000000" w:themeColor="text1"/>
          <w:sz w:val="24"/>
          <w:szCs w:val="24"/>
        </w:rPr>
        <w:t>размещаются на счетах</w:t>
      </w:r>
      <w:r w:rsidRPr="00DC2E4A">
        <w:rPr>
          <w:color w:val="000000" w:themeColor="text1"/>
          <w:sz w:val="24"/>
          <w:szCs w:val="24"/>
        </w:rPr>
        <w:t xml:space="preserve"> в Банке России </w:t>
      </w:r>
      <w:r w:rsidRPr="00DC2E4A">
        <w:rPr>
          <w:b/>
          <w:color w:val="000000" w:themeColor="text1"/>
          <w:sz w:val="24"/>
          <w:szCs w:val="24"/>
        </w:rPr>
        <w:t>по ставкам, близким к нулевым</w:t>
      </w:r>
      <w:r w:rsidRPr="00DC2E4A">
        <w:rPr>
          <w:color w:val="000000" w:themeColor="text1"/>
          <w:sz w:val="24"/>
          <w:szCs w:val="24"/>
        </w:rPr>
        <w:t xml:space="preserve">, что </w:t>
      </w:r>
      <w:r w:rsidRPr="00DC2E4A">
        <w:rPr>
          <w:b/>
          <w:color w:val="000000" w:themeColor="text1"/>
          <w:sz w:val="24"/>
          <w:szCs w:val="24"/>
        </w:rPr>
        <w:t>снижает эффективность использования средств федерального бюджета в 2017 году</w:t>
      </w:r>
      <w:r w:rsidRPr="00DC2E4A">
        <w:rPr>
          <w:color w:val="000000" w:themeColor="text1"/>
          <w:sz w:val="24"/>
          <w:szCs w:val="24"/>
        </w:rPr>
        <w:t>.</w:t>
      </w:r>
      <w:proofErr w:type="gramEnd"/>
    </w:p>
    <w:p w:rsidR="00255548" w:rsidRPr="00DC2E4A" w:rsidRDefault="00255548" w:rsidP="00D42556">
      <w:pPr>
        <w:widowControl w:val="0"/>
        <w:spacing w:line="372" w:lineRule="auto"/>
        <w:ind w:left="0" w:right="0"/>
        <w:rPr>
          <w:color w:val="000000" w:themeColor="text1"/>
          <w:sz w:val="24"/>
          <w:szCs w:val="24"/>
        </w:rPr>
      </w:pPr>
      <w:r w:rsidRPr="00DC2E4A">
        <w:rPr>
          <w:b/>
          <w:color w:val="000000" w:themeColor="text1"/>
          <w:sz w:val="24"/>
          <w:szCs w:val="24"/>
        </w:rPr>
        <w:t xml:space="preserve">Иные источники внутреннего финансирования дефицита федерального бюджета </w:t>
      </w:r>
      <w:r w:rsidRPr="00DC2E4A">
        <w:rPr>
          <w:color w:val="000000" w:themeColor="text1"/>
          <w:sz w:val="24"/>
          <w:szCs w:val="24"/>
        </w:rPr>
        <w:t xml:space="preserve">составили </w:t>
      </w:r>
      <w:r w:rsidR="00BE269E" w:rsidRPr="00DC2E4A">
        <w:rPr>
          <w:b/>
          <w:color w:val="000000" w:themeColor="text1"/>
          <w:sz w:val="24"/>
          <w:szCs w:val="24"/>
        </w:rPr>
        <w:t>887 499,3</w:t>
      </w:r>
      <w:r w:rsidRPr="00DC2E4A">
        <w:rPr>
          <w:b/>
          <w:color w:val="000000" w:themeColor="text1"/>
          <w:sz w:val="24"/>
          <w:szCs w:val="24"/>
        </w:rPr>
        <w:t xml:space="preserve"> млн. рублей, </w:t>
      </w:r>
      <w:r w:rsidRPr="00DC2E4A">
        <w:rPr>
          <w:color w:val="000000" w:themeColor="text1"/>
          <w:sz w:val="24"/>
          <w:szCs w:val="24"/>
        </w:rPr>
        <w:t xml:space="preserve">включая курсовую разницу по средствам федерального бюджета в размере </w:t>
      </w:r>
      <w:r w:rsidR="00BE269E" w:rsidRPr="00DC2E4A">
        <w:rPr>
          <w:color w:val="000000" w:themeColor="text1"/>
          <w:sz w:val="24"/>
          <w:szCs w:val="24"/>
        </w:rPr>
        <w:t>148 302,9</w:t>
      </w:r>
      <w:r w:rsidRPr="00DC2E4A">
        <w:rPr>
          <w:color w:val="000000" w:themeColor="text1"/>
          <w:sz w:val="24"/>
          <w:szCs w:val="24"/>
        </w:rPr>
        <w:t xml:space="preserve"> млн. рублей (по средствам Резервного фонда – </w:t>
      </w:r>
      <w:r w:rsidRPr="00DC2E4A">
        <w:rPr>
          <w:color w:val="000000" w:themeColor="text1"/>
          <w:sz w:val="24"/>
          <w:szCs w:val="24"/>
        </w:rPr>
        <w:br/>
      </w:r>
      <w:r w:rsidR="00BE269E" w:rsidRPr="00DC2E4A">
        <w:rPr>
          <w:color w:val="000000" w:themeColor="text1"/>
          <w:sz w:val="24"/>
          <w:szCs w:val="24"/>
        </w:rPr>
        <w:t>34 491,7</w:t>
      </w:r>
      <w:r w:rsidRPr="00DC2E4A">
        <w:rPr>
          <w:color w:val="000000" w:themeColor="text1"/>
          <w:sz w:val="24"/>
          <w:szCs w:val="24"/>
        </w:rPr>
        <w:t xml:space="preserve"> млн. рублей; по средствам ФНБ – </w:t>
      </w:r>
      <w:r w:rsidR="00BE269E" w:rsidRPr="00DC2E4A">
        <w:rPr>
          <w:color w:val="000000" w:themeColor="text1"/>
          <w:sz w:val="24"/>
          <w:szCs w:val="24"/>
        </w:rPr>
        <w:t>103 653,1</w:t>
      </w:r>
      <w:r w:rsidRPr="00DC2E4A">
        <w:rPr>
          <w:color w:val="000000" w:themeColor="text1"/>
          <w:sz w:val="24"/>
          <w:szCs w:val="24"/>
        </w:rPr>
        <w:t xml:space="preserve"> млн. рублей; по прочим средствам федерального бюджета – </w:t>
      </w:r>
      <w:r w:rsidR="00BE269E" w:rsidRPr="00DC2E4A">
        <w:rPr>
          <w:color w:val="000000" w:themeColor="text1"/>
          <w:sz w:val="24"/>
          <w:szCs w:val="24"/>
        </w:rPr>
        <w:t>10 158,1</w:t>
      </w:r>
      <w:r w:rsidRPr="00DC2E4A">
        <w:rPr>
          <w:color w:val="000000" w:themeColor="text1"/>
          <w:sz w:val="24"/>
          <w:szCs w:val="24"/>
        </w:rPr>
        <w:t> млн. рублей).</w:t>
      </w:r>
    </w:p>
    <w:p w:rsidR="00255548" w:rsidRPr="00DC2E4A" w:rsidRDefault="00255548" w:rsidP="00D42556">
      <w:pPr>
        <w:widowControl w:val="0"/>
        <w:spacing w:line="372" w:lineRule="auto"/>
        <w:ind w:left="0" w:right="0"/>
        <w:rPr>
          <w:color w:val="000000" w:themeColor="text1"/>
          <w:sz w:val="24"/>
          <w:szCs w:val="24"/>
        </w:rPr>
      </w:pPr>
      <w:r w:rsidRPr="00DC2E4A">
        <w:rPr>
          <w:color w:val="000000" w:themeColor="text1"/>
          <w:sz w:val="24"/>
          <w:szCs w:val="24"/>
        </w:rPr>
        <w:t xml:space="preserve">В отчетном периоде исполнение показателя </w:t>
      </w:r>
      <w:r w:rsidRPr="00DC2E4A">
        <w:rPr>
          <w:b/>
          <w:color w:val="000000" w:themeColor="text1"/>
          <w:sz w:val="24"/>
          <w:szCs w:val="24"/>
        </w:rPr>
        <w:t xml:space="preserve">«Средства от продажи акций и иных форм участия в капитале, находящихся в федеральной собственности» </w:t>
      </w:r>
      <w:r w:rsidRPr="00DC2E4A">
        <w:rPr>
          <w:color w:val="000000" w:themeColor="text1"/>
          <w:sz w:val="24"/>
          <w:szCs w:val="24"/>
        </w:rPr>
        <w:t>составило</w:t>
      </w:r>
      <w:r w:rsidRPr="00DC2E4A">
        <w:rPr>
          <w:b/>
          <w:color w:val="000000" w:themeColor="text1"/>
          <w:sz w:val="24"/>
          <w:szCs w:val="24"/>
        </w:rPr>
        <w:t xml:space="preserve"> </w:t>
      </w:r>
      <w:r w:rsidR="00E319A7" w:rsidRPr="00DC2E4A">
        <w:rPr>
          <w:b/>
          <w:color w:val="000000" w:themeColor="text1"/>
          <w:sz w:val="24"/>
          <w:szCs w:val="24"/>
        </w:rPr>
        <w:t>11 283,0</w:t>
      </w:r>
      <w:r w:rsidRPr="00DC2E4A">
        <w:rPr>
          <w:b/>
          <w:color w:val="000000" w:themeColor="text1"/>
          <w:sz w:val="24"/>
          <w:szCs w:val="24"/>
        </w:rPr>
        <w:t xml:space="preserve"> млн. рублей, </w:t>
      </w:r>
      <w:r w:rsidRPr="00DC2E4A">
        <w:rPr>
          <w:color w:val="000000" w:themeColor="text1"/>
          <w:sz w:val="24"/>
          <w:szCs w:val="24"/>
        </w:rPr>
        <w:t xml:space="preserve">или </w:t>
      </w:r>
      <w:r w:rsidR="00E319A7" w:rsidRPr="00DC2E4A">
        <w:rPr>
          <w:color w:val="000000" w:themeColor="text1"/>
          <w:sz w:val="24"/>
          <w:szCs w:val="24"/>
        </w:rPr>
        <w:t>26,8</w:t>
      </w:r>
      <w:r w:rsidRPr="00DC2E4A">
        <w:rPr>
          <w:color w:val="000000" w:themeColor="text1"/>
          <w:sz w:val="24"/>
          <w:szCs w:val="24"/>
        </w:rPr>
        <w:t> % объема, учтенного в Федеральном законе № 415-ФЗ (</w:t>
      </w:r>
      <w:r w:rsidR="00E319A7" w:rsidRPr="00DC2E4A">
        <w:rPr>
          <w:color w:val="000000" w:themeColor="text1"/>
          <w:sz w:val="24"/>
          <w:szCs w:val="24"/>
        </w:rPr>
        <w:t>с изменениями</w:t>
      </w:r>
      <w:r w:rsidRPr="00DC2E4A">
        <w:rPr>
          <w:color w:val="000000" w:themeColor="text1"/>
          <w:sz w:val="24"/>
          <w:szCs w:val="24"/>
        </w:rPr>
        <w:t>).</w:t>
      </w:r>
    </w:p>
    <w:p w:rsidR="00845FF0" w:rsidRPr="00DC2E4A" w:rsidRDefault="00D40718" w:rsidP="00D42556">
      <w:pPr>
        <w:widowControl w:val="0"/>
        <w:spacing w:line="372" w:lineRule="auto"/>
        <w:ind w:left="0" w:right="0"/>
        <w:rPr>
          <w:color w:val="000000" w:themeColor="text1"/>
          <w:sz w:val="24"/>
          <w:szCs w:val="24"/>
        </w:rPr>
      </w:pPr>
      <w:proofErr w:type="gramStart"/>
      <w:r w:rsidRPr="00DC2E4A">
        <w:rPr>
          <w:color w:val="000000" w:themeColor="text1"/>
          <w:sz w:val="24"/>
          <w:szCs w:val="24"/>
        </w:rPr>
        <w:t>В</w:t>
      </w:r>
      <w:r w:rsidR="00845FF0" w:rsidRPr="00DC2E4A">
        <w:rPr>
          <w:color w:val="000000" w:themeColor="text1"/>
          <w:sz w:val="24"/>
          <w:szCs w:val="24"/>
        </w:rPr>
        <w:t xml:space="preserve"> соответствии с подпунктом «а» </w:t>
      </w:r>
      <w:r w:rsidR="0098366E" w:rsidRPr="00DC2E4A">
        <w:rPr>
          <w:color w:val="000000" w:themeColor="text1"/>
          <w:sz w:val="24"/>
          <w:szCs w:val="24"/>
        </w:rPr>
        <w:t>пунктом</w:t>
      </w:r>
      <w:r w:rsidR="00845FF0" w:rsidRPr="00DC2E4A">
        <w:rPr>
          <w:color w:val="000000" w:themeColor="text1"/>
          <w:sz w:val="24"/>
          <w:szCs w:val="24"/>
        </w:rPr>
        <w:t xml:space="preserve"> 6 части 5 статьи 3 Федерального закона от 30</w:t>
      </w:r>
      <w:r w:rsidRPr="00DC2E4A">
        <w:rPr>
          <w:color w:val="000000" w:themeColor="text1"/>
          <w:sz w:val="24"/>
          <w:szCs w:val="24"/>
        </w:rPr>
        <w:t> </w:t>
      </w:r>
      <w:r w:rsidR="00845FF0" w:rsidRPr="00DC2E4A">
        <w:rPr>
          <w:color w:val="000000" w:themeColor="text1"/>
          <w:sz w:val="24"/>
          <w:szCs w:val="24"/>
        </w:rPr>
        <w:t xml:space="preserve">ноября 2016 г.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и распоряжением Правительства Российской Федерации от 22 июля 2017 г. № 1564-р </w:t>
      </w:r>
      <w:r w:rsidRPr="00DC2E4A">
        <w:rPr>
          <w:b/>
          <w:color w:val="000000" w:themeColor="text1"/>
          <w:sz w:val="24"/>
          <w:szCs w:val="24"/>
        </w:rPr>
        <w:t>внесены изменения в сводную роспись</w:t>
      </w:r>
      <w:r w:rsidRPr="00DC2E4A">
        <w:rPr>
          <w:color w:val="000000" w:themeColor="text1"/>
          <w:sz w:val="24"/>
          <w:szCs w:val="24"/>
        </w:rPr>
        <w:t xml:space="preserve"> </w:t>
      </w:r>
      <w:r w:rsidR="00A1322E" w:rsidRPr="00DC2E4A">
        <w:rPr>
          <w:color w:val="000000" w:themeColor="text1"/>
          <w:sz w:val="24"/>
          <w:szCs w:val="24"/>
        </w:rPr>
        <w:t>и</w:t>
      </w:r>
      <w:r w:rsidR="00845FF0" w:rsidRPr="00DC2E4A">
        <w:rPr>
          <w:color w:val="000000" w:themeColor="text1"/>
          <w:sz w:val="24"/>
          <w:szCs w:val="24"/>
        </w:rPr>
        <w:t xml:space="preserve"> </w:t>
      </w:r>
      <w:r w:rsidR="00845FF0" w:rsidRPr="00DC2E4A">
        <w:rPr>
          <w:b/>
          <w:color w:val="000000" w:themeColor="text1"/>
          <w:sz w:val="24"/>
          <w:szCs w:val="24"/>
        </w:rPr>
        <w:t>увеличен</w:t>
      </w:r>
      <w:r w:rsidR="00A1322E" w:rsidRPr="00DC2E4A">
        <w:rPr>
          <w:b/>
          <w:color w:val="000000" w:themeColor="text1"/>
          <w:sz w:val="24"/>
          <w:szCs w:val="24"/>
        </w:rPr>
        <w:t>ы</w:t>
      </w:r>
      <w:r w:rsidR="00845FF0" w:rsidRPr="00DC2E4A">
        <w:rPr>
          <w:b/>
          <w:color w:val="000000" w:themeColor="text1"/>
          <w:sz w:val="24"/>
          <w:szCs w:val="24"/>
        </w:rPr>
        <w:t xml:space="preserve"> бюджетны</w:t>
      </w:r>
      <w:r w:rsidR="00A1322E" w:rsidRPr="00DC2E4A">
        <w:rPr>
          <w:b/>
          <w:color w:val="000000" w:themeColor="text1"/>
          <w:sz w:val="24"/>
          <w:szCs w:val="24"/>
        </w:rPr>
        <w:t>е</w:t>
      </w:r>
      <w:r w:rsidR="00845FF0" w:rsidRPr="00DC2E4A">
        <w:rPr>
          <w:b/>
          <w:color w:val="000000" w:themeColor="text1"/>
          <w:sz w:val="24"/>
          <w:szCs w:val="24"/>
        </w:rPr>
        <w:t xml:space="preserve"> ассигновани</w:t>
      </w:r>
      <w:r w:rsidR="00A1322E" w:rsidRPr="00DC2E4A">
        <w:rPr>
          <w:b/>
          <w:color w:val="000000" w:themeColor="text1"/>
          <w:sz w:val="24"/>
          <w:szCs w:val="24"/>
        </w:rPr>
        <w:t>я</w:t>
      </w:r>
      <w:r w:rsidR="00845FF0" w:rsidRPr="00DC2E4A">
        <w:rPr>
          <w:color w:val="000000" w:themeColor="text1"/>
          <w:sz w:val="24"/>
          <w:szCs w:val="24"/>
        </w:rPr>
        <w:t xml:space="preserve"> </w:t>
      </w:r>
      <w:r w:rsidR="00845FF0" w:rsidRPr="00DC2E4A">
        <w:rPr>
          <w:b/>
          <w:color w:val="000000" w:themeColor="text1"/>
          <w:sz w:val="24"/>
          <w:szCs w:val="24"/>
        </w:rPr>
        <w:t>на предоставление бюджетных</w:t>
      </w:r>
      <w:proofErr w:type="gramEnd"/>
      <w:r w:rsidR="00845FF0" w:rsidRPr="00DC2E4A">
        <w:rPr>
          <w:b/>
          <w:color w:val="000000" w:themeColor="text1"/>
          <w:sz w:val="24"/>
          <w:szCs w:val="24"/>
        </w:rPr>
        <w:t xml:space="preserve"> кредитов</w:t>
      </w:r>
      <w:r w:rsidR="00845FF0" w:rsidRPr="00DC2E4A">
        <w:rPr>
          <w:color w:val="000000" w:themeColor="text1"/>
          <w:sz w:val="24"/>
          <w:szCs w:val="24"/>
        </w:rPr>
        <w:t xml:space="preserve"> из федерального бюджета бюджетам субъектов Российской Федерации в пределах поступлений от возврата бюджетных кредитов, предоставленных бюджетам субъектов Российской Федерации</w:t>
      </w:r>
      <w:r w:rsidRPr="00DC2E4A">
        <w:rPr>
          <w:color w:val="000000" w:themeColor="text1"/>
          <w:sz w:val="24"/>
          <w:szCs w:val="24"/>
        </w:rPr>
        <w:t xml:space="preserve"> (утверждены 28 июля 2017 года), в объеме 84 000,0 млн. рублей, что на 7 000,0 млн. рублей, или </w:t>
      </w:r>
      <w:r w:rsidRPr="00DC2E4A">
        <w:rPr>
          <w:b/>
          <w:color w:val="000000" w:themeColor="text1"/>
          <w:sz w:val="24"/>
          <w:szCs w:val="24"/>
        </w:rPr>
        <w:t>на 7,7 % меньше предусмотренных указанным распоряжением Правительства Российской Федерации</w:t>
      </w:r>
      <w:r w:rsidR="00845FF0" w:rsidRPr="00DC2E4A">
        <w:rPr>
          <w:color w:val="000000" w:themeColor="text1"/>
          <w:sz w:val="24"/>
          <w:szCs w:val="24"/>
        </w:rPr>
        <w:t>.</w:t>
      </w:r>
    </w:p>
    <w:p w:rsidR="00255548" w:rsidRPr="00DC2E4A" w:rsidRDefault="00255548" w:rsidP="00D42556">
      <w:pPr>
        <w:widowControl w:val="0"/>
        <w:spacing w:line="372" w:lineRule="auto"/>
        <w:ind w:left="0" w:right="0"/>
        <w:rPr>
          <w:color w:val="000000" w:themeColor="text1"/>
          <w:sz w:val="24"/>
          <w:szCs w:val="24"/>
        </w:rPr>
      </w:pPr>
      <w:proofErr w:type="gramStart"/>
      <w:r w:rsidRPr="00DC2E4A">
        <w:rPr>
          <w:color w:val="000000" w:themeColor="text1"/>
          <w:sz w:val="24"/>
          <w:szCs w:val="24"/>
        </w:rPr>
        <w:t>По информации Минфина России,</w:t>
      </w:r>
      <w:r w:rsidRPr="00DC2E4A">
        <w:rPr>
          <w:b/>
          <w:color w:val="000000" w:themeColor="text1"/>
          <w:sz w:val="24"/>
          <w:szCs w:val="24"/>
        </w:rPr>
        <w:t xml:space="preserve"> бюджетные кредиты </w:t>
      </w:r>
      <w:r w:rsidRPr="00DC2E4A">
        <w:rPr>
          <w:color w:val="000000" w:themeColor="text1"/>
          <w:sz w:val="24"/>
          <w:szCs w:val="24"/>
        </w:rPr>
        <w:t xml:space="preserve">другим бюджетам бюджетной системы Российской Федерации из федерального бюджета в валюте Российской Федерации предоставлены </w:t>
      </w:r>
      <w:r w:rsidR="003D53DF" w:rsidRPr="00DC2E4A">
        <w:rPr>
          <w:color w:val="000000" w:themeColor="text1"/>
          <w:sz w:val="24"/>
          <w:szCs w:val="24"/>
        </w:rPr>
        <w:t>53</w:t>
      </w:r>
      <w:r w:rsidRPr="00DC2E4A">
        <w:rPr>
          <w:color w:val="000000" w:themeColor="text1"/>
          <w:sz w:val="24"/>
          <w:szCs w:val="24"/>
        </w:rPr>
        <w:t xml:space="preserve"> регионам в объеме </w:t>
      </w:r>
      <w:r w:rsidRPr="00DC2E4A">
        <w:rPr>
          <w:b/>
          <w:color w:val="000000" w:themeColor="text1"/>
          <w:sz w:val="24"/>
          <w:szCs w:val="24"/>
        </w:rPr>
        <w:t> </w:t>
      </w:r>
      <w:r w:rsidR="003D53DF" w:rsidRPr="00DC2E4A">
        <w:rPr>
          <w:b/>
          <w:color w:val="000000" w:themeColor="text1"/>
          <w:sz w:val="24"/>
          <w:szCs w:val="24"/>
        </w:rPr>
        <w:t>146 117,0</w:t>
      </w:r>
      <w:r w:rsidRPr="00DC2E4A">
        <w:rPr>
          <w:b/>
          <w:color w:val="000000" w:themeColor="text1"/>
          <w:sz w:val="24"/>
          <w:szCs w:val="24"/>
        </w:rPr>
        <w:t> млн. рублей</w:t>
      </w:r>
      <w:r w:rsidRPr="00DC2E4A">
        <w:rPr>
          <w:color w:val="000000" w:themeColor="text1"/>
          <w:sz w:val="24"/>
          <w:szCs w:val="24"/>
        </w:rPr>
        <w:t xml:space="preserve">, или </w:t>
      </w:r>
      <w:r w:rsidR="003D53DF" w:rsidRPr="00DC2E4A">
        <w:rPr>
          <w:color w:val="000000" w:themeColor="text1"/>
          <w:sz w:val="24"/>
          <w:szCs w:val="24"/>
        </w:rPr>
        <w:t>51,4</w:t>
      </w:r>
      <w:r w:rsidRPr="00DC2E4A">
        <w:rPr>
          <w:color w:val="000000" w:themeColor="text1"/>
          <w:sz w:val="24"/>
          <w:szCs w:val="24"/>
        </w:rPr>
        <w:t xml:space="preserve"> % бюджетных ассигнований, их возврат составил </w:t>
      </w:r>
      <w:r w:rsidR="003D53DF" w:rsidRPr="00DC2E4A">
        <w:rPr>
          <w:b/>
          <w:color w:val="000000" w:themeColor="text1"/>
          <w:sz w:val="24"/>
          <w:szCs w:val="24"/>
        </w:rPr>
        <w:t>153 348,5</w:t>
      </w:r>
      <w:r w:rsidRPr="00DC2E4A">
        <w:rPr>
          <w:b/>
          <w:color w:val="000000" w:themeColor="text1"/>
          <w:sz w:val="24"/>
          <w:szCs w:val="24"/>
        </w:rPr>
        <w:t> млн. рублей</w:t>
      </w:r>
      <w:r w:rsidRPr="00DC2E4A">
        <w:rPr>
          <w:color w:val="000000" w:themeColor="text1"/>
          <w:sz w:val="24"/>
          <w:szCs w:val="24"/>
        </w:rPr>
        <w:t xml:space="preserve">, или </w:t>
      </w:r>
      <w:r w:rsidR="003D53DF" w:rsidRPr="00DC2E4A">
        <w:rPr>
          <w:color w:val="000000" w:themeColor="text1"/>
          <w:sz w:val="24"/>
          <w:szCs w:val="24"/>
        </w:rPr>
        <w:t>67,8</w:t>
      </w:r>
      <w:r w:rsidRPr="00DC2E4A">
        <w:rPr>
          <w:color w:val="000000" w:themeColor="text1"/>
          <w:sz w:val="24"/>
          <w:szCs w:val="24"/>
        </w:rPr>
        <w:t xml:space="preserve"> %, из них досрочное погашение в связи с несоблюдением субъектами Российской Федерации условий соглашений о предоставлении бюджетных кредитов составило </w:t>
      </w:r>
      <w:r w:rsidR="003D53DF" w:rsidRPr="00DC2E4A">
        <w:rPr>
          <w:color w:val="000000" w:themeColor="text1"/>
          <w:sz w:val="24"/>
          <w:szCs w:val="24"/>
        </w:rPr>
        <w:t>84</w:t>
      </w:r>
      <w:proofErr w:type="gramEnd"/>
      <w:r w:rsidR="003D53DF" w:rsidRPr="00DC2E4A">
        <w:rPr>
          <w:color w:val="000000" w:themeColor="text1"/>
          <w:sz w:val="24"/>
          <w:szCs w:val="24"/>
        </w:rPr>
        <w:t> 173,0</w:t>
      </w:r>
      <w:r w:rsidRPr="00DC2E4A">
        <w:rPr>
          <w:color w:val="000000" w:themeColor="text1"/>
          <w:sz w:val="24"/>
          <w:szCs w:val="24"/>
        </w:rPr>
        <w:t xml:space="preserve"> млн. рублей по </w:t>
      </w:r>
      <w:r w:rsidR="003D53DF" w:rsidRPr="00DC2E4A">
        <w:rPr>
          <w:color w:val="000000" w:themeColor="text1"/>
          <w:sz w:val="24"/>
          <w:szCs w:val="24"/>
        </w:rPr>
        <w:t>15 </w:t>
      </w:r>
      <w:r w:rsidRPr="00DC2E4A">
        <w:rPr>
          <w:color w:val="000000" w:themeColor="text1"/>
          <w:sz w:val="24"/>
          <w:szCs w:val="24"/>
        </w:rPr>
        <w:t xml:space="preserve">регионам. </w:t>
      </w:r>
    </w:p>
    <w:p w:rsidR="00255548" w:rsidRPr="00DC2E4A" w:rsidRDefault="00255548" w:rsidP="00290F77">
      <w:pPr>
        <w:widowControl w:val="0"/>
        <w:ind w:left="0" w:right="0"/>
        <w:rPr>
          <w:color w:val="000000" w:themeColor="text1"/>
          <w:sz w:val="24"/>
          <w:szCs w:val="24"/>
        </w:rPr>
      </w:pPr>
      <w:r w:rsidRPr="00DC2E4A">
        <w:rPr>
          <w:color w:val="000000" w:themeColor="text1"/>
          <w:sz w:val="24"/>
          <w:szCs w:val="24"/>
        </w:rPr>
        <w:t xml:space="preserve">При этом Республике Калмыкии в 2017 году уже предоставлены бюджетные кредиты на сумму 294,7 млн. рублей, что в 4,3 раза превышает объем досрочного возврата, а </w:t>
      </w:r>
      <w:r w:rsidRPr="00DC2E4A">
        <w:rPr>
          <w:color w:val="000000" w:themeColor="text1"/>
          <w:sz w:val="24"/>
          <w:szCs w:val="24"/>
        </w:rPr>
        <w:lastRenderedPageBreak/>
        <w:t>Республике Дагестан – 971,9 млн. рублей, что составляет 72,6 % объема возврата.</w:t>
      </w:r>
    </w:p>
    <w:p w:rsidR="00255548" w:rsidRPr="00DC2E4A" w:rsidRDefault="00255548" w:rsidP="00290F77">
      <w:pPr>
        <w:widowControl w:val="0"/>
        <w:ind w:left="0" w:right="0"/>
        <w:rPr>
          <w:color w:val="000000" w:themeColor="text1"/>
          <w:sz w:val="24"/>
          <w:szCs w:val="24"/>
        </w:rPr>
      </w:pPr>
      <w:r w:rsidRPr="00DC2E4A">
        <w:rPr>
          <w:color w:val="000000" w:themeColor="text1"/>
          <w:sz w:val="24"/>
          <w:szCs w:val="24"/>
        </w:rPr>
        <w:t xml:space="preserve">Счетной палатой неоднократно отмечалось, что </w:t>
      </w:r>
      <w:r w:rsidRPr="00DC2E4A">
        <w:rPr>
          <w:b/>
          <w:color w:val="000000" w:themeColor="text1"/>
          <w:sz w:val="24"/>
          <w:szCs w:val="24"/>
        </w:rPr>
        <w:t>предоставление бюджетных кредитов</w:t>
      </w:r>
      <w:r w:rsidRPr="00DC2E4A">
        <w:rPr>
          <w:color w:val="000000" w:themeColor="text1"/>
          <w:sz w:val="24"/>
          <w:szCs w:val="24"/>
        </w:rPr>
        <w:t xml:space="preserve"> в значительных объемах </w:t>
      </w:r>
      <w:r w:rsidRPr="00DC2E4A">
        <w:rPr>
          <w:b/>
          <w:color w:val="000000" w:themeColor="text1"/>
          <w:sz w:val="24"/>
          <w:szCs w:val="24"/>
        </w:rPr>
        <w:t xml:space="preserve">не решает задачи </w:t>
      </w:r>
      <w:proofErr w:type="gramStart"/>
      <w:r w:rsidRPr="00DC2E4A">
        <w:rPr>
          <w:b/>
          <w:color w:val="000000" w:themeColor="text1"/>
          <w:sz w:val="24"/>
          <w:szCs w:val="24"/>
        </w:rPr>
        <w:t xml:space="preserve">стабилизации продолжающегося роста долговых обязательств </w:t>
      </w:r>
      <w:r w:rsidRPr="00DC2E4A">
        <w:rPr>
          <w:color w:val="000000" w:themeColor="text1"/>
          <w:sz w:val="24"/>
          <w:szCs w:val="24"/>
        </w:rPr>
        <w:t>бюджетов субъектов Российской</w:t>
      </w:r>
      <w:proofErr w:type="gramEnd"/>
      <w:r w:rsidRPr="00DC2E4A">
        <w:rPr>
          <w:color w:val="000000" w:themeColor="text1"/>
          <w:sz w:val="24"/>
          <w:szCs w:val="24"/>
        </w:rPr>
        <w:t xml:space="preserve"> Федерации, обеспечения сбалансированности субъектов Российской Федерации. </w:t>
      </w:r>
    </w:p>
    <w:p w:rsidR="00255548" w:rsidRPr="00DC2E4A" w:rsidRDefault="00255548" w:rsidP="00290F77">
      <w:pPr>
        <w:widowControl w:val="0"/>
        <w:ind w:left="0" w:right="0"/>
        <w:rPr>
          <w:color w:val="000000" w:themeColor="text1"/>
          <w:sz w:val="24"/>
          <w:szCs w:val="24"/>
        </w:rPr>
      </w:pPr>
      <w:proofErr w:type="gramStart"/>
      <w:r w:rsidRPr="00DC2E4A">
        <w:rPr>
          <w:b/>
          <w:color w:val="000000" w:themeColor="text1"/>
          <w:sz w:val="24"/>
          <w:szCs w:val="24"/>
        </w:rPr>
        <w:t>Программой государственных гарантий Российской Федерации в валюте Российской Федерации</w:t>
      </w:r>
      <w:r w:rsidRPr="00DC2E4A">
        <w:rPr>
          <w:color w:val="000000" w:themeColor="text1"/>
          <w:sz w:val="24"/>
          <w:szCs w:val="24"/>
        </w:rPr>
        <w:t xml:space="preserve"> на 2017 год и на плановый период 2018 и 2019 годов (статья 13 Федерального закона № 415-ФЗ</w:t>
      </w:r>
      <w:r w:rsidR="00365730" w:rsidRPr="00DC2E4A">
        <w:rPr>
          <w:color w:val="000000" w:themeColor="text1"/>
          <w:sz w:val="24"/>
          <w:szCs w:val="24"/>
        </w:rPr>
        <w:t xml:space="preserve"> (с изменениями</w:t>
      </w:r>
      <w:r w:rsidRPr="00DC2E4A">
        <w:rPr>
          <w:color w:val="000000" w:themeColor="text1"/>
          <w:sz w:val="24"/>
          <w:szCs w:val="24"/>
        </w:rPr>
        <w:t>) утвержден объем предоставления государственных гарантий в валюте Российской Федерации на 2017 год в сумме 190 123,9 млн. рублей.</w:t>
      </w:r>
      <w:proofErr w:type="gramEnd"/>
    </w:p>
    <w:p w:rsidR="00255548" w:rsidRPr="00DC2E4A" w:rsidRDefault="00255548" w:rsidP="00290F77">
      <w:pPr>
        <w:overflowPunct/>
        <w:autoSpaceDE/>
        <w:adjustRightInd/>
        <w:ind w:left="0" w:right="0"/>
        <w:rPr>
          <w:color w:val="000000" w:themeColor="text1"/>
          <w:sz w:val="24"/>
          <w:szCs w:val="24"/>
        </w:rPr>
      </w:pPr>
      <w:r w:rsidRPr="00DC2E4A">
        <w:rPr>
          <w:color w:val="000000" w:themeColor="text1"/>
          <w:sz w:val="24"/>
          <w:szCs w:val="24"/>
        </w:rPr>
        <w:t>По данным</w:t>
      </w:r>
      <w:r w:rsidRPr="00DC2E4A">
        <w:rPr>
          <w:color w:val="000000" w:themeColor="text1"/>
        </w:rPr>
        <w:t xml:space="preserve"> </w:t>
      </w:r>
      <w:r w:rsidRPr="00DC2E4A">
        <w:rPr>
          <w:color w:val="000000" w:themeColor="text1"/>
          <w:sz w:val="24"/>
          <w:szCs w:val="24"/>
        </w:rPr>
        <w:t xml:space="preserve">государственной долговой книги Российской Федерации, в период с 1 января по 31 </w:t>
      </w:r>
      <w:r w:rsidR="00474783" w:rsidRPr="00DC2E4A">
        <w:rPr>
          <w:color w:val="000000" w:themeColor="text1"/>
          <w:sz w:val="24"/>
          <w:szCs w:val="24"/>
        </w:rPr>
        <w:t>июля</w:t>
      </w:r>
      <w:r w:rsidRPr="00DC2E4A">
        <w:rPr>
          <w:color w:val="000000" w:themeColor="text1"/>
          <w:sz w:val="24"/>
          <w:szCs w:val="24"/>
        </w:rPr>
        <w:t xml:space="preserve"> 2017 года </w:t>
      </w:r>
      <w:r w:rsidRPr="00DC2E4A">
        <w:rPr>
          <w:b/>
          <w:color w:val="000000" w:themeColor="text1"/>
          <w:sz w:val="24"/>
          <w:szCs w:val="24"/>
        </w:rPr>
        <w:t>предоставление</w:t>
      </w:r>
      <w:r w:rsidRPr="00DC2E4A">
        <w:rPr>
          <w:color w:val="000000" w:themeColor="text1"/>
          <w:sz w:val="24"/>
          <w:szCs w:val="24"/>
        </w:rPr>
        <w:t xml:space="preserve"> гарантий в валюте Российской Федерации </w:t>
      </w:r>
      <w:r w:rsidRPr="00DC2E4A">
        <w:rPr>
          <w:b/>
          <w:color w:val="000000" w:themeColor="text1"/>
          <w:sz w:val="24"/>
          <w:szCs w:val="24"/>
        </w:rPr>
        <w:t xml:space="preserve">не осуществлялось, погашение осуществлено </w:t>
      </w:r>
      <w:r w:rsidRPr="00DC2E4A">
        <w:rPr>
          <w:color w:val="000000" w:themeColor="text1"/>
          <w:sz w:val="24"/>
          <w:szCs w:val="24"/>
        </w:rPr>
        <w:t>по 3</w:t>
      </w:r>
      <w:r w:rsidR="00474783" w:rsidRPr="00DC2E4A">
        <w:rPr>
          <w:color w:val="000000" w:themeColor="text1"/>
          <w:sz w:val="24"/>
          <w:szCs w:val="24"/>
        </w:rPr>
        <w:t>8</w:t>
      </w:r>
      <w:r w:rsidRPr="00DC2E4A">
        <w:rPr>
          <w:color w:val="000000" w:themeColor="text1"/>
          <w:sz w:val="24"/>
          <w:szCs w:val="24"/>
        </w:rPr>
        <w:t xml:space="preserve"> гаранти</w:t>
      </w:r>
      <w:r w:rsidR="00474783" w:rsidRPr="00DC2E4A">
        <w:rPr>
          <w:color w:val="000000" w:themeColor="text1"/>
          <w:sz w:val="24"/>
          <w:szCs w:val="24"/>
        </w:rPr>
        <w:t>ям</w:t>
      </w:r>
      <w:r w:rsidRPr="00DC2E4A">
        <w:rPr>
          <w:color w:val="000000" w:themeColor="text1"/>
          <w:sz w:val="24"/>
          <w:szCs w:val="24"/>
        </w:rPr>
        <w:t xml:space="preserve"> в объеме </w:t>
      </w:r>
      <w:r w:rsidR="00474783" w:rsidRPr="00DC2E4A">
        <w:rPr>
          <w:b/>
          <w:color w:val="000000" w:themeColor="text1"/>
          <w:sz w:val="24"/>
          <w:szCs w:val="24"/>
        </w:rPr>
        <w:t>74 290,5</w:t>
      </w:r>
      <w:r w:rsidRPr="00DC2E4A">
        <w:rPr>
          <w:b/>
          <w:color w:val="000000" w:themeColor="text1"/>
          <w:sz w:val="24"/>
          <w:szCs w:val="24"/>
        </w:rPr>
        <w:t> млн. рублей</w:t>
      </w:r>
      <w:r w:rsidRPr="00DC2E4A">
        <w:rPr>
          <w:color w:val="000000" w:themeColor="text1"/>
          <w:sz w:val="24"/>
          <w:szCs w:val="24"/>
        </w:rPr>
        <w:t>.</w:t>
      </w:r>
    </w:p>
    <w:p w:rsidR="00255548" w:rsidRPr="00DC2E4A" w:rsidRDefault="00255548" w:rsidP="00290F77">
      <w:pPr>
        <w:widowControl w:val="0"/>
        <w:ind w:left="0" w:right="0"/>
        <w:rPr>
          <w:b/>
          <w:color w:val="000000" w:themeColor="text1"/>
          <w:sz w:val="24"/>
          <w:szCs w:val="24"/>
        </w:rPr>
      </w:pPr>
      <w:r w:rsidRPr="00DC2E4A">
        <w:rPr>
          <w:color w:val="000000" w:themeColor="text1"/>
          <w:sz w:val="24"/>
          <w:szCs w:val="24"/>
        </w:rPr>
        <w:t xml:space="preserve">В январе – </w:t>
      </w:r>
      <w:r w:rsidR="00474783" w:rsidRPr="00DC2E4A">
        <w:rPr>
          <w:color w:val="000000" w:themeColor="text1"/>
          <w:sz w:val="24"/>
          <w:szCs w:val="24"/>
        </w:rPr>
        <w:t>июле</w:t>
      </w:r>
      <w:r w:rsidRPr="00DC2E4A">
        <w:rPr>
          <w:color w:val="000000" w:themeColor="text1"/>
          <w:sz w:val="24"/>
          <w:szCs w:val="24"/>
        </w:rPr>
        <w:t xml:space="preserve"> 2017 года выплаты из федерального бюджета </w:t>
      </w:r>
      <w:r w:rsidRPr="00DC2E4A">
        <w:rPr>
          <w:b/>
          <w:color w:val="000000" w:themeColor="text1"/>
          <w:sz w:val="24"/>
          <w:szCs w:val="24"/>
        </w:rPr>
        <w:t>за счет источников финансирования</w:t>
      </w:r>
      <w:r w:rsidRPr="00DC2E4A">
        <w:rPr>
          <w:color w:val="000000" w:themeColor="text1"/>
          <w:sz w:val="24"/>
          <w:szCs w:val="24"/>
        </w:rPr>
        <w:t xml:space="preserve"> дефицита федерального бюджета и </w:t>
      </w:r>
      <w:r w:rsidRPr="00DC2E4A">
        <w:rPr>
          <w:b/>
          <w:color w:val="000000" w:themeColor="text1"/>
          <w:sz w:val="24"/>
          <w:szCs w:val="24"/>
        </w:rPr>
        <w:t>за счет расходов федерального бюджета</w:t>
      </w:r>
      <w:r w:rsidRPr="00DC2E4A">
        <w:rPr>
          <w:color w:val="000000" w:themeColor="text1"/>
          <w:sz w:val="24"/>
          <w:szCs w:val="24"/>
        </w:rPr>
        <w:t xml:space="preserve"> по возможным гарантийным случаям </w:t>
      </w:r>
      <w:r w:rsidRPr="00DC2E4A">
        <w:rPr>
          <w:b/>
          <w:color w:val="000000" w:themeColor="text1"/>
          <w:sz w:val="24"/>
          <w:szCs w:val="24"/>
        </w:rPr>
        <w:t>не производились.</w:t>
      </w:r>
    </w:p>
    <w:p w:rsidR="00255548" w:rsidRPr="00DC2E4A" w:rsidRDefault="00255548" w:rsidP="00290F77">
      <w:pPr>
        <w:widowControl w:val="0"/>
        <w:ind w:left="0" w:right="0"/>
        <w:rPr>
          <w:color w:val="000000" w:themeColor="text1"/>
          <w:sz w:val="24"/>
          <w:szCs w:val="24"/>
        </w:rPr>
      </w:pPr>
      <w:r w:rsidRPr="00DC2E4A">
        <w:rPr>
          <w:color w:val="000000" w:themeColor="text1"/>
          <w:sz w:val="24"/>
          <w:szCs w:val="24"/>
        </w:rPr>
        <w:t xml:space="preserve">Сальдо по </w:t>
      </w:r>
      <w:r w:rsidRPr="00DC2E4A">
        <w:rPr>
          <w:b/>
          <w:color w:val="000000" w:themeColor="text1"/>
          <w:sz w:val="24"/>
          <w:szCs w:val="24"/>
        </w:rPr>
        <w:t>операциям по управлению остатками на единых счетах бюджетов</w:t>
      </w:r>
      <w:r w:rsidRPr="00DC2E4A">
        <w:rPr>
          <w:color w:val="000000" w:themeColor="text1"/>
          <w:sz w:val="24"/>
          <w:szCs w:val="24"/>
        </w:rPr>
        <w:t xml:space="preserve"> составило </w:t>
      </w:r>
      <w:r w:rsidR="0063627A" w:rsidRPr="00DC2E4A">
        <w:rPr>
          <w:b/>
          <w:color w:val="000000" w:themeColor="text1"/>
          <w:sz w:val="24"/>
          <w:szCs w:val="24"/>
        </w:rPr>
        <w:t>733 791,</w:t>
      </w:r>
      <w:r w:rsidR="005545AA" w:rsidRPr="00DC2E4A">
        <w:rPr>
          <w:b/>
          <w:color w:val="000000" w:themeColor="text1"/>
          <w:sz w:val="24"/>
          <w:szCs w:val="24"/>
        </w:rPr>
        <w:t>8</w:t>
      </w:r>
      <w:r w:rsidRPr="00DC2E4A">
        <w:rPr>
          <w:b/>
          <w:color w:val="000000" w:themeColor="text1"/>
          <w:sz w:val="24"/>
          <w:szCs w:val="24"/>
        </w:rPr>
        <w:t xml:space="preserve"> млн. рублей</w:t>
      </w:r>
      <w:r w:rsidRPr="00DC2E4A">
        <w:rPr>
          <w:color w:val="000000" w:themeColor="text1"/>
          <w:sz w:val="24"/>
          <w:szCs w:val="24"/>
        </w:rPr>
        <w:t>, в том числе:</w:t>
      </w:r>
    </w:p>
    <w:p w:rsidR="00255548" w:rsidRPr="00DC2E4A" w:rsidRDefault="00255548" w:rsidP="00290F77">
      <w:pPr>
        <w:widowControl w:val="0"/>
        <w:ind w:left="0" w:right="0"/>
        <w:rPr>
          <w:b/>
          <w:color w:val="000000" w:themeColor="text1"/>
          <w:sz w:val="24"/>
          <w:szCs w:val="24"/>
        </w:rPr>
      </w:pPr>
      <w:r w:rsidRPr="00DC2E4A">
        <w:rPr>
          <w:b/>
          <w:color w:val="000000" w:themeColor="text1"/>
          <w:sz w:val="24"/>
          <w:szCs w:val="24"/>
        </w:rPr>
        <w:t>увеличение финансовых активов, из них за счет средств:</w:t>
      </w:r>
    </w:p>
    <w:p w:rsidR="00255548" w:rsidRPr="00DC2E4A" w:rsidRDefault="00255548" w:rsidP="00290F77">
      <w:pPr>
        <w:widowControl w:val="0"/>
        <w:ind w:left="0" w:right="0"/>
        <w:rPr>
          <w:color w:val="000000" w:themeColor="text1"/>
          <w:sz w:val="24"/>
          <w:szCs w:val="24"/>
        </w:rPr>
      </w:pPr>
      <w:r w:rsidRPr="00DC2E4A">
        <w:rPr>
          <w:color w:val="000000" w:themeColor="text1"/>
          <w:sz w:val="24"/>
          <w:szCs w:val="24"/>
        </w:rPr>
        <w:t xml:space="preserve">федерального бюджета, размещенных на депозитах в валюте Российской Федерации и в иностранной валюте в кредитных организациях, – (-) </w:t>
      </w:r>
      <w:r w:rsidR="001B270E" w:rsidRPr="00DC2E4A">
        <w:rPr>
          <w:color w:val="000000" w:themeColor="text1"/>
          <w:sz w:val="24"/>
          <w:szCs w:val="24"/>
        </w:rPr>
        <w:t>1 482 297,0</w:t>
      </w:r>
      <w:r w:rsidRPr="00DC2E4A">
        <w:rPr>
          <w:color w:val="000000" w:themeColor="text1"/>
          <w:sz w:val="24"/>
          <w:szCs w:val="24"/>
        </w:rPr>
        <w:t xml:space="preserve"> млн. рублей;</w:t>
      </w:r>
    </w:p>
    <w:p w:rsidR="00255548" w:rsidRPr="00DC2E4A" w:rsidRDefault="00255548" w:rsidP="00290F77">
      <w:pPr>
        <w:widowControl w:val="0"/>
        <w:ind w:left="0" w:right="0"/>
        <w:rPr>
          <w:rFonts w:eastAsia="Times New Roman"/>
          <w:color w:val="000000" w:themeColor="text1"/>
          <w:sz w:val="24"/>
          <w:szCs w:val="24"/>
        </w:rPr>
      </w:pPr>
      <w:r w:rsidRPr="00DC2E4A">
        <w:rPr>
          <w:rFonts w:eastAsia="Times New Roman"/>
          <w:color w:val="000000" w:themeColor="text1"/>
          <w:sz w:val="24"/>
          <w:szCs w:val="24"/>
        </w:rPr>
        <w:t>во временном распоряжении</w:t>
      </w:r>
      <w:r w:rsidRPr="00DC2E4A">
        <w:rPr>
          <w:color w:val="000000" w:themeColor="text1"/>
          <w:sz w:val="24"/>
          <w:szCs w:val="24"/>
        </w:rPr>
        <w:t xml:space="preserve"> – </w:t>
      </w:r>
      <w:r w:rsidR="001B270E" w:rsidRPr="00DC2E4A">
        <w:rPr>
          <w:rFonts w:eastAsia="Times New Roman"/>
          <w:color w:val="000000" w:themeColor="text1"/>
          <w:sz w:val="24"/>
          <w:szCs w:val="24"/>
        </w:rPr>
        <w:t>64 497,1</w:t>
      </w:r>
      <w:r w:rsidRPr="00DC2E4A">
        <w:rPr>
          <w:color w:val="000000" w:themeColor="text1"/>
          <w:sz w:val="24"/>
          <w:szCs w:val="24"/>
        </w:rPr>
        <w:t> млн. рублей;</w:t>
      </w:r>
    </w:p>
    <w:p w:rsidR="00255548" w:rsidRPr="00DC2E4A" w:rsidRDefault="00255548" w:rsidP="00290F77">
      <w:pPr>
        <w:widowControl w:val="0"/>
        <w:ind w:left="0" w:right="0"/>
        <w:rPr>
          <w:rFonts w:eastAsia="Times New Roman"/>
          <w:color w:val="000000" w:themeColor="text1"/>
          <w:sz w:val="24"/>
          <w:szCs w:val="24"/>
        </w:rPr>
      </w:pPr>
      <w:r w:rsidRPr="00DC2E4A">
        <w:rPr>
          <w:rFonts w:eastAsia="Times New Roman"/>
          <w:color w:val="000000" w:themeColor="text1"/>
          <w:sz w:val="24"/>
          <w:szCs w:val="24"/>
        </w:rPr>
        <w:t>автономных и бюджетных учреждений</w:t>
      </w:r>
      <w:r w:rsidRPr="00DC2E4A">
        <w:rPr>
          <w:color w:val="000000" w:themeColor="text1"/>
          <w:sz w:val="24"/>
          <w:szCs w:val="24"/>
        </w:rPr>
        <w:t xml:space="preserve"> – </w:t>
      </w:r>
      <w:r w:rsidR="001B270E" w:rsidRPr="00DC2E4A">
        <w:rPr>
          <w:rFonts w:eastAsia="Times New Roman"/>
          <w:color w:val="000000" w:themeColor="text1"/>
          <w:sz w:val="24"/>
          <w:szCs w:val="24"/>
        </w:rPr>
        <w:t>897 630,</w:t>
      </w:r>
      <w:r w:rsidR="005545AA" w:rsidRPr="00DC2E4A">
        <w:rPr>
          <w:rFonts w:eastAsia="Times New Roman"/>
          <w:color w:val="000000" w:themeColor="text1"/>
          <w:sz w:val="24"/>
          <w:szCs w:val="24"/>
        </w:rPr>
        <w:t>6</w:t>
      </w:r>
      <w:r w:rsidRPr="00DC2E4A">
        <w:rPr>
          <w:rFonts w:eastAsia="Times New Roman"/>
          <w:color w:val="000000" w:themeColor="text1"/>
          <w:sz w:val="24"/>
          <w:szCs w:val="24"/>
        </w:rPr>
        <w:t xml:space="preserve"> </w:t>
      </w:r>
      <w:r w:rsidRPr="00DC2E4A">
        <w:rPr>
          <w:color w:val="000000" w:themeColor="text1"/>
          <w:sz w:val="24"/>
          <w:szCs w:val="24"/>
        </w:rPr>
        <w:t>млн. рублей;</w:t>
      </w:r>
    </w:p>
    <w:p w:rsidR="00255548" w:rsidRPr="00DC2E4A" w:rsidRDefault="00255548" w:rsidP="00290F77">
      <w:pPr>
        <w:widowControl w:val="0"/>
        <w:ind w:left="0" w:right="0"/>
        <w:rPr>
          <w:color w:val="000000" w:themeColor="text1"/>
          <w:sz w:val="24"/>
          <w:szCs w:val="24"/>
        </w:rPr>
      </w:pPr>
      <w:r w:rsidRPr="00DC2E4A">
        <w:rPr>
          <w:rFonts w:eastAsia="Times New Roman"/>
          <w:color w:val="000000" w:themeColor="text1"/>
          <w:sz w:val="24"/>
          <w:szCs w:val="24"/>
        </w:rPr>
        <w:t>бюджетов государственных внебюджетных фондов Российской Федерации</w:t>
      </w:r>
      <w:r w:rsidRPr="00DC2E4A">
        <w:rPr>
          <w:color w:val="000000" w:themeColor="text1"/>
          <w:sz w:val="24"/>
          <w:szCs w:val="24"/>
        </w:rPr>
        <w:t xml:space="preserve"> – </w:t>
      </w:r>
      <w:r w:rsidR="001B270E" w:rsidRPr="00DC2E4A">
        <w:rPr>
          <w:rFonts w:eastAsia="Times New Roman"/>
          <w:color w:val="000000" w:themeColor="text1"/>
          <w:sz w:val="24"/>
          <w:szCs w:val="24"/>
        </w:rPr>
        <w:t>539 763,7</w:t>
      </w:r>
      <w:r w:rsidRPr="00DC2E4A">
        <w:rPr>
          <w:color w:val="000000" w:themeColor="text1"/>
          <w:sz w:val="24"/>
          <w:szCs w:val="24"/>
        </w:rPr>
        <w:t> млн. рублей;</w:t>
      </w:r>
    </w:p>
    <w:p w:rsidR="00255548" w:rsidRPr="00DC2E4A" w:rsidRDefault="00255548" w:rsidP="00290F77">
      <w:pPr>
        <w:widowControl w:val="0"/>
        <w:ind w:left="0" w:right="0"/>
        <w:rPr>
          <w:rFonts w:eastAsia="Times New Roman"/>
          <w:color w:val="000000" w:themeColor="text1"/>
          <w:sz w:val="24"/>
          <w:szCs w:val="24"/>
        </w:rPr>
      </w:pPr>
      <w:r w:rsidRPr="00DC2E4A">
        <w:rPr>
          <w:color w:val="000000" w:themeColor="text1"/>
          <w:sz w:val="24"/>
          <w:szCs w:val="24"/>
        </w:rPr>
        <w:t xml:space="preserve">за счет приобретения ценных бумаг (кроме акций) по договорам </w:t>
      </w:r>
      <w:proofErr w:type="spellStart"/>
      <w:r w:rsidRPr="00DC2E4A">
        <w:rPr>
          <w:color w:val="000000" w:themeColor="text1"/>
          <w:sz w:val="24"/>
          <w:szCs w:val="24"/>
        </w:rPr>
        <w:t>репо</w:t>
      </w:r>
      <w:proofErr w:type="spellEnd"/>
      <w:r w:rsidRPr="00DC2E4A">
        <w:rPr>
          <w:color w:val="000000" w:themeColor="text1"/>
          <w:sz w:val="24"/>
          <w:szCs w:val="24"/>
        </w:rPr>
        <w:t xml:space="preserve"> – </w:t>
      </w:r>
      <w:r w:rsidRPr="00DC2E4A">
        <w:rPr>
          <w:color w:val="000000" w:themeColor="text1"/>
          <w:sz w:val="24"/>
          <w:szCs w:val="24"/>
        </w:rPr>
        <w:br/>
      </w:r>
      <w:r w:rsidRPr="00DC2E4A">
        <w:rPr>
          <w:rFonts w:eastAsia="Times New Roman"/>
          <w:color w:val="000000" w:themeColor="text1"/>
          <w:sz w:val="24"/>
          <w:szCs w:val="24"/>
        </w:rPr>
        <w:t xml:space="preserve">(-) </w:t>
      </w:r>
      <w:r w:rsidR="001B270E" w:rsidRPr="00DC2E4A">
        <w:rPr>
          <w:rFonts w:eastAsia="Times New Roman"/>
          <w:color w:val="000000" w:themeColor="text1"/>
          <w:sz w:val="24"/>
          <w:szCs w:val="24"/>
        </w:rPr>
        <w:t>26 601 125,0</w:t>
      </w:r>
      <w:r w:rsidRPr="00DC2E4A">
        <w:rPr>
          <w:color w:val="000000" w:themeColor="text1"/>
          <w:sz w:val="24"/>
          <w:szCs w:val="24"/>
        </w:rPr>
        <w:t> млн. рублей;</w:t>
      </w:r>
    </w:p>
    <w:p w:rsidR="00255548" w:rsidRPr="00DC2E4A" w:rsidRDefault="00255548" w:rsidP="00290F77">
      <w:pPr>
        <w:widowControl w:val="0"/>
        <w:ind w:left="0" w:right="0"/>
        <w:rPr>
          <w:b/>
          <w:color w:val="000000" w:themeColor="text1"/>
          <w:sz w:val="24"/>
          <w:szCs w:val="24"/>
        </w:rPr>
      </w:pPr>
      <w:r w:rsidRPr="00DC2E4A">
        <w:rPr>
          <w:b/>
          <w:color w:val="000000" w:themeColor="text1"/>
          <w:sz w:val="24"/>
          <w:szCs w:val="24"/>
        </w:rPr>
        <w:t>уменьшение финансовых активов, из них за счет средств:</w:t>
      </w:r>
    </w:p>
    <w:p w:rsidR="00255548" w:rsidRPr="00DC2E4A" w:rsidRDefault="00255548" w:rsidP="00290F77">
      <w:pPr>
        <w:widowControl w:val="0"/>
        <w:ind w:left="0" w:right="0"/>
        <w:rPr>
          <w:color w:val="000000" w:themeColor="text1"/>
          <w:sz w:val="24"/>
          <w:szCs w:val="24"/>
        </w:rPr>
      </w:pPr>
      <w:r w:rsidRPr="00DC2E4A">
        <w:rPr>
          <w:color w:val="000000" w:themeColor="text1"/>
          <w:sz w:val="24"/>
          <w:szCs w:val="24"/>
        </w:rPr>
        <w:t>федерального бюджета, размещенных на депозитах в валюте Российской Федерации и в иностранной валюте в кредитных организациях, – </w:t>
      </w:r>
      <w:r w:rsidR="0063627A" w:rsidRPr="00DC2E4A">
        <w:rPr>
          <w:rFonts w:eastAsia="Times New Roman"/>
          <w:color w:val="000000" w:themeColor="text1"/>
          <w:sz w:val="24"/>
          <w:szCs w:val="24"/>
        </w:rPr>
        <w:t>1 183 245,4</w:t>
      </w:r>
      <w:r w:rsidRPr="00DC2E4A">
        <w:rPr>
          <w:rFonts w:eastAsia="Times New Roman"/>
          <w:color w:val="000000" w:themeColor="text1"/>
          <w:sz w:val="24"/>
          <w:szCs w:val="24"/>
        </w:rPr>
        <w:t xml:space="preserve"> </w:t>
      </w:r>
      <w:r w:rsidRPr="00DC2E4A">
        <w:rPr>
          <w:color w:val="000000" w:themeColor="text1"/>
          <w:sz w:val="24"/>
          <w:szCs w:val="24"/>
        </w:rPr>
        <w:t>млн. рублей;</w:t>
      </w:r>
    </w:p>
    <w:p w:rsidR="00255548" w:rsidRPr="00DC2E4A" w:rsidRDefault="00255548" w:rsidP="00290F77">
      <w:pPr>
        <w:widowControl w:val="0"/>
        <w:ind w:left="0" w:right="0"/>
        <w:rPr>
          <w:color w:val="000000" w:themeColor="text1"/>
          <w:sz w:val="24"/>
          <w:szCs w:val="24"/>
        </w:rPr>
      </w:pPr>
      <w:r w:rsidRPr="00DC2E4A">
        <w:rPr>
          <w:color w:val="000000" w:themeColor="text1"/>
          <w:sz w:val="24"/>
          <w:szCs w:val="24"/>
        </w:rPr>
        <w:t xml:space="preserve">за счет продажи ценных бумаг (кроме акций) по договорам </w:t>
      </w:r>
      <w:proofErr w:type="spellStart"/>
      <w:r w:rsidRPr="00DC2E4A">
        <w:rPr>
          <w:color w:val="000000" w:themeColor="text1"/>
          <w:sz w:val="24"/>
          <w:szCs w:val="24"/>
        </w:rPr>
        <w:t>репо</w:t>
      </w:r>
      <w:proofErr w:type="spellEnd"/>
      <w:r w:rsidRPr="00DC2E4A">
        <w:rPr>
          <w:color w:val="000000" w:themeColor="text1"/>
          <w:sz w:val="24"/>
          <w:szCs w:val="24"/>
        </w:rPr>
        <w:t xml:space="preserve"> – </w:t>
      </w:r>
      <w:r w:rsidRPr="00DC2E4A">
        <w:rPr>
          <w:color w:val="000000" w:themeColor="text1"/>
          <w:sz w:val="24"/>
          <w:szCs w:val="24"/>
        </w:rPr>
        <w:br/>
      </w:r>
      <w:r w:rsidR="001B270E" w:rsidRPr="00DC2E4A">
        <w:rPr>
          <w:rFonts w:eastAsia="Times New Roman"/>
          <w:color w:val="000000" w:themeColor="text1"/>
          <w:sz w:val="24"/>
          <w:szCs w:val="24"/>
        </w:rPr>
        <w:t>26 257 045,0</w:t>
      </w:r>
      <w:r w:rsidRPr="00DC2E4A">
        <w:rPr>
          <w:color w:val="000000" w:themeColor="text1"/>
          <w:sz w:val="24"/>
          <w:szCs w:val="24"/>
        </w:rPr>
        <w:t> млн. рублей;</w:t>
      </w:r>
    </w:p>
    <w:p w:rsidR="00255548" w:rsidRPr="00DC2E4A" w:rsidRDefault="00255548" w:rsidP="00290F77">
      <w:pPr>
        <w:widowControl w:val="0"/>
        <w:ind w:left="0" w:right="0"/>
        <w:rPr>
          <w:color w:val="000000" w:themeColor="text1"/>
          <w:sz w:val="24"/>
          <w:szCs w:val="24"/>
        </w:rPr>
      </w:pPr>
      <w:r w:rsidRPr="00DC2E4A">
        <w:rPr>
          <w:b/>
          <w:color w:val="000000" w:themeColor="text1"/>
          <w:sz w:val="24"/>
          <w:szCs w:val="24"/>
        </w:rPr>
        <w:t xml:space="preserve">сальдо по предоставлению и возврату бюджетных кредитов на пополнение остатков </w:t>
      </w:r>
      <w:r w:rsidRPr="00DC2E4A">
        <w:rPr>
          <w:color w:val="000000" w:themeColor="text1"/>
          <w:sz w:val="24"/>
          <w:szCs w:val="24"/>
        </w:rPr>
        <w:t xml:space="preserve">средств на счетах бюджетов субъектов Российской Федерации (местных </w:t>
      </w:r>
      <w:r w:rsidRPr="00DC2E4A">
        <w:rPr>
          <w:color w:val="000000" w:themeColor="text1"/>
          <w:sz w:val="24"/>
          <w:szCs w:val="24"/>
        </w:rPr>
        <w:lastRenderedPageBreak/>
        <w:t>бюджетов) – (-) </w:t>
      </w:r>
      <w:r w:rsidR="0063627A" w:rsidRPr="00DC2E4A">
        <w:rPr>
          <w:color w:val="000000" w:themeColor="text1"/>
          <w:sz w:val="24"/>
          <w:szCs w:val="24"/>
        </w:rPr>
        <w:t>124 968,0</w:t>
      </w:r>
      <w:r w:rsidRPr="00DC2E4A">
        <w:rPr>
          <w:color w:val="000000" w:themeColor="text1"/>
          <w:sz w:val="24"/>
          <w:szCs w:val="24"/>
        </w:rPr>
        <w:t> млн. рублей.</w:t>
      </w:r>
    </w:p>
    <w:p w:rsidR="00255548" w:rsidRPr="00DC2E4A" w:rsidRDefault="00255548" w:rsidP="00290F77">
      <w:pPr>
        <w:widowControl w:val="0"/>
        <w:ind w:left="0" w:right="0"/>
        <w:rPr>
          <w:bCs/>
          <w:color w:val="000000" w:themeColor="text1"/>
          <w:sz w:val="24"/>
          <w:szCs w:val="24"/>
        </w:rPr>
      </w:pPr>
      <w:proofErr w:type="gramStart"/>
      <w:r w:rsidRPr="00DC2E4A">
        <w:rPr>
          <w:bCs/>
          <w:color w:val="000000" w:themeColor="text1"/>
          <w:sz w:val="24"/>
          <w:szCs w:val="24"/>
        </w:rPr>
        <w:t xml:space="preserve">Размещение средств федерального бюджета на банковские депозиты осуществляется в соответствии с постановлением Правительства Российской Федерации от 24 декабря 2011 г. № 1121 «О Порядке размещения средств федерального бюджета на банковских депозитах» (далее – постановление Правительства Российской Федерации № 1121) и приказом Федерального казначейства от 20 марта 2012 г. № 3н «Об утверждении Порядка работы по размещению средств федерального бюджета на банковских депозитах». </w:t>
      </w:r>
      <w:proofErr w:type="gramEnd"/>
    </w:p>
    <w:p w:rsidR="00483ABF" w:rsidRPr="00DC2E4A" w:rsidRDefault="00483ABF" w:rsidP="00290F77">
      <w:pPr>
        <w:widowControl w:val="0"/>
        <w:ind w:left="0" w:right="0"/>
        <w:rPr>
          <w:bCs/>
          <w:color w:val="000000" w:themeColor="text1"/>
          <w:sz w:val="24"/>
          <w:szCs w:val="24"/>
        </w:rPr>
      </w:pPr>
      <w:proofErr w:type="gramStart"/>
      <w:r w:rsidRPr="00DC2E4A">
        <w:rPr>
          <w:bCs/>
          <w:color w:val="000000" w:themeColor="text1"/>
          <w:sz w:val="24"/>
          <w:szCs w:val="24"/>
        </w:rPr>
        <w:t>Федеральным казначейством с 15 января по 3</w:t>
      </w:r>
      <w:r w:rsidR="00FC7AF8" w:rsidRPr="00DC2E4A">
        <w:rPr>
          <w:bCs/>
          <w:color w:val="000000" w:themeColor="text1"/>
          <w:sz w:val="24"/>
          <w:szCs w:val="24"/>
        </w:rPr>
        <w:t>1 ию</w:t>
      </w:r>
      <w:r w:rsidR="0096668D" w:rsidRPr="00DC2E4A">
        <w:rPr>
          <w:bCs/>
          <w:color w:val="000000" w:themeColor="text1"/>
          <w:sz w:val="24"/>
          <w:szCs w:val="24"/>
        </w:rPr>
        <w:t>л</w:t>
      </w:r>
      <w:r w:rsidRPr="00DC2E4A">
        <w:rPr>
          <w:bCs/>
          <w:color w:val="000000" w:themeColor="text1"/>
          <w:sz w:val="24"/>
          <w:szCs w:val="24"/>
        </w:rPr>
        <w:t xml:space="preserve">я 2017 года проведено </w:t>
      </w:r>
      <w:r w:rsidR="00FC7AF8" w:rsidRPr="00DC2E4A">
        <w:rPr>
          <w:b/>
          <w:bCs/>
          <w:color w:val="000000" w:themeColor="text1"/>
          <w:sz w:val="24"/>
          <w:szCs w:val="24"/>
        </w:rPr>
        <w:t>45</w:t>
      </w:r>
      <w:r w:rsidRPr="00DC2E4A">
        <w:rPr>
          <w:b/>
          <w:bCs/>
          <w:color w:val="000000" w:themeColor="text1"/>
          <w:sz w:val="24"/>
          <w:szCs w:val="24"/>
        </w:rPr>
        <w:t> отборов</w:t>
      </w:r>
      <w:r w:rsidRPr="00DC2E4A">
        <w:rPr>
          <w:bCs/>
          <w:color w:val="000000" w:themeColor="text1"/>
          <w:sz w:val="24"/>
          <w:szCs w:val="24"/>
        </w:rPr>
        <w:t xml:space="preserve"> заявок кредитных организаций на заключение договоров банковского депозита, </w:t>
      </w:r>
      <w:r w:rsidRPr="00DC2E4A">
        <w:rPr>
          <w:b/>
          <w:bCs/>
          <w:color w:val="000000" w:themeColor="text1"/>
          <w:sz w:val="24"/>
          <w:szCs w:val="24"/>
        </w:rPr>
        <w:t>из которых 2</w:t>
      </w:r>
      <w:r w:rsidR="00FC7AF8" w:rsidRPr="00DC2E4A">
        <w:rPr>
          <w:b/>
          <w:bCs/>
          <w:color w:val="000000" w:themeColor="text1"/>
          <w:sz w:val="24"/>
          <w:szCs w:val="24"/>
        </w:rPr>
        <w:t>4</w:t>
      </w:r>
      <w:r w:rsidRPr="00DC2E4A">
        <w:rPr>
          <w:b/>
          <w:bCs/>
          <w:color w:val="000000" w:themeColor="text1"/>
          <w:sz w:val="24"/>
          <w:szCs w:val="24"/>
        </w:rPr>
        <w:t xml:space="preserve"> признаны несостоявшимися</w:t>
      </w:r>
      <w:r w:rsidRPr="00DC2E4A">
        <w:rPr>
          <w:bCs/>
          <w:color w:val="000000" w:themeColor="text1"/>
          <w:sz w:val="24"/>
          <w:szCs w:val="24"/>
        </w:rPr>
        <w:t xml:space="preserve">, что обусловлено отсутствием заявок кредитных организаций, </w:t>
      </w:r>
      <w:r w:rsidR="0098366E" w:rsidRPr="00DC2E4A">
        <w:rPr>
          <w:bCs/>
          <w:color w:val="000000" w:themeColor="text1"/>
          <w:sz w:val="24"/>
          <w:szCs w:val="24"/>
        </w:rPr>
        <w:t>отвечаю</w:t>
      </w:r>
      <w:r w:rsidRPr="00DC2E4A">
        <w:rPr>
          <w:bCs/>
          <w:color w:val="000000" w:themeColor="text1"/>
          <w:sz w:val="24"/>
          <w:szCs w:val="24"/>
        </w:rPr>
        <w:t xml:space="preserve">щих требованиям, установленным постановлением Правительства Российской Федерации № 1121 и соответствующими приказами Федерального казначейства, включая дополнительные требования к кредитным организациям, в которых размещаются средства федерального бюджета, установленные Федеральным казначейством. </w:t>
      </w:r>
      <w:proofErr w:type="gramEnd"/>
    </w:p>
    <w:p w:rsidR="00483ABF" w:rsidRPr="00DC2E4A" w:rsidRDefault="00483ABF" w:rsidP="00290F77">
      <w:pPr>
        <w:widowControl w:val="0"/>
        <w:numPr>
          <w:ilvl w:val="12"/>
          <w:numId w:val="0"/>
        </w:numPr>
        <w:tabs>
          <w:tab w:val="left" w:pos="1134"/>
        </w:tabs>
        <w:ind w:right="0" w:firstLine="709"/>
        <w:rPr>
          <w:color w:val="000000" w:themeColor="text1"/>
          <w:sz w:val="24"/>
          <w:szCs w:val="24"/>
        </w:rPr>
      </w:pPr>
      <w:r w:rsidRPr="00DC2E4A">
        <w:rPr>
          <w:color w:val="000000" w:themeColor="text1"/>
          <w:sz w:val="24"/>
          <w:szCs w:val="24"/>
        </w:rPr>
        <w:t xml:space="preserve">Всего </w:t>
      </w:r>
      <w:r w:rsidRPr="00DC2E4A">
        <w:rPr>
          <w:b/>
          <w:color w:val="000000" w:themeColor="text1"/>
          <w:sz w:val="24"/>
          <w:szCs w:val="24"/>
        </w:rPr>
        <w:t>в январе – ию</w:t>
      </w:r>
      <w:r w:rsidR="005532D0" w:rsidRPr="00DC2E4A">
        <w:rPr>
          <w:b/>
          <w:color w:val="000000" w:themeColor="text1"/>
          <w:sz w:val="24"/>
          <w:szCs w:val="24"/>
        </w:rPr>
        <w:t>л</w:t>
      </w:r>
      <w:r w:rsidRPr="00DC2E4A">
        <w:rPr>
          <w:b/>
          <w:color w:val="000000" w:themeColor="text1"/>
          <w:sz w:val="24"/>
          <w:szCs w:val="24"/>
        </w:rPr>
        <w:t>е 2017 года от размещения средств</w:t>
      </w:r>
      <w:r w:rsidRPr="00DC2E4A">
        <w:rPr>
          <w:color w:val="000000" w:themeColor="text1"/>
          <w:sz w:val="24"/>
          <w:szCs w:val="24"/>
        </w:rPr>
        <w:t xml:space="preserve"> федерального бюджета </w:t>
      </w:r>
      <w:r w:rsidRPr="00DC2E4A">
        <w:rPr>
          <w:b/>
          <w:color w:val="000000" w:themeColor="text1"/>
          <w:sz w:val="24"/>
          <w:szCs w:val="24"/>
        </w:rPr>
        <w:t xml:space="preserve">на депозиты </w:t>
      </w:r>
      <w:r w:rsidRPr="00DC2E4A">
        <w:rPr>
          <w:color w:val="000000" w:themeColor="text1"/>
          <w:sz w:val="24"/>
          <w:szCs w:val="24"/>
        </w:rPr>
        <w:t xml:space="preserve">в доход федерального бюджета </w:t>
      </w:r>
      <w:r w:rsidRPr="00DC2E4A">
        <w:rPr>
          <w:b/>
          <w:color w:val="000000" w:themeColor="text1"/>
          <w:sz w:val="24"/>
          <w:szCs w:val="24"/>
        </w:rPr>
        <w:t xml:space="preserve">зачислено </w:t>
      </w:r>
      <w:r w:rsidR="00075663" w:rsidRPr="00DC2E4A">
        <w:rPr>
          <w:b/>
          <w:color w:val="000000" w:themeColor="text1"/>
          <w:sz w:val="24"/>
          <w:szCs w:val="24"/>
        </w:rPr>
        <w:t>18 720,4</w:t>
      </w:r>
      <w:r w:rsidRPr="00DC2E4A">
        <w:rPr>
          <w:b/>
          <w:color w:val="000000" w:themeColor="text1"/>
          <w:sz w:val="24"/>
          <w:szCs w:val="24"/>
        </w:rPr>
        <w:t xml:space="preserve"> млн. рублей</w:t>
      </w:r>
      <w:r w:rsidR="00716444" w:rsidRPr="00DC2E4A">
        <w:rPr>
          <w:color w:val="000000" w:themeColor="text1"/>
          <w:sz w:val="24"/>
          <w:szCs w:val="24"/>
        </w:rPr>
        <w:t>, включая 3 175,2 млрд. рублей, или 17,0 % доходы, перечисленные Внешэкономбанком при возврате 45 000,0 млрд. рублей, размещенных в 2016 году</w:t>
      </w:r>
      <w:r w:rsidRPr="00DC2E4A">
        <w:rPr>
          <w:color w:val="000000" w:themeColor="text1"/>
          <w:sz w:val="24"/>
          <w:szCs w:val="24"/>
        </w:rPr>
        <w:t>.</w:t>
      </w:r>
    </w:p>
    <w:p w:rsidR="00483ABF" w:rsidRPr="00DC2E4A" w:rsidRDefault="00483ABF" w:rsidP="00290F77">
      <w:pPr>
        <w:widowControl w:val="0"/>
        <w:numPr>
          <w:ilvl w:val="12"/>
          <w:numId w:val="0"/>
        </w:numPr>
        <w:tabs>
          <w:tab w:val="left" w:pos="1134"/>
        </w:tabs>
        <w:ind w:right="0" w:firstLine="709"/>
        <w:rPr>
          <w:bCs/>
          <w:color w:val="000000" w:themeColor="text1"/>
          <w:sz w:val="24"/>
          <w:szCs w:val="24"/>
        </w:rPr>
      </w:pPr>
      <w:r w:rsidRPr="00DC2E4A">
        <w:rPr>
          <w:color w:val="000000" w:themeColor="text1"/>
          <w:sz w:val="24"/>
          <w:szCs w:val="24"/>
        </w:rPr>
        <w:t xml:space="preserve">Анализ </w:t>
      </w:r>
      <w:r w:rsidRPr="00DC2E4A">
        <w:rPr>
          <w:bCs/>
          <w:color w:val="000000" w:themeColor="text1"/>
          <w:sz w:val="24"/>
          <w:szCs w:val="24"/>
        </w:rPr>
        <w:t xml:space="preserve">размещения средств федерального бюджета на банковских депозитах и на депозитах во Внешэкономбанке по состоянию на 1 </w:t>
      </w:r>
      <w:r w:rsidR="00075663" w:rsidRPr="00DC2E4A">
        <w:rPr>
          <w:bCs/>
          <w:color w:val="000000" w:themeColor="text1"/>
          <w:sz w:val="24"/>
          <w:szCs w:val="24"/>
        </w:rPr>
        <w:t>августа</w:t>
      </w:r>
      <w:r w:rsidRPr="00DC2E4A">
        <w:rPr>
          <w:bCs/>
          <w:color w:val="000000" w:themeColor="text1"/>
          <w:sz w:val="24"/>
          <w:szCs w:val="24"/>
        </w:rPr>
        <w:t xml:space="preserve"> 2017 года представлен в следующей таблице.</w:t>
      </w: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6"/>
        <w:gridCol w:w="1276"/>
        <w:gridCol w:w="1133"/>
        <w:gridCol w:w="1133"/>
        <w:gridCol w:w="1253"/>
        <w:gridCol w:w="1395"/>
        <w:gridCol w:w="1176"/>
      </w:tblGrid>
      <w:tr w:rsidR="00DC2E4A" w:rsidRPr="00DC2E4A" w:rsidTr="00723255">
        <w:trPr>
          <w:trHeight w:val="1020"/>
          <w:tblHead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eastAsia="Times New Roman"/>
                <w:b/>
                <w:color w:val="000000" w:themeColor="text1"/>
                <w:sz w:val="16"/>
                <w:szCs w:val="16"/>
                <w:lang w:eastAsia="en-US"/>
              </w:rPr>
            </w:pPr>
            <w:r w:rsidRPr="00DC2E4A">
              <w:rPr>
                <w:rFonts w:eastAsia="Times New Roman"/>
                <w:b/>
                <w:color w:val="000000" w:themeColor="text1"/>
                <w:sz w:val="16"/>
                <w:szCs w:val="16"/>
                <w:lang w:eastAsia="en-US"/>
              </w:rPr>
              <w:t xml:space="preserve">№ </w:t>
            </w:r>
            <w:proofErr w:type="gramStart"/>
            <w:r w:rsidRPr="00DC2E4A">
              <w:rPr>
                <w:rFonts w:eastAsia="Times New Roman"/>
                <w:b/>
                <w:color w:val="000000" w:themeColor="text1"/>
                <w:sz w:val="16"/>
                <w:szCs w:val="16"/>
                <w:lang w:eastAsia="en-US"/>
              </w:rPr>
              <w:t>п</w:t>
            </w:r>
            <w:proofErr w:type="gramEnd"/>
            <w:r w:rsidRPr="00DC2E4A">
              <w:rPr>
                <w:rFonts w:eastAsia="Times New Roman"/>
                <w:b/>
                <w:color w:val="000000" w:themeColor="text1"/>
                <w:sz w:val="16"/>
                <w:szCs w:val="16"/>
                <w:lang w:eastAsia="en-US"/>
              </w:rPr>
              <w:t>/п</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DC2E4A">
              <w:rPr>
                <w:rFonts w:ascii="Times New Roman CYR" w:eastAsia="Times New Roman" w:hAnsi="Times New Roman CYR" w:cs="Times New Roman CYR"/>
                <w:b/>
                <w:color w:val="000000" w:themeColor="text1"/>
                <w:sz w:val="16"/>
                <w:szCs w:val="16"/>
                <w:lang w:eastAsia="en-US"/>
              </w:rPr>
              <w:t>Наименование организации</w:t>
            </w:r>
          </w:p>
        </w:tc>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DC2E4A">
              <w:rPr>
                <w:rFonts w:ascii="Times New Roman CYR" w:eastAsia="Times New Roman" w:hAnsi="Times New Roman CYR" w:cs="Times New Roman CYR"/>
                <w:b/>
                <w:color w:val="000000" w:themeColor="text1"/>
                <w:sz w:val="16"/>
                <w:szCs w:val="16"/>
                <w:lang w:eastAsia="en-US"/>
              </w:rPr>
              <w:t>Объем размещенных средств на начало года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DC2E4A">
              <w:rPr>
                <w:rFonts w:ascii="Times New Roman CYR" w:eastAsia="Times New Roman" w:hAnsi="Times New Roman CYR" w:cs="Times New Roman CYR"/>
                <w:b/>
                <w:color w:val="000000" w:themeColor="text1"/>
                <w:sz w:val="16"/>
                <w:szCs w:val="16"/>
                <w:lang w:eastAsia="en-US"/>
              </w:rPr>
              <w:t>Размещено в отчетном периоде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DC2E4A">
              <w:rPr>
                <w:rFonts w:ascii="Times New Roman CYR" w:eastAsia="Times New Roman" w:hAnsi="Times New Roman CYR" w:cs="Times New Roman CYR"/>
                <w:b/>
                <w:color w:val="000000" w:themeColor="text1"/>
                <w:sz w:val="16"/>
                <w:szCs w:val="16"/>
                <w:lang w:eastAsia="en-US"/>
              </w:rPr>
              <w:t>% общего объема размещения</w:t>
            </w:r>
          </w:p>
        </w:tc>
        <w:tc>
          <w:tcPr>
            <w:tcW w:w="1254"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DC2E4A">
              <w:rPr>
                <w:rFonts w:ascii="Times New Roman CYR" w:eastAsia="Times New Roman" w:hAnsi="Times New Roman CYR" w:cs="Times New Roman CYR"/>
                <w:b/>
                <w:color w:val="000000" w:themeColor="text1"/>
                <w:sz w:val="16"/>
                <w:szCs w:val="16"/>
                <w:lang w:eastAsia="en-US"/>
              </w:rPr>
              <w:t>Возвращено в федеральный бюджет в отчетном периоде</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r w:rsidRPr="00DC2E4A">
              <w:rPr>
                <w:rFonts w:ascii="Times New Roman CYR" w:eastAsia="Times New Roman" w:hAnsi="Times New Roman CYR" w:cs="Times New Roman CYR"/>
                <w:b/>
                <w:color w:val="000000" w:themeColor="text1"/>
                <w:sz w:val="16"/>
                <w:szCs w:val="16"/>
                <w:lang w:eastAsia="en-US"/>
              </w:rPr>
              <w:t xml:space="preserve">Объем размещенных средств на конец отчетного периода </w:t>
            </w:r>
          </w:p>
        </w:tc>
        <w:tc>
          <w:tcPr>
            <w:tcW w:w="1177" w:type="dxa"/>
            <w:vMerge w:val="restart"/>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color w:val="000000" w:themeColor="text1"/>
                <w:sz w:val="16"/>
                <w:szCs w:val="16"/>
                <w:lang w:eastAsia="en-US"/>
              </w:rPr>
            </w:pPr>
            <w:proofErr w:type="spellStart"/>
            <w:r w:rsidRPr="00DC2E4A">
              <w:rPr>
                <w:rFonts w:ascii="Times New Roman CYR" w:eastAsia="Times New Roman" w:hAnsi="Times New Roman CYR" w:cs="Times New Roman CYR"/>
                <w:b/>
                <w:color w:val="000000" w:themeColor="text1"/>
                <w:sz w:val="16"/>
                <w:szCs w:val="16"/>
                <w:lang w:eastAsia="en-US"/>
              </w:rPr>
              <w:t>Средневзве-шенная</w:t>
            </w:r>
            <w:proofErr w:type="spellEnd"/>
            <w:r w:rsidRPr="00DC2E4A">
              <w:rPr>
                <w:rFonts w:ascii="Times New Roman CYR" w:eastAsia="Times New Roman" w:hAnsi="Times New Roman CYR" w:cs="Times New Roman CYR"/>
                <w:b/>
                <w:color w:val="000000" w:themeColor="text1"/>
                <w:sz w:val="16"/>
                <w:szCs w:val="16"/>
                <w:lang w:eastAsia="en-US"/>
              </w:rPr>
              <w:t xml:space="preserve"> процентная ставка размещения, % </w:t>
            </w:r>
            <w:proofErr w:type="gramStart"/>
            <w:r w:rsidRPr="00DC2E4A">
              <w:rPr>
                <w:rFonts w:ascii="Times New Roman CYR" w:eastAsia="Times New Roman" w:hAnsi="Times New Roman CYR" w:cs="Times New Roman CYR"/>
                <w:b/>
                <w:color w:val="000000" w:themeColor="text1"/>
                <w:sz w:val="16"/>
                <w:szCs w:val="16"/>
                <w:lang w:eastAsia="en-US"/>
              </w:rPr>
              <w:t>годовых</w:t>
            </w:r>
            <w:proofErr w:type="gramEnd"/>
          </w:p>
        </w:tc>
      </w:tr>
      <w:tr w:rsidR="00DC2E4A" w:rsidRPr="00DC2E4A" w:rsidTr="00723255">
        <w:trPr>
          <w:trHeight w:val="184"/>
        </w:trPr>
        <w:tc>
          <w:tcPr>
            <w:tcW w:w="10207"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eastAsia="Times New Roman"/>
                <w:b/>
                <w:color w:val="000000" w:themeColor="text1"/>
                <w:sz w:val="16"/>
                <w:szCs w:val="16"/>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overflowPunct/>
              <w:autoSpaceDE/>
              <w:autoSpaceDN/>
              <w:adjustRightInd/>
              <w:spacing w:line="240" w:lineRule="auto"/>
              <w:ind w:left="0" w:right="0" w:firstLine="0"/>
              <w:jc w:val="left"/>
              <w:rPr>
                <w:rFonts w:ascii="Times New Roman CYR" w:eastAsia="Times New Roman" w:hAnsi="Times New Roman CYR" w:cs="Times New Roman CYR"/>
                <w:b/>
                <w:color w:val="000000" w:themeColor="text1"/>
                <w:sz w:val="16"/>
                <w:szCs w:val="16"/>
                <w:lang w:eastAsia="en-US"/>
              </w:rPr>
            </w:pPr>
          </w:p>
        </w:tc>
      </w:tr>
      <w:tr w:rsidR="00DC2E4A" w:rsidRPr="00DC2E4A" w:rsidTr="00723255">
        <w:trPr>
          <w:trHeight w:val="61"/>
        </w:trPr>
        <w:tc>
          <w:tcPr>
            <w:tcW w:w="10207" w:type="dxa"/>
            <w:gridSpan w:val="8"/>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eastAsia="Times New Roman"/>
                <w:color w:val="000000" w:themeColor="text1"/>
                <w:sz w:val="16"/>
                <w:szCs w:val="16"/>
                <w:lang w:eastAsia="en-US"/>
              </w:rPr>
            </w:pPr>
            <w:r w:rsidRPr="00DC2E4A">
              <w:rPr>
                <w:rFonts w:eastAsia="Times New Roman"/>
                <w:color w:val="000000" w:themeColor="text1"/>
                <w:sz w:val="16"/>
                <w:szCs w:val="16"/>
                <w:lang w:eastAsia="en-US"/>
              </w:rPr>
              <w:t>РАЗМЕЩЕНИЕ В ВАЛЮТЕ РОССИЙСКОЙ ФЕДЕРАЦИИ (млн. рублей)</w:t>
            </w:r>
          </w:p>
        </w:tc>
      </w:tr>
      <w:tr w:rsidR="00DC2E4A" w:rsidRPr="00DC2E4A" w:rsidTr="00723255">
        <w:trPr>
          <w:trHeight w:val="246"/>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Банк ВТБ (публичное акционерное общество)</w:t>
            </w:r>
          </w:p>
        </w:tc>
        <w:tc>
          <w:tcPr>
            <w:tcW w:w="1277"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1 020 997,9</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68,9</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649 506,4</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371 491,5</w:t>
            </w: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9,08</w:t>
            </w:r>
          </w:p>
        </w:tc>
      </w:tr>
      <w:tr w:rsidR="00DC2E4A" w:rsidRPr="00DC2E4A" w:rsidTr="00723255">
        <w:trPr>
          <w:trHeight w:val="246"/>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Банк ВТБ 24 (публичное акционерное общество)</w:t>
            </w:r>
          </w:p>
        </w:tc>
        <w:tc>
          <w:tcPr>
            <w:tcW w:w="1277"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220 000,0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14,8</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150 000,0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70 000,0</w:t>
            </w: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8,78</w:t>
            </w:r>
          </w:p>
        </w:tc>
      </w:tr>
      <w:tr w:rsidR="00DC2E4A" w:rsidRPr="00DC2E4A" w:rsidTr="00723255">
        <w:trPr>
          <w:trHeight w:val="246"/>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«Газпромбанк» (Акционерное общество)</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41 000,0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235 753,6</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382BD6">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15,</w:t>
            </w:r>
            <w:r w:rsidR="00382BD6" w:rsidRPr="00DC2E4A">
              <w:rPr>
                <w:rFonts w:ascii="Times New Roman CYR" w:eastAsia="Times New Roman" w:hAnsi="Times New Roman CYR" w:cs="Times New Roman CYR"/>
                <w:color w:val="000000" w:themeColor="text1"/>
                <w:sz w:val="16"/>
                <w:szCs w:val="16"/>
                <w:lang w:eastAsia="en-US"/>
              </w:rPr>
              <w:t>9</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246 753,6</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382BD6">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3</w:t>
            </w:r>
            <w:r w:rsidR="00382BD6" w:rsidRPr="00DC2E4A">
              <w:rPr>
                <w:rFonts w:ascii="Times New Roman CYR" w:eastAsia="Times New Roman" w:hAnsi="Times New Roman CYR" w:cs="Times New Roman CYR"/>
                <w:color w:val="000000" w:themeColor="text1"/>
                <w:sz w:val="16"/>
                <w:szCs w:val="16"/>
                <w:lang w:eastAsia="en-US"/>
              </w:rPr>
              <w:t>0</w:t>
            </w:r>
            <w:r w:rsidRPr="00DC2E4A">
              <w:rPr>
                <w:rFonts w:ascii="Times New Roman CYR" w:eastAsia="Times New Roman" w:hAnsi="Times New Roman CYR" w:cs="Times New Roman CYR"/>
                <w:color w:val="000000" w:themeColor="text1"/>
                <w:sz w:val="16"/>
                <w:szCs w:val="16"/>
                <w:lang w:eastAsia="en-US"/>
              </w:rPr>
              <w:t> 000,0</w:t>
            </w: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9,43</w:t>
            </w:r>
          </w:p>
        </w:tc>
      </w:tr>
      <w:tr w:rsidR="00DC2E4A" w:rsidRPr="00DC2E4A" w:rsidTr="00723255">
        <w:trPr>
          <w:trHeight w:val="246"/>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АО «</w:t>
            </w:r>
            <w:proofErr w:type="spellStart"/>
            <w:r w:rsidRPr="00DC2E4A">
              <w:rPr>
                <w:rFonts w:ascii="Times New Roman CYR" w:eastAsia="Times New Roman" w:hAnsi="Times New Roman CYR" w:cs="Times New Roman CYR"/>
                <w:color w:val="000000" w:themeColor="text1"/>
                <w:sz w:val="16"/>
                <w:szCs w:val="16"/>
                <w:lang w:eastAsia="en-US"/>
              </w:rPr>
              <w:t>Россельхозбанк</w:t>
            </w:r>
            <w:proofErr w:type="spellEnd"/>
            <w:r w:rsidRPr="00DC2E4A">
              <w:rPr>
                <w:rFonts w:ascii="Times New Roman CYR" w:eastAsia="Times New Roman" w:hAnsi="Times New Roman CYR" w:cs="Times New Roman CYR"/>
                <w:color w:val="000000" w:themeColor="text1"/>
                <w:sz w:val="16"/>
                <w:szCs w:val="16"/>
                <w:lang w:eastAsia="en-US"/>
              </w:rPr>
              <w:t>»</w:t>
            </w:r>
          </w:p>
        </w:tc>
        <w:tc>
          <w:tcPr>
            <w:tcW w:w="1277"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4 545,5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0,3</w:t>
            </w:r>
          </w:p>
        </w:tc>
        <w:tc>
          <w:tcPr>
            <w:tcW w:w="125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4 545,5</w:t>
            </w: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8,75</w:t>
            </w:r>
          </w:p>
        </w:tc>
      </w:tr>
      <w:tr w:rsidR="00DC2E4A" w:rsidRPr="00DC2E4A" w:rsidTr="00723255">
        <w:trPr>
          <w:trHeight w:val="246"/>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ПАО Сбербанк России</w:t>
            </w:r>
          </w:p>
        </w:tc>
        <w:tc>
          <w:tcPr>
            <w:tcW w:w="1277"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0,1</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1 000,0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0,0</w:t>
            </w: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8,75</w:t>
            </w:r>
          </w:p>
        </w:tc>
      </w:tr>
      <w:tr w:rsidR="00DC2E4A" w:rsidRPr="00DC2E4A" w:rsidTr="00723255">
        <w:trPr>
          <w:trHeight w:val="62"/>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Внешэкономбанк</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100 000,0</w:t>
            </w: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25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45 000,0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55</w:t>
            </w:r>
            <w:r w:rsidR="00483ABF" w:rsidRPr="00DC2E4A">
              <w:rPr>
                <w:rFonts w:ascii="Times New Roman CYR" w:eastAsia="Times New Roman" w:hAnsi="Times New Roman CYR" w:cs="Times New Roman CYR"/>
                <w:color w:val="000000" w:themeColor="text1"/>
                <w:sz w:val="16"/>
                <w:szCs w:val="16"/>
                <w:lang w:eastAsia="en-US"/>
              </w:rPr>
              <w:t xml:space="preserve"> 000,0</w:t>
            </w: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color w:val="000000" w:themeColor="text1"/>
                <w:sz w:val="16"/>
                <w:szCs w:val="16"/>
                <w:lang w:eastAsia="en-US"/>
              </w:rPr>
              <w:t>ключевая ставка Банка России</w:t>
            </w:r>
          </w:p>
        </w:tc>
      </w:tr>
      <w:tr w:rsidR="00DC2E4A" w:rsidRPr="00DC2E4A" w:rsidTr="00723255">
        <w:trPr>
          <w:trHeight w:val="212"/>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Итого</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141 000,0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1 482 297,0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100</w:t>
            </w: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1 092 260,0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382BD6"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531 037,0</w:t>
            </w: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r>
      <w:tr w:rsidR="00DC2E4A" w:rsidRPr="00DC2E4A" w:rsidTr="00723255">
        <w:trPr>
          <w:trHeight w:val="130"/>
        </w:trPr>
        <w:tc>
          <w:tcPr>
            <w:tcW w:w="10207" w:type="dxa"/>
            <w:gridSpan w:val="8"/>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eastAsia="Times New Roman"/>
                <w:color w:val="000000" w:themeColor="text1"/>
                <w:sz w:val="16"/>
                <w:szCs w:val="16"/>
                <w:lang w:eastAsia="en-US"/>
              </w:rPr>
            </w:pPr>
            <w:r w:rsidRPr="00DC2E4A">
              <w:rPr>
                <w:rFonts w:eastAsia="Times New Roman"/>
                <w:color w:val="000000" w:themeColor="text1"/>
                <w:sz w:val="16"/>
                <w:szCs w:val="16"/>
                <w:lang w:eastAsia="en-US"/>
              </w:rPr>
              <w:t>РАЗМЕЩЕНИЕ СРЕДСТВ В ИНОСТРАННОЙ ВАЛЮТЕ (млн. долларов США)</w:t>
            </w:r>
          </w:p>
        </w:tc>
      </w:tr>
      <w:tr w:rsidR="00DC2E4A" w:rsidRPr="00DC2E4A" w:rsidTr="00723255">
        <w:trPr>
          <w:trHeight w:val="23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«Газпромбанк» (Акционерное общество)</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1 237,0</w:t>
            </w: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1 237,0</w:t>
            </w:r>
          </w:p>
        </w:tc>
        <w:tc>
          <w:tcPr>
            <w:tcW w:w="1396"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77"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r>
      <w:tr w:rsidR="00DC2E4A" w:rsidRPr="00DC2E4A" w:rsidTr="00723255">
        <w:trPr>
          <w:trHeight w:val="6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АО «АЛЬФА-БАНК»</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263,0</w:t>
            </w: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r w:rsidRPr="00DC2E4A">
              <w:rPr>
                <w:rFonts w:ascii="Times New Roman CYR" w:eastAsia="Times New Roman" w:hAnsi="Times New Roman CYR" w:cs="Times New Roman CYR"/>
                <w:color w:val="000000" w:themeColor="text1"/>
                <w:sz w:val="16"/>
                <w:szCs w:val="16"/>
                <w:lang w:eastAsia="en-US"/>
              </w:rPr>
              <w:t>263,0</w:t>
            </w:r>
          </w:p>
        </w:tc>
        <w:tc>
          <w:tcPr>
            <w:tcW w:w="1396"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c>
          <w:tcPr>
            <w:tcW w:w="1177"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color w:val="000000" w:themeColor="text1"/>
                <w:sz w:val="16"/>
                <w:szCs w:val="16"/>
                <w:lang w:eastAsia="en-US"/>
              </w:rPr>
            </w:pPr>
          </w:p>
        </w:tc>
      </w:tr>
      <w:tr w:rsidR="00DC2E4A" w:rsidRPr="00DC2E4A" w:rsidTr="00723255">
        <w:trPr>
          <w:trHeight w:val="6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Итого</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1 500,0</w:t>
            </w: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p>
        </w:tc>
        <w:tc>
          <w:tcPr>
            <w:tcW w:w="1254"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spacing w:line="240" w:lineRule="auto"/>
              <w:ind w:left="0" w:right="0" w:firstLine="0"/>
              <w:jc w:val="center"/>
              <w:rPr>
                <w:rFonts w:ascii="Times New Roman CYR" w:eastAsia="Times New Roman" w:hAnsi="Times New Roman CYR" w:cs="Times New Roman CYR"/>
                <w:b/>
                <w:bCs/>
                <w:color w:val="000000" w:themeColor="text1"/>
                <w:sz w:val="16"/>
                <w:szCs w:val="16"/>
                <w:lang w:eastAsia="en-US"/>
              </w:rPr>
            </w:pPr>
            <w:r w:rsidRPr="00DC2E4A">
              <w:rPr>
                <w:rFonts w:ascii="Times New Roman CYR" w:eastAsia="Times New Roman" w:hAnsi="Times New Roman CYR" w:cs="Times New Roman CYR"/>
                <w:b/>
                <w:bCs/>
                <w:color w:val="000000" w:themeColor="text1"/>
                <w:sz w:val="16"/>
                <w:szCs w:val="16"/>
                <w:lang w:eastAsia="en-US"/>
              </w:rPr>
              <w:t>1 500,0</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c>
          <w:tcPr>
            <w:tcW w:w="1177" w:type="dxa"/>
            <w:tcBorders>
              <w:top w:val="single" w:sz="4" w:space="0" w:color="auto"/>
              <w:left w:val="single" w:sz="4" w:space="0" w:color="auto"/>
              <w:bottom w:val="single" w:sz="4" w:space="0" w:color="auto"/>
              <w:right w:val="single" w:sz="4" w:space="0" w:color="auto"/>
            </w:tcBorders>
            <w:noWrap/>
            <w:vAlign w:val="center"/>
            <w:hideMark/>
          </w:tcPr>
          <w:p w:rsidR="00483ABF" w:rsidRPr="00DC2E4A" w:rsidRDefault="00483ABF" w:rsidP="00723255">
            <w:pPr>
              <w:overflowPunct/>
              <w:autoSpaceDE/>
              <w:autoSpaceDN/>
              <w:adjustRightInd/>
              <w:spacing w:line="276" w:lineRule="auto"/>
              <w:ind w:left="0" w:right="0" w:firstLine="0"/>
              <w:jc w:val="left"/>
              <w:rPr>
                <w:rFonts w:asciiTheme="minorHAnsi" w:eastAsiaTheme="minorHAnsi" w:hAnsiTheme="minorHAnsi" w:cstheme="minorBidi"/>
                <w:color w:val="000000" w:themeColor="text1"/>
                <w:sz w:val="22"/>
                <w:szCs w:val="22"/>
                <w:lang w:eastAsia="en-US"/>
              </w:rPr>
            </w:pPr>
          </w:p>
        </w:tc>
      </w:tr>
    </w:tbl>
    <w:p w:rsidR="00483ABF" w:rsidRDefault="00483ABF" w:rsidP="00483ABF">
      <w:pPr>
        <w:widowControl w:val="0"/>
        <w:spacing w:before="120" w:line="240" w:lineRule="auto"/>
        <w:ind w:left="0" w:right="0"/>
        <w:rPr>
          <w:bCs/>
          <w:color w:val="000000" w:themeColor="text1"/>
          <w:sz w:val="16"/>
          <w:szCs w:val="16"/>
        </w:rPr>
      </w:pPr>
    </w:p>
    <w:p w:rsidR="00881C27" w:rsidRPr="00DC2E4A" w:rsidRDefault="00881C27" w:rsidP="00483ABF">
      <w:pPr>
        <w:widowControl w:val="0"/>
        <w:spacing w:before="120" w:line="240" w:lineRule="auto"/>
        <w:ind w:left="0" w:right="0"/>
        <w:rPr>
          <w:bCs/>
          <w:color w:val="000000" w:themeColor="text1"/>
          <w:sz w:val="16"/>
          <w:szCs w:val="16"/>
        </w:rPr>
      </w:pPr>
    </w:p>
    <w:p w:rsidR="00483ABF" w:rsidRPr="00DC2E4A" w:rsidRDefault="00483ABF" w:rsidP="00D42556">
      <w:pPr>
        <w:widowControl w:val="0"/>
        <w:ind w:left="0" w:right="0"/>
        <w:rPr>
          <w:bCs/>
          <w:color w:val="000000" w:themeColor="text1"/>
          <w:sz w:val="24"/>
          <w:szCs w:val="24"/>
        </w:rPr>
      </w:pPr>
      <w:r w:rsidRPr="00DC2E4A">
        <w:rPr>
          <w:bCs/>
          <w:color w:val="000000" w:themeColor="text1"/>
          <w:sz w:val="24"/>
          <w:szCs w:val="24"/>
        </w:rPr>
        <w:lastRenderedPageBreak/>
        <w:t>Таким образом, с 1 января 2017 года по 3</w:t>
      </w:r>
      <w:r w:rsidR="00F52D57" w:rsidRPr="00DC2E4A">
        <w:rPr>
          <w:bCs/>
          <w:color w:val="000000" w:themeColor="text1"/>
          <w:sz w:val="24"/>
          <w:szCs w:val="24"/>
        </w:rPr>
        <w:t>1</w:t>
      </w:r>
      <w:r w:rsidRPr="00DC2E4A">
        <w:rPr>
          <w:bCs/>
          <w:color w:val="000000" w:themeColor="text1"/>
          <w:sz w:val="24"/>
          <w:szCs w:val="24"/>
        </w:rPr>
        <w:t xml:space="preserve"> ию</w:t>
      </w:r>
      <w:r w:rsidR="00F52D57" w:rsidRPr="00DC2E4A">
        <w:rPr>
          <w:bCs/>
          <w:color w:val="000000" w:themeColor="text1"/>
          <w:sz w:val="24"/>
          <w:szCs w:val="24"/>
        </w:rPr>
        <w:t>л</w:t>
      </w:r>
      <w:r w:rsidRPr="00DC2E4A">
        <w:rPr>
          <w:bCs/>
          <w:color w:val="000000" w:themeColor="text1"/>
          <w:sz w:val="24"/>
          <w:szCs w:val="24"/>
        </w:rPr>
        <w:t xml:space="preserve">я 2017 года размещение средств федерального бюджета на депозиты осуществлено в 5 кредитных организациях. При этом размещение средств на банковские </w:t>
      </w:r>
      <w:r w:rsidRPr="00DC2E4A">
        <w:rPr>
          <w:b/>
          <w:bCs/>
          <w:color w:val="000000" w:themeColor="text1"/>
          <w:sz w:val="24"/>
          <w:szCs w:val="24"/>
        </w:rPr>
        <w:t>депозиты в иностранной валюте не осуществлялось</w:t>
      </w:r>
      <w:r w:rsidRPr="00DC2E4A">
        <w:rPr>
          <w:bCs/>
          <w:color w:val="000000" w:themeColor="text1"/>
          <w:sz w:val="24"/>
          <w:szCs w:val="24"/>
        </w:rPr>
        <w:t xml:space="preserve">. </w:t>
      </w:r>
    </w:p>
    <w:p w:rsidR="00483ABF" w:rsidRPr="00DC2E4A" w:rsidRDefault="00483ABF" w:rsidP="00D42556">
      <w:pPr>
        <w:widowControl w:val="0"/>
        <w:ind w:left="0" w:right="0"/>
        <w:rPr>
          <w:b/>
          <w:bCs/>
          <w:color w:val="000000" w:themeColor="text1"/>
          <w:sz w:val="24"/>
          <w:szCs w:val="24"/>
        </w:rPr>
      </w:pPr>
      <w:r w:rsidRPr="00DC2E4A">
        <w:rPr>
          <w:bCs/>
          <w:color w:val="000000" w:themeColor="text1"/>
          <w:sz w:val="24"/>
          <w:szCs w:val="24"/>
        </w:rPr>
        <w:t xml:space="preserve">Средневзвешенная процентная ставка размещения составляла </w:t>
      </w:r>
      <w:r w:rsidRPr="00DC2E4A">
        <w:rPr>
          <w:b/>
          <w:bCs/>
          <w:color w:val="000000" w:themeColor="text1"/>
          <w:sz w:val="24"/>
          <w:szCs w:val="24"/>
        </w:rPr>
        <w:t>от 8,75 % до 9,</w:t>
      </w:r>
      <w:r w:rsidR="00F52D57" w:rsidRPr="00DC2E4A">
        <w:rPr>
          <w:b/>
          <w:bCs/>
          <w:color w:val="000000" w:themeColor="text1"/>
          <w:sz w:val="24"/>
          <w:szCs w:val="24"/>
        </w:rPr>
        <w:t>43</w:t>
      </w:r>
      <w:r w:rsidRPr="00DC2E4A">
        <w:rPr>
          <w:b/>
          <w:bCs/>
          <w:color w:val="000000" w:themeColor="text1"/>
          <w:sz w:val="24"/>
          <w:szCs w:val="24"/>
        </w:rPr>
        <w:t> %</w:t>
      </w:r>
      <w:r w:rsidRPr="00DC2E4A">
        <w:rPr>
          <w:bCs/>
          <w:color w:val="000000" w:themeColor="text1"/>
          <w:sz w:val="24"/>
          <w:szCs w:val="24"/>
        </w:rPr>
        <w:t>.</w:t>
      </w:r>
    </w:p>
    <w:p w:rsidR="00483ABF" w:rsidRPr="00DC2E4A" w:rsidRDefault="00483ABF" w:rsidP="00D42556">
      <w:pPr>
        <w:widowControl w:val="0"/>
        <w:ind w:left="0" w:right="0"/>
        <w:rPr>
          <w:bCs/>
          <w:color w:val="000000" w:themeColor="text1"/>
          <w:sz w:val="24"/>
          <w:szCs w:val="24"/>
        </w:rPr>
      </w:pPr>
      <w:r w:rsidRPr="00DC2E4A">
        <w:rPr>
          <w:bCs/>
          <w:color w:val="000000" w:themeColor="text1"/>
          <w:sz w:val="24"/>
          <w:szCs w:val="24"/>
        </w:rPr>
        <w:t xml:space="preserve">Сроки размещения средств федерального бюджета на банковские депозиты составляли от </w:t>
      </w:r>
      <w:r w:rsidR="00F52D57" w:rsidRPr="00DC2E4A">
        <w:rPr>
          <w:bCs/>
          <w:color w:val="000000" w:themeColor="text1"/>
          <w:sz w:val="24"/>
          <w:szCs w:val="24"/>
        </w:rPr>
        <w:t>7</w:t>
      </w:r>
      <w:r w:rsidRPr="00DC2E4A">
        <w:rPr>
          <w:bCs/>
          <w:color w:val="000000" w:themeColor="text1"/>
          <w:sz w:val="24"/>
          <w:szCs w:val="24"/>
        </w:rPr>
        <w:t xml:space="preserve"> до 91 дня.</w:t>
      </w:r>
    </w:p>
    <w:p w:rsidR="00483ABF" w:rsidRPr="00DC2E4A" w:rsidRDefault="00483ABF" w:rsidP="00D42556">
      <w:pPr>
        <w:widowControl w:val="0"/>
        <w:ind w:left="0" w:right="0"/>
        <w:rPr>
          <w:color w:val="000000" w:themeColor="text1"/>
          <w:sz w:val="24"/>
          <w:szCs w:val="24"/>
        </w:rPr>
      </w:pPr>
      <w:proofErr w:type="gramStart"/>
      <w:r w:rsidRPr="00DC2E4A">
        <w:rPr>
          <w:bCs/>
          <w:color w:val="000000" w:themeColor="text1"/>
          <w:sz w:val="24"/>
          <w:szCs w:val="24"/>
        </w:rPr>
        <w:t>В январе – ию</w:t>
      </w:r>
      <w:r w:rsidR="0096668D" w:rsidRPr="00DC2E4A">
        <w:rPr>
          <w:bCs/>
          <w:color w:val="000000" w:themeColor="text1"/>
          <w:sz w:val="24"/>
          <w:szCs w:val="24"/>
        </w:rPr>
        <w:t>л</w:t>
      </w:r>
      <w:r w:rsidRPr="00DC2E4A">
        <w:rPr>
          <w:bCs/>
          <w:color w:val="000000" w:themeColor="text1"/>
          <w:sz w:val="24"/>
          <w:szCs w:val="24"/>
        </w:rPr>
        <w:t xml:space="preserve">е 2017 года </w:t>
      </w:r>
      <w:r w:rsidRPr="00DC2E4A">
        <w:rPr>
          <w:b/>
          <w:bCs/>
          <w:color w:val="000000" w:themeColor="text1"/>
          <w:sz w:val="24"/>
          <w:szCs w:val="24"/>
        </w:rPr>
        <w:t xml:space="preserve">возвращены </w:t>
      </w:r>
      <w:r w:rsidRPr="00DC2E4A">
        <w:rPr>
          <w:bCs/>
          <w:color w:val="000000" w:themeColor="text1"/>
          <w:sz w:val="24"/>
          <w:szCs w:val="24"/>
        </w:rPr>
        <w:t xml:space="preserve">в федеральный бюджет средства, размещенные </w:t>
      </w:r>
      <w:r w:rsidRPr="00DC2E4A">
        <w:rPr>
          <w:b/>
          <w:bCs/>
          <w:color w:val="000000" w:themeColor="text1"/>
          <w:sz w:val="24"/>
          <w:szCs w:val="24"/>
        </w:rPr>
        <w:t>на депозитах в валюте Российской Федерации</w:t>
      </w:r>
      <w:r w:rsidRPr="00DC2E4A">
        <w:rPr>
          <w:bCs/>
          <w:color w:val="000000" w:themeColor="text1"/>
          <w:sz w:val="24"/>
          <w:szCs w:val="24"/>
        </w:rPr>
        <w:t xml:space="preserve">, </w:t>
      </w:r>
      <w:r w:rsidRPr="00DC2E4A">
        <w:rPr>
          <w:b/>
          <w:bCs/>
          <w:color w:val="000000" w:themeColor="text1"/>
          <w:sz w:val="24"/>
          <w:szCs w:val="24"/>
        </w:rPr>
        <w:t>4 кредитными организациями</w:t>
      </w:r>
      <w:r w:rsidRPr="00DC2E4A">
        <w:rPr>
          <w:bCs/>
          <w:color w:val="000000" w:themeColor="text1"/>
          <w:sz w:val="24"/>
          <w:szCs w:val="24"/>
        </w:rPr>
        <w:t xml:space="preserve"> в объеме </w:t>
      </w:r>
      <w:r w:rsidR="0096668D" w:rsidRPr="00DC2E4A">
        <w:rPr>
          <w:b/>
          <w:bCs/>
          <w:color w:val="000000" w:themeColor="text1"/>
          <w:sz w:val="24"/>
          <w:szCs w:val="24"/>
        </w:rPr>
        <w:t>1 047 260,0</w:t>
      </w:r>
      <w:r w:rsidRPr="00DC2E4A">
        <w:rPr>
          <w:b/>
          <w:bCs/>
          <w:color w:val="000000" w:themeColor="text1"/>
          <w:sz w:val="24"/>
          <w:szCs w:val="24"/>
        </w:rPr>
        <w:t xml:space="preserve"> млн. рублей</w:t>
      </w:r>
      <w:r w:rsidRPr="00DC2E4A">
        <w:rPr>
          <w:bCs/>
          <w:color w:val="000000" w:themeColor="text1"/>
          <w:sz w:val="24"/>
          <w:szCs w:val="24"/>
        </w:rPr>
        <w:t xml:space="preserve">, в том числе </w:t>
      </w:r>
      <w:r w:rsidRPr="00DC2E4A">
        <w:rPr>
          <w:rFonts w:eastAsia="Times New Roman"/>
          <w:color w:val="000000" w:themeColor="text1"/>
          <w:sz w:val="24"/>
          <w:szCs w:val="24"/>
        </w:rPr>
        <w:t xml:space="preserve">Банком ВТБ (ПАО) в объеме </w:t>
      </w:r>
      <w:r w:rsidR="0096668D" w:rsidRPr="00DC2E4A">
        <w:rPr>
          <w:rFonts w:eastAsia="Times New Roman"/>
          <w:color w:val="000000" w:themeColor="text1"/>
          <w:sz w:val="24"/>
          <w:szCs w:val="24"/>
        </w:rPr>
        <w:t>649 753,6</w:t>
      </w:r>
      <w:r w:rsidRPr="00DC2E4A">
        <w:rPr>
          <w:rFonts w:eastAsia="Times New Roman"/>
          <w:color w:val="000000" w:themeColor="text1"/>
          <w:sz w:val="24"/>
          <w:szCs w:val="24"/>
        </w:rPr>
        <w:t> млн. рублей, Банком ВТБ24 в объеме 150 000,0 млн. рублей</w:t>
      </w:r>
      <w:r w:rsidR="0098366E" w:rsidRPr="00DC2E4A">
        <w:rPr>
          <w:rFonts w:eastAsia="Times New Roman"/>
          <w:color w:val="000000" w:themeColor="text1"/>
          <w:sz w:val="24"/>
          <w:szCs w:val="24"/>
        </w:rPr>
        <w:t>,</w:t>
      </w:r>
      <w:r w:rsidRPr="00DC2E4A">
        <w:rPr>
          <w:rFonts w:eastAsia="Times New Roman"/>
          <w:color w:val="000000" w:themeColor="text1"/>
          <w:sz w:val="24"/>
          <w:szCs w:val="24"/>
        </w:rPr>
        <w:t xml:space="preserve"> </w:t>
      </w:r>
      <w:r w:rsidRPr="00DC2E4A">
        <w:rPr>
          <w:color w:val="000000" w:themeColor="text1"/>
          <w:sz w:val="24"/>
          <w:szCs w:val="24"/>
        </w:rPr>
        <w:t xml:space="preserve">«Газпромбанком» (Акционерное общество) в объеме </w:t>
      </w:r>
      <w:r w:rsidR="0096668D" w:rsidRPr="00DC2E4A">
        <w:rPr>
          <w:color w:val="000000" w:themeColor="text1"/>
          <w:sz w:val="24"/>
          <w:szCs w:val="24"/>
        </w:rPr>
        <w:t>246 753,</w:t>
      </w:r>
      <w:r w:rsidRPr="00DC2E4A">
        <w:rPr>
          <w:color w:val="000000" w:themeColor="text1"/>
          <w:sz w:val="24"/>
          <w:szCs w:val="24"/>
        </w:rPr>
        <w:t>6 млн. рублей и ПАО Сбербанк России</w:t>
      </w:r>
      <w:proofErr w:type="gramEnd"/>
      <w:r w:rsidRPr="00DC2E4A">
        <w:rPr>
          <w:color w:val="000000" w:themeColor="text1"/>
          <w:sz w:val="24"/>
          <w:szCs w:val="24"/>
        </w:rPr>
        <w:t xml:space="preserve"> в объеме 1 000,0 млн. рублей</w:t>
      </w:r>
      <w:r w:rsidR="0098366E" w:rsidRPr="00DC2E4A">
        <w:rPr>
          <w:color w:val="000000" w:themeColor="text1"/>
          <w:sz w:val="24"/>
          <w:szCs w:val="24"/>
        </w:rPr>
        <w:t>, а также</w:t>
      </w:r>
      <w:r w:rsidR="0096668D" w:rsidRPr="00DC2E4A">
        <w:rPr>
          <w:color w:val="000000" w:themeColor="text1"/>
          <w:sz w:val="24"/>
          <w:szCs w:val="24"/>
        </w:rPr>
        <w:t xml:space="preserve"> </w:t>
      </w:r>
      <w:r w:rsidR="00F065EF" w:rsidRPr="00DC2E4A">
        <w:rPr>
          <w:b/>
          <w:color w:val="000000" w:themeColor="text1"/>
          <w:sz w:val="24"/>
          <w:szCs w:val="24"/>
        </w:rPr>
        <w:t>возвращены средства Внешэкономбанком в объеме 45 000,0</w:t>
      </w:r>
      <w:r w:rsidR="0098366E" w:rsidRPr="00DC2E4A">
        <w:rPr>
          <w:b/>
          <w:color w:val="000000" w:themeColor="text1"/>
          <w:sz w:val="24"/>
          <w:szCs w:val="24"/>
        </w:rPr>
        <w:t> </w:t>
      </w:r>
      <w:r w:rsidR="00F065EF" w:rsidRPr="00DC2E4A">
        <w:rPr>
          <w:b/>
          <w:color w:val="000000" w:themeColor="text1"/>
          <w:sz w:val="24"/>
          <w:szCs w:val="24"/>
        </w:rPr>
        <w:t>млн. рублей</w:t>
      </w:r>
      <w:r w:rsidRPr="00DC2E4A">
        <w:rPr>
          <w:color w:val="000000" w:themeColor="text1"/>
          <w:sz w:val="24"/>
          <w:szCs w:val="24"/>
        </w:rPr>
        <w:t>.</w:t>
      </w:r>
    </w:p>
    <w:p w:rsidR="00483ABF" w:rsidRPr="00DC2E4A" w:rsidRDefault="00483ABF" w:rsidP="00D42556">
      <w:pPr>
        <w:widowControl w:val="0"/>
        <w:ind w:left="0" w:right="0"/>
        <w:rPr>
          <w:color w:val="000000" w:themeColor="text1"/>
          <w:sz w:val="24"/>
          <w:szCs w:val="24"/>
        </w:rPr>
      </w:pPr>
      <w:proofErr w:type="gramStart"/>
      <w:r w:rsidRPr="00DC2E4A">
        <w:rPr>
          <w:color w:val="000000" w:themeColor="text1"/>
          <w:sz w:val="24"/>
          <w:szCs w:val="24"/>
        </w:rPr>
        <w:t xml:space="preserve">В отчетном периоде </w:t>
      </w:r>
      <w:r w:rsidRPr="00DC2E4A">
        <w:rPr>
          <w:b/>
          <w:color w:val="000000" w:themeColor="text1"/>
          <w:sz w:val="24"/>
          <w:szCs w:val="24"/>
        </w:rPr>
        <w:t>возвращены</w:t>
      </w:r>
      <w:r w:rsidRPr="00DC2E4A">
        <w:rPr>
          <w:color w:val="000000" w:themeColor="text1"/>
          <w:sz w:val="24"/>
          <w:szCs w:val="24"/>
        </w:rPr>
        <w:t xml:space="preserve"> в федеральный бюджет средства, размещенные </w:t>
      </w:r>
      <w:r w:rsidRPr="00DC2E4A">
        <w:rPr>
          <w:b/>
          <w:color w:val="000000" w:themeColor="text1"/>
          <w:sz w:val="24"/>
          <w:szCs w:val="24"/>
        </w:rPr>
        <w:t>на депозитах в иностранной валюте</w:t>
      </w:r>
      <w:r w:rsidRPr="00DC2E4A">
        <w:rPr>
          <w:color w:val="000000" w:themeColor="text1"/>
          <w:sz w:val="24"/>
          <w:szCs w:val="24"/>
        </w:rPr>
        <w:t xml:space="preserve">, </w:t>
      </w:r>
      <w:r w:rsidRPr="00DC2E4A">
        <w:rPr>
          <w:b/>
          <w:bCs/>
          <w:color w:val="000000" w:themeColor="text1"/>
          <w:sz w:val="24"/>
          <w:szCs w:val="24"/>
        </w:rPr>
        <w:t>2 кредитными организациями</w:t>
      </w:r>
      <w:r w:rsidRPr="00DC2E4A">
        <w:rPr>
          <w:color w:val="000000" w:themeColor="text1"/>
          <w:sz w:val="24"/>
          <w:szCs w:val="24"/>
        </w:rPr>
        <w:t xml:space="preserve"> в объеме </w:t>
      </w:r>
      <w:r w:rsidRPr="00DC2E4A">
        <w:rPr>
          <w:b/>
          <w:color w:val="000000" w:themeColor="text1"/>
          <w:sz w:val="24"/>
          <w:szCs w:val="24"/>
        </w:rPr>
        <w:t>1 500,0 млн. долларов США</w:t>
      </w:r>
      <w:r w:rsidRPr="00DC2E4A">
        <w:rPr>
          <w:color w:val="000000" w:themeColor="text1"/>
          <w:sz w:val="24"/>
          <w:szCs w:val="24"/>
        </w:rPr>
        <w:t>, в том числе «Газпромбанком» (Акционерное общество) в объеме 1 237,0 млн. долларов США и АО «АЛЬФА-БАНК» в объеме 263,0 млн. долларов США (размещены 28 декабря 2016 года на срок 14 дней).</w:t>
      </w:r>
      <w:proofErr w:type="gramEnd"/>
    </w:p>
    <w:p w:rsidR="00483ABF" w:rsidRPr="00DC2E4A" w:rsidRDefault="00483ABF" w:rsidP="00D42556">
      <w:pPr>
        <w:widowControl w:val="0"/>
        <w:ind w:left="0" w:right="0"/>
        <w:rPr>
          <w:color w:val="000000" w:themeColor="text1"/>
          <w:sz w:val="24"/>
          <w:szCs w:val="24"/>
        </w:rPr>
      </w:pPr>
      <w:proofErr w:type="gramStart"/>
      <w:r w:rsidRPr="00DC2E4A">
        <w:rPr>
          <w:color w:val="000000" w:themeColor="text1"/>
          <w:sz w:val="24"/>
          <w:szCs w:val="24"/>
        </w:rPr>
        <w:t xml:space="preserve">По состоянию </w:t>
      </w:r>
      <w:r w:rsidRPr="00DC2E4A">
        <w:rPr>
          <w:b/>
          <w:color w:val="000000" w:themeColor="text1"/>
          <w:sz w:val="24"/>
          <w:szCs w:val="24"/>
        </w:rPr>
        <w:t>на 1 </w:t>
      </w:r>
      <w:r w:rsidR="00833B89" w:rsidRPr="00DC2E4A">
        <w:rPr>
          <w:b/>
          <w:color w:val="000000" w:themeColor="text1"/>
          <w:sz w:val="24"/>
          <w:szCs w:val="24"/>
        </w:rPr>
        <w:t>августа</w:t>
      </w:r>
      <w:r w:rsidRPr="00DC2E4A">
        <w:rPr>
          <w:b/>
          <w:color w:val="000000" w:themeColor="text1"/>
          <w:sz w:val="24"/>
          <w:szCs w:val="24"/>
        </w:rPr>
        <w:t xml:space="preserve"> 2017 года</w:t>
      </w:r>
      <w:r w:rsidRPr="00DC2E4A">
        <w:rPr>
          <w:color w:val="000000" w:themeColor="text1"/>
          <w:sz w:val="24"/>
          <w:szCs w:val="24"/>
        </w:rPr>
        <w:t xml:space="preserve"> </w:t>
      </w:r>
      <w:r w:rsidRPr="00DC2E4A">
        <w:rPr>
          <w:b/>
          <w:color w:val="000000" w:themeColor="text1"/>
          <w:sz w:val="24"/>
          <w:szCs w:val="24"/>
        </w:rPr>
        <w:t xml:space="preserve">объем размещенных на депозитах </w:t>
      </w:r>
      <w:r w:rsidRPr="00DC2E4A">
        <w:rPr>
          <w:color w:val="000000" w:themeColor="text1"/>
          <w:sz w:val="24"/>
          <w:szCs w:val="24"/>
        </w:rPr>
        <w:t xml:space="preserve">средств федерального бюджета </w:t>
      </w:r>
      <w:r w:rsidRPr="00DC2E4A">
        <w:rPr>
          <w:b/>
          <w:color w:val="000000" w:themeColor="text1"/>
          <w:sz w:val="24"/>
          <w:szCs w:val="24"/>
        </w:rPr>
        <w:t xml:space="preserve">в валюте Российской Федерации в </w:t>
      </w:r>
      <w:r w:rsidR="00833B89" w:rsidRPr="00DC2E4A">
        <w:rPr>
          <w:b/>
          <w:color w:val="000000" w:themeColor="text1"/>
          <w:sz w:val="24"/>
          <w:szCs w:val="24"/>
        </w:rPr>
        <w:t>5</w:t>
      </w:r>
      <w:r w:rsidRPr="00DC2E4A">
        <w:rPr>
          <w:color w:val="000000" w:themeColor="text1"/>
          <w:sz w:val="24"/>
          <w:szCs w:val="24"/>
        </w:rPr>
        <w:t xml:space="preserve"> организациях, </w:t>
      </w:r>
      <w:r w:rsidRPr="00DC2E4A">
        <w:rPr>
          <w:b/>
          <w:color w:val="000000" w:themeColor="text1"/>
          <w:sz w:val="24"/>
          <w:szCs w:val="24"/>
        </w:rPr>
        <w:t>срок возврата которых не наступил</w:t>
      </w:r>
      <w:r w:rsidRPr="00DC2E4A">
        <w:rPr>
          <w:color w:val="000000" w:themeColor="text1"/>
          <w:sz w:val="24"/>
          <w:szCs w:val="24"/>
        </w:rPr>
        <w:t xml:space="preserve">, составил </w:t>
      </w:r>
      <w:r w:rsidR="00833B89" w:rsidRPr="00DC2E4A">
        <w:rPr>
          <w:b/>
          <w:color w:val="000000" w:themeColor="text1"/>
          <w:sz w:val="24"/>
          <w:szCs w:val="24"/>
        </w:rPr>
        <w:t>531 037,0</w:t>
      </w:r>
      <w:r w:rsidRPr="00DC2E4A">
        <w:rPr>
          <w:b/>
          <w:color w:val="000000" w:themeColor="text1"/>
          <w:sz w:val="24"/>
          <w:szCs w:val="24"/>
        </w:rPr>
        <w:t> млн. рублей</w:t>
      </w:r>
      <w:r w:rsidRPr="00DC2E4A">
        <w:rPr>
          <w:color w:val="000000" w:themeColor="text1"/>
          <w:sz w:val="24"/>
          <w:szCs w:val="24"/>
        </w:rPr>
        <w:t xml:space="preserve"> – во Внешэкономбанке </w:t>
      </w:r>
      <w:r w:rsidR="00833B89" w:rsidRPr="00DC2E4A">
        <w:rPr>
          <w:color w:val="000000" w:themeColor="text1"/>
          <w:sz w:val="24"/>
          <w:szCs w:val="24"/>
        </w:rPr>
        <w:t>55</w:t>
      </w:r>
      <w:r w:rsidRPr="00DC2E4A">
        <w:rPr>
          <w:color w:val="000000" w:themeColor="text1"/>
          <w:sz w:val="24"/>
          <w:szCs w:val="24"/>
        </w:rPr>
        <w:t xml:space="preserve"> 000,0 млн. рублей (размещенные в 2016 году) и 4 кредитных организациях - </w:t>
      </w:r>
      <w:r w:rsidRPr="00DC2E4A">
        <w:rPr>
          <w:rFonts w:eastAsia="Times New Roman"/>
          <w:color w:val="000000" w:themeColor="text1"/>
          <w:sz w:val="24"/>
          <w:szCs w:val="24"/>
        </w:rPr>
        <w:t xml:space="preserve">Банке ВТБ (ПАО) в сумме </w:t>
      </w:r>
      <w:r w:rsidR="00833B89" w:rsidRPr="00DC2E4A">
        <w:rPr>
          <w:rFonts w:eastAsia="Times New Roman"/>
          <w:color w:val="000000" w:themeColor="text1"/>
          <w:sz w:val="24"/>
          <w:szCs w:val="24"/>
        </w:rPr>
        <w:t>371 491,5</w:t>
      </w:r>
      <w:r w:rsidRPr="00DC2E4A">
        <w:rPr>
          <w:rFonts w:eastAsia="Times New Roman"/>
          <w:color w:val="000000" w:themeColor="text1"/>
          <w:sz w:val="24"/>
          <w:szCs w:val="24"/>
        </w:rPr>
        <w:t> </w:t>
      </w:r>
      <w:r w:rsidRPr="00DC2E4A">
        <w:rPr>
          <w:color w:val="000000" w:themeColor="text1"/>
          <w:sz w:val="24"/>
          <w:szCs w:val="24"/>
        </w:rPr>
        <w:t>млн. рублей, Банке ВТБ 24 (ПАО) – 70 000,0</w:t>
      </w:r>
      <w:proofErr w:type="gramEnd"/>
      <w:r w:rsidRPr="00DC2E4A">
        <w:rPr>
          <w:color w:val="000000" w:themeColor="text1"/>
          <w:sz w:val="24"/>
          <w:szCs w:val="24"/>
        </w:rPr>
        <w:t> млн. рублей, «Газпромбанк» (Акционерное общество) – 3</w:t>
      </w:r>
      <w:r w:rsidR="00833B89" w:rsidRPr="00DC2E4A">
        <w:rPr>
          <w:color w:val="000000" w:themeColor="text1"/>
          <w:sz w:val="24"/>
          <w:szCs w:val="24"/>
        </w:rPr>
        <w:t>0</w:t>
      </w:r>
      <w:r w:rsidRPr="00DC2E4A">
        <w:rPr>
          <w:color w:val="000000" w:themeColor="text1"/>
          <w:sz w:val="24"/>
          <w:szCs w:val="24"/>
        </w:rPr>
        <w:t> 000,0 млн. рублей и АО «</w:t>
      </w:r>
      <w:proofErr w:type="spellStart"/>
      <w:r w:rsidRPr="00DC2E4A">
        <w:rPr>
          <w:color w:val="000000" w:themeColor="text1"/>
          <w:sz w:val="24"/>
          <w:szCs w:val="24"/>
        </w:rPr>
        <w:t>Россельхозбанк</w:t>
      </w:r>
      <w:proofErr w:type="spellEnd"/>
      <w:r w:rsidRPr="00DC2E4A">
        <w:rPr>
          <w:color w:val="000000" w:themeColor="text1"/>
          <w:sz w:val="24"/>
          <w:szCs w:val="24"/>
        </w:rPr>
        <w:t>» - 4 545,5 млн. рублей.</w:t>
      </w:r>
    </w:p>
    <w:p w:rsidR="00483ABF" w:rsidRPr="00DC2E4A" w:rsidRDefault="00483ABF" w:rsidP="00D42556">
      <w:pPr>
        <w:ind w:left="0" w:right="0"/>
        <w:rPr>
          <w:rFonts w:eastAsia="Times New Roman"/>
          <w:color w:val="000000" w:themeColor="text1"/>
          <w:sz w:val="24"/>
          <w:szCs w:val="24"/>
        </w:rPr>
      </w:pPr>
      <w:proofErr w:type="gramStart"/>
      <w:r w:rsidRPr="00DC2E4A">
        <w:rPr>
          <w:rFonts w:eastAsia="Times New Roman"/>
          <w:color w:val="000000" w:themeColor="text1"/>
          <w:sz w:val="24"/>
          <w:szCs w:val="24"/>
        </w:rPr>
        <w:t>Постановлением Правительства Российской Федерации от 5 мая 2016 г. № 389 внесены изменения в постановление Правительства Российской Федерации № 1121, в</w:t>
      </w:r>
      <w:r w:rsidRPr="00DC2E4A">
        <w:rPr>
          <w:color w:val="000000" w:themeColor="text1"/>
          <w:sz w:val="24"/>
        </w:rPr>
        <w:t xml:space="preserve"> соответствии с которыми в том числе </w:t>
      </w:r>
      <w:r w:rsidRPr="00DC2E4A">
        <w:rPr>
          <w:rFonts w:eastAsia="Times New Roman"/>
          <w:color w:val="000000" w:themeColor="text1"/>
          <w:sz w:val="24"/>
          <w:szCs w:val="24"/>
        </w:rPr>
        <w:t xml:space="preserve">Федеральное казначейство </w:t>
      </w:r>
      <w:r w:rsidRPr="00DC2E4A">
        <w:rPr>
          <w:rFonts w:eastAsia="Times New Roman"/>
          <w:b/>
          <w:color w:val="000000" w:themeColor="text1"/>
          <w:sz w:val="24"/>
          <w:szCs w:val="24"/>
        </w:rPr>
        <w:t>наделено правами</w:t>
      </w:r>
      <w:r w:rsidRPr="00DC2E4A">
        <w:rPr>
          <w:rFonts w:eastAsia="Times New Roman"/>
          <w:color w:val="000000" w:themeColor="text1"/>
          <w:sz w:val="24"/>
          <w:szCs w:val="24"/>
        </w:rPr>
        <w:t xml:space="preserve"> об изменении требований к кредитным организациям (увеличение размера собственных средств (капитала), а также установлении </w:t>
      </w:r>
      <w:r w:rsidRPr="00DC2E4A">
        <w:rPr>
          <w:rFonts w:eastAsia="Times New Roman"/>
          <w:b/>
          <w:color w:val="000000" w:themeColor="text1"/>
          <w:sz w:val="24"/>
          <w:szCs w:val="24"/>
        </w:rPr>
        <w:t>дополнительных требований к кредитным организациям.</w:t>
      </w:r>
      <w:proofErr w:type="gramEnd"/>
    </w:p>
    <w:p w:rsidR="00483ABF" w:rsidRPr="00DC2E4A" w:rsidRDefault="00483ABF" w:rsidP="00D42556">
      <w:pPr>
        <w:ind w:left="0" w:right="0"/>
        <w:rPr>
          <w:rFonts w:eastAsia="Times New Roman"/>
          <w:color w:val="000000" w:themeColor="text1"/>
          <w:sz w:val="24"/>
          <w:szCs w:val="24"/>
        </w:rPr>
      </w:pPr>
      <w:proofErr w:type="gramStart"/>
      <w:r w:rsidRPr="00DC2E4A">
        <w:rPr>
          <w:rFonts w:eastAsia="Times New Roman"/>
          <w:color w:val="000000" w:themeColor="text1"/>
          <w:sz w:val="24"/>
          <w:szCs w:val="24"/>
        </w:rPr>
        <w:t xml:space="preserve">Так, согласно приказу Федерального казначейства </w:t>
      </w:r>
      <w:r w:rsidRPr="00DC2E4A">
        <w:rPr>
          <w:rFonts w:eastAsia="Times New Roman"/>
          <w:b/>
          <w:color w:val="000000" w:themeColor="text1"/>
          <w:sz w:val="24"/>
          <w:szCs w:val="24"/>
        </w:rPr>
        <w:t xml:space="preserve">от 5 сентября 2016 г. </w:t>
      </w:r>
      <w:r w:rsidRPr="00DC2E4A">
        <w:rPr>
          <w:rFonts w:eastAsia="Times New Roman"/>
          <w:color w:val="000000" w:themeColor="text1"/>
          <w:sz w:val="24"/>
          <w:szCs w:val="24"/>
        </w:rPr>
        <w:t xml:space="preserve">№ 17н «О размере собственных средств (капитала) кредитной организации, в которой могут размещаться на банковских депозитах средства федерального бюджета», </w:t>
      </w:r>
      <w:r w:rsidRPr="00DC2E4A">
        <w:rPr>
          <w:rFonts w:eastAsia="Times New Roman"/>
          <w:b/>
          <w:color w:val="000000" w:themeColor="text1"/>
          <w:sz w:val="24"/>
          <w:szCs w:val="24"/>
        </w:rPr>
        <w:t xml:space="preserve">размер </w:t>
      </w:r>
      <w:r w:rsidRPr="00DC2E4A">
        <w:rPr>
          <w:rFonts w:eastAsia="Times New Roman"/>
          <w:color w:val="000000" w:themeColor="text1"/>
          <w:sz w:val="24"/>
          <w:szCs w:val="24"/>
        </w:rPr>
        <w:t xml:space="preserve">собственных средств (капитала) кредитных организаций установлен в объеме </w:t>
      </w:r>
      <w:r w:rsidRPr="00DC2E4A">
        <w:rPr>
          <w:rFonts w:eastAsia="Times New Roman"/>
          <w:b/>
          <w:color w:val="000000" w:themeColor="text1"/>
          <w:sz w:val="24"/>
          <w:szCs w:val="24"/>
        </w:rPr>
        <w:t xml:space="preserve">не менее </w:t>
      </w:r>
      <w:r w:rsidRPr="00DC2E4A">
        <w:rPr>
          <w:rFonts w:eastAsia="Times New Roman"/>
          <w:b/>
          <w:color w:val="000000" w:themeColor="text1"/>
          <w:sz w:val="24"/>
          <w:szCs w:val="24"/>
        </w:rPr>
        <w:lastRenderedPageBreak/>
        <w:t>250 млрд. рублей</w:t>
      </w:r>
      <w:r w:rsidRPr="00DC2E4A">
        <w:rPr>
          <w:rFonts w:eastAsia="Times New Roman"/>
          <w:color w:val="000000" w:themeColor="text1"/>
          <w:sz w:val="24"/>
          <w:szCs w:val="24"/>
        </w:rPr>
        <w:t xml:space="preserve">, что </w:t>
      </w:r>
      <w:r w:rsidRPr="00DC2E4A">
        <w:rPr>
          <w:rFonts w:eastAsia="Times New Roman"/>
          <w:b/>
          <w:color w:val="000000" w:themeColor="text1"/>
          <w:sz w:val="24"/>
          <w:szCs w:val="24"/>
        </w:rPr>
        <w:t>в 10 раз превышает объем, предусмотренный постановлением</w:t>
      </w:r>
      <w:r w:rsidRPr="00DC2E4A">
        <w:rPr>
          <w:rFonts w:eastAsia="Times New Roman"/>
          <w:color w:val="000000" w:themeColor="text1"/>
          <w:sz w:val="24"/>
          <w:szCs w:val="24"/>
        </w:rPr>
        <w:t xml:space="preserve"> Правительства Российской Федерации № 1121.</w:t>
      </w:r>
      <w:proofErr w:type="gramEnd"/>
    </w:p>
    <w:p w:rsidR="00483ABF" w:rsidRPr="00DC2E4A" w:rsidRDefault="00483ABF" w:rsidP="00D42556">
      <w:pPr>
        <w:ind w:left="0" w:right="0"/>
        <w:rPr>
          <w:rFonts w:eastAsia="Times New Roman"/>
          <w:color w:val="000000" w:themeColor="text1"/>
          <w:sz w:val="24"/>
          <w:szCs w:val="24"/>
        </w:rPr>
      </w:pPr>
      <w:proofErr w:type="gramStart"/>
      <w:r w:rsidRPr="00DC2E4A">
        <w:rPr>
          <w:rFonts w:eastAsia="Times New Roman"/>
          <w:color w:val="000000" w:themeColor="text1"/>
          <w:sz w:val="24"/>
          <w:szCs w:val="24"/>
        </w:rPr>
        <w:t xml:space="preserve">Кроме того, приказом Федерального казначейства от 24 октября 2016 г. № 22н «Об установлении дополнительного требования к кредитным организациям, в которых размещаются средства федерального бюджета на банковских депозитах» </w:t>
      </w:r>
      <w:r w:rsidRPr="00DC2E4A">
        <w:rPr>
          <w:rFonts w:eastAsia="Times New Roman"/>
          <w:b/>
          <w:color w:val="000000" w:themeColor="text1"/>
          <w:sz w:val="24"/>
          <w:szCs w:val="24"/>
        </w:rPr>
        <w:t>установлено требование</w:t>
      </w:r>
      <w:r w:rsidRPr="00DC2E4A">
        <w:rPr>
          <w:rFonts w:eastAsia="Times New Roman"/>
          <w:color w:val="000000" w:themeColor="text1"/>
          <w:sz w:val="24"/>
          <w:szCs w:val="24"/>
        </w:rPr>
        <w:t xml:space="preserve"> о наличии у кредитной организации </w:t>
      </w:r>
      <w:r w:rsidRPr="00DC2E4A">
        <w:rPr>
          <w:rFonts w:eastAsia="Times New Roman"/>
          <w:b/>
          <w:color w:val="000000" w:themeColor="text1"/>
          <w:sz w:val="24"/>
          <w:szCs w:val="24"/>
        </w:rPr>
        <w:t>кредитного рейтинга не ниже уровня «A+(RU)» по национальной рейтинговой шкале</w:t>
      </w:r>
      <w:r w:rsidRPr="00DC2E4A">
        <w:rPr>
          <w:rFonts w:eastAsia="Times New Roman"/>
          <w:color w:val="000000" w:themeColor="text1"/>
          <w:sz w:val="24"/>
          <w:szCs w:val="24"/>
        </w:rPr>
        <w:t xml:space="preserve"> кредитного рейтингового агентства Аналитическое Кредитное Рейтинговое Агентство (Акционерное общество).</w:t>
      </w:r>
      <w:proofErr w:type="gramEnd"/>
    </w:p>
    <w:p w:rsidR="00483ABF" w:rsidRPr="00DC2E4A" w:rsidRDefault="00483ABF" w:rsidP="00D42556">
      <w:pPr>
        <w:widowControl w:val="0"/>
        <w:ind w:left="0" w:right="0"/>
        <w:rPr>
          <w:color w:val="000000" w:themeColor="text1"/>
          <w:sz w:val="24"/>
          <w:szCs w:val="24"/>
        </w:rPr>
      </w:pPr>
      <w:r w:rsidRPr="00DC2E4A">
        <w:rPr>
          <w:color w:val="000000" w:themeColor="text1"/>
          <w:sz w:val="24"/>
          <w:szCs w:val="24"/>
        </w:rPr>
        <w:t xml:space="preserve">Согласно информации Федерального казначейства, начиная с отбора </w:t>
      </w:r>
      <w:proofErr w:type="gramStart"/>
      <w:r w:rsidRPr="00DC2E4A">
        <w:rPr>
          <w:color w:val="000000" w:themeColor="text1"/>
          <w:sz w:val="24"/>
          <w:szCs w:val="24"/>
        </w:rPr>
        <w:t>заявок</w:t>
      </w:r>
      <w:proofErr w:type="gramEnd"/>
      <w:r w:rsidRPr="00DC2E4A">
        <w:rPr>
          <w:color w:val="000000" w:themeColor="text1"/>
          <w:sz w:val="24"/>
          <w:szCs w:val="24"/>
        </w:rPr>
        <w:t xml:space="preserve"> с учетом увеличенного до 250 млрд. рублей требования к размеру собственных средств (капитала) кредитной организации, соответствие выявлено у </w:t>
      </w:r>
      <w:r w:rsidRPr="00DC2E4A">
        <w:rPr>
          <w:b/>
          <w:color w:val="000000" w:themeColor="text1"/>
          <w:sz w:val="24"/>
          <w:szCs w:val="24"/>
        </w:rPr>
        <w:t>семи кредитных организаций</w:t>
      </w:r>
      <w:r w:rsidRPr="00DC2E4A">
        <w:rPr>
          <w:color w:val="000000" w:themeColor="text1"/>
          <w:sz w:val="24"/>
          <w:szCs w:val="24"/>
        </w:rPr>
        <w:t xml:space="preserve">. После вступления в силу требования о соответствии кредитному рейтингу </w:t>
      </w:r>
      <w:r w:rsidRPr="00DC2E4A">
        <w:rPr>
          <w:b/>
          <w:color w:val="000000" w:themeColor="text1"/>
          <w:sz w:val="24"/>
          <w:szCs w:val="24"/>
        </w:rPr>
        <w:t>лишь два банка</w:t>
      </w:r>
      <w:r w:rsidRPr="00DC2E4A">
        <w:rPr>
          <w:color w:val="000000" w:themeColor="text1"/>
          <w:sz w:val="24"/>
          <w:szCs w:val="24"/>
        </w:rPr>
        <w:t xml:space="preserve"> соответствовали установленным критериям.</w:t>
      </w:r>
    </w:p>
    <w:p w:rsidR="00483ABF" w:rsidRPr="00DC2E4A" w:rsidRDefault="00483ABF" w:rsidP="00D42556">
      <w:pPr>
        <w:widowControl w:val="0"/>
        <w:ind w:left="0" w:right="0"/>
        <w:rPr>
          <w:color w:val="000000" w:themeColor="text1"/>
          <w:sz w:val="24"/>
          <w:szCs w:val="24"/>
        </w:rPr>
      </w:pPr>
      <w:r w:rsidRPr="00DC2E4A">
        <w:rPr>
          <w:color w:val="000000" w:themeColor="text1"/>
          <w:sz w:val="24"/>
          <w:szCs w:val="24"/>
        </w:rPr>
        <w:t>Следует отметить, что при проверке кредитных организаций до вступления в силу  указанных дополнительных требований утвержденным критериям соответствовали 23 из 23 кредитных организаций.</w:t>
      </w:r>
    </w:p>
    <w:p w:rsidR="00483ABF" w:rsidRPr="00DC2E4A" w:rsidRDefault="00483ABF" w:rsidP="00D42556">
      <w:pPr>
        <w:widowControl w:val="0"/>
        <w:ind w:left="0" w:right="0"/>
        <w:rPr>
          <w:color w:val="000000" w:themeColor="text1"/>
          <w:sz w:val="24"/>
          <w:szCs w:val="24"/>
        </w:rPr>
      </w:pPr>
      <w:proofErr w:type="gramStart"/>
      <w:r w:rsidRPr="00DC2E4A">
        <w:rPr>
          <w:color w:val="000000" w:themeColor="text1"/>
          <w:sz w:val="24"/>
          <w:szCs w:val="24"/>
        </w:rPr>
        <w:t>В январе 2017 года при отборе заявок кредитных организаций соответствие установленным требованиям (</w:t>
      </w:r>
      <w:r w:rsidRPr="00DC2E4A">
        <w:rPr>
          <w:rFonts w:eastAsia="Times New Roman"/>
          <w:color w:val="000000" w:themeColor="text1"/>
          <w:sz w:val="24"/>
          <w:szCs w:val="24"/>
        </w:rPr>
        <w:t>требования к размеру собственных средств (капитала) кредитной организации</w:t>
      </w:r>
      <w:r w:rsidRPr="00DC2E4A">
        <w:rPr>
          <w:rFonts w:eastAsia="Times New Roman"/>
          <w:b/>
          <w:color w:val="000000" w:themeColor="text1"/>
          <w:sz w:val="24"/>
          <w:szCs w:val="24"/>
        </w:rPr>
        <w:t xml:space="preserve"> до 250 млрд. рублей, требования о соответствии кредитному рейтингу</w:t>
      </w:r>
      <w:r w:rsidRPr="00DC2E4A">
        <w:rPr>
          <w:b/>
          <w:color w:val="000000" w:themeColor="text1"/>
          <w:sz w:val="24"/>
          <w:szCs w:val="24"/>
        </w:rPr>
        <w:t xml:space="preserve"> </w:t>
      </w:r>
      <w:r w:rsidRPr="00DC2E4A">
        <w:rPr>
          <w:rFonts w:eastAsia="Times New Roman"/>
          <w:b/>
          <w:color w:val="000000" w:themeColor="text1"/>
          <w:sz w:val="24"/>
          <w:szCs w:val="24"/>
        </w:rPr>
        <w:t>не ниже уровня «A+(RU)»</w:t>
      </w:r>
      <w:r w:rsidRPr="00DC2E4A">
        <w:rPr>
          <w:rFonts w:eastAsia="Times New Roman"/>
          <w:color w:val="000000" w:themeColor="text1"/>
          <w:sz w:val="24"/>
          <w:szCs w:val="24"/>
        </w:rPr>
        <w:t xml:space="preserve"> по национальной рейтинговой шкале кредитного рейтингового агентства Аналитическое Кредитное Рейтинговое Агентство (Акционерное общество) (далее – АКРА) выявлено </w:t>
      </w:r>
      <w:r w:rsidRPr="00DC2E4A">
        <w:rPr>
          <w:rFonts w:eastAsia="Times New Roman"/>
          <w:b/>
          <w:color w:val="000000" w:themeColor="text1"/>
          <w:sz w:val="24"/>
          <w:szCs w:val="24"/>
        </w:rPr>
        <w:t>по 2 кредитным организациям</w:t>
      </w:r>
      <w:r w:rsidRPr="00DC2E4A">
        <w:rPr>
          <w:rFonts w:eastAsia="Times New Roman"/>
          <w:color w:val="000000" w:themeColor="text1"/>
          <w:sz w:val="24"/>
          <w:szCs w:val="24"/>
        </w:rPr>
        <w:t xml:space="preserve"> – АО «АЛЬФА-БАНК» и «Газпромбанк» (Акционерное общество).</w:t>
      </w:r>
      <w:proofErr w:type="gramEnd"/>
    </w:p>
    <w:p w:rsidR="00483ABF" w:rsidRPr="00DC2E4A" w:rsidRDefault="00483ABF" w:rsidP="00D42556">
      <w:pPr>
        <w:ind w:left="0" w:right="0"/>
        <w:rPr>
          <w:rFonts w:eastAsia="Times New Roman"/>
          <w:color w:val="000000" w:themeColor="text1"/>
          <w:sz w:val="24"/>
          <w:szCs w:val="24"/>
        </w:rPr>
      </w:pPr>
      <w:proofErr w:type="gramStart"/>
      <w:r w:rsidRPr="00DC2E4A">
        <w:rPr>
          <w:rFonts w:eastAsia="Times New Roman"/>
          <w:b/>
          <w:color w:val="000000" w:themeColor="text1"/>
          <w:sz w:val="24"/>
          <w:szCs w:val="24"/>
        </w:rPr>
        <w:t>Приказом Федерального казначейства от 3 февраля 2017 г. № 4н</w:t>
      </w:r>
      <w:r w:rsidRPr="00DC2E4A">
        <w:rPr>
          <w:rFonts w:eastAsia="Times New Roman"/>
          <w:color w:val="000000" w:themeColor="text1"/>
          <w:sz w:val="24"/>
          <w:szCs w:val="24"/>
        </w:rPr>
        <w:t xml:space="preserve"> «О внесении изменений в пункт 5 приказа Федерального казначейства от 24 октября 2016 г. № 22н «Об установлении дополнительного требования к кредитным организациям, в которых размещаются средства федерального бюджета на банковских депозитах» (</w:t>
      </w:r>
      <w:r w:rsidRPr="00DC2E4A">
        <w:rPr>
          <w:rFonts w:eastAsia="Times New Roman"/>
          <w:b/>
          <w:color w:val="000000" w:themeColor="text1"/>
          <w:sz w:val="24"/>
          <w:szCs w:val="24"/>
        </w:rPr>
        <w:t>вступил в силу 9 февраля 2017 года</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установлено,</w:t>
      </w:r>
      <w:r w:rsidRPr="00DC2E4A">
        <w:rPr>
          <w:rFonts w:eastAsia="Times New Roman"/>
          <w:color w:val="000000" w:themeColor="text1"/>
          <w:sz w:val="24"/>
          <w:szCs w:val="24"/>
        </w:rPr>
        <w:t xml:space="preserve"> что требование </w:t>
      </w:r>
      <w:r w:rsidRPr="00DC2E4A">
        <w:rPr>
          <w:rFonts w:eastAsia="Times New Roman"/>
          <w:b/>
          <w:color w:val="000000" w:themeColor="text1"/>
          <w:sz w:val="24"/>
          <w:szCs w:val="24"/>
        </w:rPr>
        <w:t>в части соответствия кредитному рейтингу</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не распространяется</w:t>
      </w:r>
      <w:r w:rsidRPr="00DC2E4A">
        <w:rPr>
          <w:rFonts w:eastAsia="Times New Roman"/>
          <w:color w:val="000000" w:themeColor="text1"/>
          <w:sz w:val="24"/>
          <w:szCs w:val="24"/>
        </w:rPr>
        <w:t xml:space="preserve"> на кредитные организации</w:t>
      </w:r>
      <w:proofErr w:type="gramEnd"/>
      <w:r w:rsidRPr="00DC2E4A">
        <w:rPr>
          <w:rFonts w:eastAsia="Times New Roman"/>
          <w:color w:val="000000" w:themeColor="text1"/>
          <w:sz w:val="24"/>
          <w:szCs w:val="24"/>
        </w:rPr>
        <w:t xml:space="preserve">, </w:t>
      </w:r>
      <w:proofErr w:type="gramStart"/>
      <w:r w:rsidRPr="00DC2E4A">
        <w:rPr>
          <w:rFonts w:eastAsia="Times New Roman"/>
          <w:color w:val="000000" w:themeColor="text1"/>
          <w:sz w:val="24"/>
          <w:szCs w:val="24"/>
        </w:rPr>
        <w:t xml:space="preserve">указанные в пункте 2(2) Правил размещения средств федерального бюджета на банковских депозитах, утвержденных постановлением Правительства Российской Федерации № 1121 (если в отношении кредитных организаций или в отношении лиц, под контролем либо значительным влиянием которых находятся кредитные организации, по состоянию на 1 января 2015 г. </w:t>
      </w:r>
      <w:r w:rsidRPr="00DC2E4A">
        <w:rPr>
          <w:rFonts w:eastAsia="Times New Roman"/>
          <w:b/>
          <w:color w:val="000000" w:themeColor="text1"/>
          <w:sz w:val="24"/>
          <w:szCs w:val="24"/>
        </w:rPr>
        <w:t>действуют международные санкции и кредитные организации определены отдельным решением Правительства Российской Федерации</w:t>
      </w:r>
      <w:r w:rsidRPr="00DC2E4A">
        <w:rPr>
          <w:rFonts w:eastAsia="Times New Roman"/>
          <w:color w:val="000000" w:themeColor="text1"/>
          <w:sz w:val="24"/>
          <w:szCs w:val="24"/>
        </w:rPr>
        <w:t>).</w:t>
      </w:r>
      <w:proofErr w:type="gramEnd"/>
    </w:p>
    <w:p w:rsidR="00483ABF" w:rsidRPr="00DC2E4A" w:rsidRDefault="00483ABF" w:rsidP="00D42556">
      <w:pPr>
        <w:widowControl w:val="0"/>
        <w:overflowPunct/>
        <w:autoSpaceDE/>
        <w:adjustRightInd/>
        <w:ind w:left="0" w:right="0"/>
        <w:rPr>
          <w:rFonts w:eastAsia="Times New Roman"/>
          <w:color w:val="000000" w:themeColor="text1"/>
          <w:sz w:val="24"/>
          <w:szCs w:val="24"/>
        </w:rPr>
      </w:pPr>
      <w:proofErr w:type="gramStart"/>
      <w:r w:rsidRPr="00DC2E4A">
        <w:rPr>
          <w:rFonts w:eastAsia="Times New Roman"/>
          <w:color w:val="000000" w:themeColor="text1"/>
          <w:sz w:val="24"/>
          <w:szCs w:val="24"/>
        </w:rPr>
        <w:lastRenderedPageBreak/>
        <w:t xml:space="preserve">После вступления в силу указанных изменений при проведении 13 февраля 2017 года отбора кредитных организаций при сохранении на том же уровне прочих показателей соответствие установлено </w:t>
      </w:r>
      <w:r w:rsidRPr="00DC2E4A">
        <w:rPr>
          <w:rFonts w:eastAsia="Times New Roman"/>
          <w:b/>
          <w:color w:val="000000" w:themeColor="text1"/>
          <w:sz w:val="24"/>
          <w:szCs w:val="24"/>
        </w:rPr>
        <w:t>уже по 6 из 20 банков</w:t>
      </w:r>
      <w:r w:rsidRPr="00DC2E4A">
        <w:rPr>
          <w:rFonts w:eastAsia="Times New Roman"/>
          <w:color w:val="000000" w:themeColor="text1"/>
          <w:sz w:val="24"/>
          <w:szCs w:val="24"/>
        </w:rPr>
        <w:t xml:space="preserve">, то есть в </w:t>
      </w:r>
      <w:r w:rsidRPr="00DC2E4A">
        <w:rPr>
          <w:rFonts w:eastAsia="Times New Roman"/>
          <w:b/>
          <w:color w:val="000000" w:themeColor="text1"/>
          <w:sz w:val="24"/>
          <w:szCs w:val="24"/>
        </w:rPr>
        <w:t>список дополнительно включены 4 банка</w:t>
      </w:r>
      <w:r w:rsidRPr="00DC2E4A">
        <w:rPr>
          <w:rFonts w:eastAsia="Times New Roman"/>
          <w:color w:val="000000" w:themeColor="text1"/>
          <w:sz w:val="24"/>
          <w:szCs w:val="24"/>
        </w:rPr>
        <w:t xml:space="preserve"> – Банк ВТБ 24 (ПАО), Банк ВТБ (ПАО), ПАО Сбербанк, АО «</w:t>
      </w:r>
      <w:proofErr w:type="spellStart"/>
      <w:r w:rsidRPr="00DC2E4A">
        <w:rPr>
          <w:rFonts w:eastAsia="Times New Roman"/>
          <w:color w:val="000000" w:themeColor="text1"/>
          <w:sz w:val="24"/>
          <w:szCs w:val="24"/>
        </w:rPr>
        <w:t>Россельхозбанк</w:t>
      </w:r>
      <w:proofErr w:type="spellEnd"/>
      <w:r w:rsidRPr="00DC2E4A">
        <w:rPr>
          <w:rFonts w:eastAsia="Times New Roman"/>
          <w:color w:val="000000" w:themeColor="text1"/>
          <w:sz w:val="24"/>
          <w:szCs w:val="24"/>
        </w:rPr>
        <w:t xml:space="preserve">», которые не получали рейтинги АКРА. </w:t>
      </w:r>
      <w:proofErr w:type="gramEnd"/>
    </w:p>
    <w:p w:rsidR="00483ABF" w:rsidRPr="00DC2E4A" w:rsidRDefault="00483ABF" w:rsidP="00D42556">
      <w:pPr>
        <w:widowControl w:val="0"/>
        <w:overflowPunct/>
        <w:autoSpaceDE/>
        <w:adjustRightInd/>
        <w:ind w:left="0" w:right="0"/>
        <w:rPr>
          <w:rFonts w:eastAsia="Times New Roman"/>
          <w:color w:val="000000" w:themeColor="text1"/>
          <w:sz w:val="24"/>
          <w:szCs w:val="24"/>
        </w:rPr>
      </w:pPr>
      <w:r w:rsidRPr="00DC2E4A">
        <w:rPr>
          <w:rFonts w:eastAsia="Times New Roman"/>
          <w:color w:val="000000" w:themeColor="text1"/>
          <w:sz w:val="24"/>
          <w:szCs w:val="24"/>
        </w:rPr>
        <w:t xml:space="preserve">По состоянию на </w:t>
      </w:r>
      <w:r w:rsidR="005C47F4" w:rsidRPr="00DC2E4A">
        <w:rPr>
          <w:rFonts w:eastAsia="Times New Roman"/>
          <w:color w:val="000000" w:themeColor="text1"/>
          <w:sz w:val="24"/>
          <w:szCs w:val="24"/>
        </w:rPr>
        <w:t>1</w:t>
      </w:r>
      <w:r w:rsidRPr="00DC2E4A">
        <w:rPr>
          <w:rFonts w:eastAsia="Times New Roman"/>
          <w:color w:val="000000" w:themeColor="text1"/>
          <w:sz w:val="24"/>
          <w:szCs w:val="24"/>
        </w:rPr>
        <w:t> </w:t>
      </w:r>
      <w:r w:rsidR="005C47F4" w:rsidRPr="00DC2E4A">
        <w:rPr>
          <w:rFonts w:eastAsia="Times New Roman"/>
          <w:color w:val="000000" w:themeColor="text1"/>
          <w:sz w:val="24"/>
          <w:szCs w:val="24"/>
        </w:rPr>
        <w:t xml:space="preserve">августа </w:t>
      </w:r>
      <w:r w:rsidRPr="00DC2E4A">
        <w:rPr>
          <w:rFonts w:eastAsia="Times New Roman"/>
          <w:color w:val="000000" w:themeColor="text1"/>
          <w:sz w:val="24"/>
          <w:szCs w:val="24"/>
        </w:rPr>
        <w:t xml:space="preserve">2017 года рейтинг АКРА получили </w:t>
      </w:r>
      <w:r w:rsidR="005C47F4" w:rsidRPr="00DC2E4A">
        <w:rPr>
          <w:rFonts w:eastAsia="Times New Roman"/>
          <w:color w:val="000000" w:themeColor="text1"/>
          <w:sz w:val="24"/>
          <w:szCs w:val="24"/>
        </w:rPr>
        <w:t>7</w:t>
      </w:r>
      <w:r w:rsidRPr="00DC2E4A">
        <w:rPr>
          <w:rFonts w:eastAsia="Times New Roman"/>
          <w:color w:val="000000" w:themeColor="text1"/>
          <w:sz w:val="24"/>
          <w:szCs w:val="24"/>
        </w:rPr>
        <w:t> кредитных организаций, которые участвуют в отборах на размещение средств федерального бюджета на депозиты.</w:t>
      </w:r>
    </w:p>
    <w:p w:rsidR="00483ABF" w:rsidRPr="00DC2E4A" w:rsidRDefault="00483ABF" w:rsidP="00D42556">
      <w:pPr>
        <w:widowControl w:val="0"/>
        <w:ind w:left="0" w:right="0"/>
        <w:rPr>
          <w:b/>
          <w:color w:val="000000" w:themeColor="text1"/>
          <w:sz w:val="24"/>
          <w:szCs w:val="24"/>
        </w:rPr>
      </w:pPr>
      <w:r w:rsidRPr="00DC2E4A">
        <w:rPr>
          <w:color w:val="000000" w:themeColor="text1"/>
          <w:sz w:val="24"/>
          <w:szCs w:val="24"/>
        </w:rPr>
        <w:t>Следует отметить, что за январь – ию</w:t>
      </w:r>
      <w:r w:rsidR="005C47F4" w:rsidRPr="00DC2E4A">
        <w:rPr>
          <w:color w:val="000000" w:themeColor="text1"/>
          <w:sz w:val="24"/>
          <w:szCs w:val="24"/>
        </w:rPr>
        <w:t>л</w:t>
      </w:r>
      <w:r w:rsidRPr="00DC2E4A">
        <w:rPr>
          <w:color w:val="000000" w:themeColor="text1"/>
          <w:sz w:val="24"/>
          <w:szCs w:val="24"/>
        </w:rPr>
        <w:t xml:space="preserve">ь 2017 года по сравнению с аналогичным периодом 2016 года </w:t>
      </w:r>
      <w:r w:rsidRPr="00DC2E4A">
        <w:rPr>
          <w:b/>
          <w:color w:val="000000" w:themeColor="text1"/>
          <w:sz w:val="24"/>
          <w:szCs w:val="24"/>
        </w:rPr>
        <w:t>объем размещения на банковских депозитах</w:t>
      </w:r>
      <w:r w:rsidRPr="00DC2E4A">
        <w:rPr>
          <w:color w:val="000000" w:themeColor="text1"/>
          <w:sz w:val="24"/>
          <w:szCs w:val="24"/>
        </w:rPr>
        <w:t xml:space="preserve"> </w:t>
      </w:r>
      <w:r w:rsidRPr="00DC2E4A">
        <w:rPr>
          <w:b/>
          <w:color w:val="000000" w:themeColor="text1"/>
          <w:sz w:val="24"/>
          <w:szCs w:val="24"/>
        </w:rPr>
        <w:t>и депозитах во Внешэкономбанке</w:t>
      </w:r>
      <w:r w:rsidRPr="00DC2E4A">
        <w:rPr>
          <w:color w:val="000000" w:themeColor="text1"/>
          <w:sz w:val="24"/>
          <w:szCs w:val="24"/>
        </w:rPr>
        <w:t xml:space="preserve"> средств федерального бюджета </w:t>
      </w:r>
      <w:r w:rsidRPr="00DC2E4A">
        <w:rPr>
          <w:b/>
          <w:color w:val="000000" w:themeColor="text1"/>
          <w:sz w:val="24"/>
          <w:szCs w:val="24"/>
        </w:rPr>
        <w:t>снизился в 2,</w:t>
      </w:r>
      <w:r w:rsidR="00141A2B" w:rsidRPr="00DC2E4A">
        <w:rPr>
          <w:b/>
          <w:color w:val="000000" w:themeColor="text1"/>
          <w:sz w:val="24"/>
          <w:szCs w:val="24"/>
        </w:rPr>
        <w:t>6</w:t>
      </w:r>
      <w:r w:rsidRPr="00DC2E4A">
        <w:rPr>
          <w:b/>
          <w:color w:val="000000" w:themeColor="text1"/>
          <w:sz w:val="24"/>
          <w:szCs w:val="24"/>
        </w:rPr>
        <w:t xml:space="preserve"> раза</w:t>
      </w:r>
      <w:r w:rsidR="00141A2B" w:rsidRPr="00DC2E4A">
        <w:rPr>
          <w:color w:val="000000" w:themeColor="text1"/>
          <w:sz w:val="24"/>
          <w:szCs w:val="24"/>
        </w:rPr>
        <w:t xml:space="preserve"> (за январь – июл</w:t>
      </w:r>
      <w:r w:rsidRPr="00DC2E4A">
        <w:rPr>
          <w:color w:val="000000" w:themeColor="text1"/>
          <w:sz w:val="24"/>
          <w:szCs w:val="24"/>
        </w:rPr>
        <w:t xml:space="preserve">ь 2016 года </w:t>
      </w:r>
      <w:r w:rsidR="00141A2B" w:rsidRPr="00DC2E4A">
        <w:rPr>
          <w:color w:val="000000" w:themeColor="text1"/>
          <w:sz w:val="24"/>
          <w:szCs w:val="24"/>
        </w:rPr>
        <w:t>3</w:t>
      </w:r>
      <w:r w:rsidR="0022024E" w:rsidRPr="00DC2E4A">
        <w:rPr>
          <w:color w:val="000000" w:themeColor="text1"/>
          <w:sz w:val="24"/>
          <w:szCs w:val="24"/>
        </w:rPr>
        <w:t> </w:t>
      </w:r>
      <w:r w:rsidR="00141A2B" w:rsidRPr="00DC2E4A">
        <w:rPr>
          <w:color w:val="000000" w:themeColor="text1"/>
          <w:sz w:val="24"/>
          <w:szCs w:val="24"/>
        </w:rPr>
        <w:t>896</w:t>
      </w:r>
      <w:r w:rsidR="0022024E" w:rsidRPr="00DC2E4A">
        <w:rPr>
          <w:color w:val="000000" w:themeColor="text1"/>
          <w:sz w:val="24"/>
          <w:szCs w:val="24"/>
        </w:rPr>
        <w:t> </w:t>
      </w:r>
      <w:r w:rsidR="00141A2B" w:rsidRPr="00DC2E4A">
        <w:rPr>
          <w:color w:val="000000" w:themeColor="text1"/>
          <w:sz w:val="24"/>
          <w:szCs w:val="24"/>
        </w:rPr>
        <w:t>346,0</w:t>
      </w:r>
      <w:r w:rsidRPr="00DC2E4A">
        <w:rPr>
          <w:color w:val="000000" w:themeColor="text1"/>
          <w:sz w:val="24"/>
          <w:szCs w:val="24"/>
        </w:rPr>
        <w:t xml:space="preserve"> млн. рублей), </w:t>
      </w:r>
      <w:r w:rsidRPr="00DC2E4A">
        <w:rPr>
          <w:b/>
          <w:color w:val="000000" w:themeColor="text1"/>
          <w:sz w:val="24"/>
          <w:szCs w:val="24"/>
        </w:rPr>
        <w:t>количество организаций</w:t>
      </w:r>
      <w:r w:rsidRPr="00DC2E4A">
        <w:rPr>
          <w:color w:val="000000" w:themeColor="text1"/>
          <w:sz w:val="24"/>
          <w:szCs w:val="24"/>
        </w:rPr>
        <w:t xml:space="preserve">, в которых размещены средства федерального </w:t>
      </w:r>
      <w:proofErr w:type="gramStart"/>
      <w:r w:rsidRPr="00DC2E4A">
        <w:rPr>
          <w:color w:val="000000" w:themeColor="text1"/>
          <w:sz w:val="24"/>
          <w:szCs w:val="24"/>
        </w:rPr>
        <w:t>бюджета</w:t>
      </w:r>
      <w:proofErr w:type="gramEnd"/>
      <w:r w:rsidRPr="00DC2E4A">
        <w:rPr>
          <w:color w:val="000000" w:themeColor="text1"/>
          <w:sz w:val="24"/>
          <w:szCs w:val="24"/>
        </w:rPr>
        <w:t xml:space="preserve"> </w:t>
      </w:r>
      <w:r w:rsidRPr="00DC2E4A">
        <w:rPr>
          <w:b/>
          <w:color w:val="000000" w:themeColor="text1"/>
          <w:sz w:val="24"/>
          <w:szCs w:val="24"/>
        </w:rPr>
        <w:t>сократилось</w:t>
      </w:r>
      <w:r w:rsidR="00141A2B" w:rsidRPr="00DC2E4A">
        <w:rPr>
          <w:color w:val="000000" w:themeColor="text1"/>
          <w:sz w:val="24"/>
          <w:szCs w:val="24"/>
        </w:rPr>
        <w:t xml:space="preserve"> (за январь – июл</w:t>
      </w:r>
      <w:r w:rsidRPr="00DC2E4A">
        <w:rPr>
          <w:color w:val="000000" w:themeColor="text1"/>
          <w:sz w:val="24"/>
          <w:szCs w:val="24"/>
        </w:rPr>
        <w:t>ь 2016 года 9 организаций),</w:t>
      </w:r>
      <w:r w:rsidRPr="00DC2E4A">
        <w:rPr>
          <w:b/>
          <w:color w:val="000000" w:themeColor="text1"/>
          <w:sz w:val="24"/>
          <w:szCs w:val="24"/>
        </w:rPr>
        <w:t xml:space="preserve"> доходы федерального бюджета </w:t>
      </w:r>
      <w:r w:rsidRPr="00DC2E4A">
        <w:rPr>
          <w:color w:val="000000" w:themeColor="text1"/>
          <w:sz w:val="24"/>
          <w:szCs w:val="24"/>
        </w:rPr>
        <w:t xml:space="preserve">от размещения средств федерального бюджета на банковские депозиты в валюте Российской Федерации </w:t>
      </w:r>
      <w:r w:rsidRPr="00DC2E4A">
        <w:rPr>
          <w:b/>
          <w:color w:val="000000" w:themeColor="text1"/>
          <w:sz w:val="24"/>
          <w:szCs w:val="24"/>
        </w:rPr>
        <w:t>снизились</w:t>
      </w:r>
      <w:r w:rsidRPr="00DC2E4A">
        <w:rPr>
          <w:color w:val="000000" w:themeColor="text1"/>
          <w:sz w:val="24"/>
          <w:szCs w:val="24"/>
        </w:rPr>
        <w:t xml:space="preserve"> </w:t>
      </w:r>
      <w:r w:rsidRPr="00DC2E4A">
        <w:rPr>
          <w:b/>
          <w:color w:val="000000" w:themeColor="text1"/>
          <w:sz w:val="24"/>
          <w:szCs w:val="24"/>
        </w:rPr>
        <w:t>в 1,</w:t>
      </w:r>
      <w:r w:rsidR="00FF618C" w:rsidRPr="00DC2E4A">
        <w:rPr>
          <w:b/>
          <w:color w:val="000000" w:themeColor="text1"/>
          <w:sz w:val="24"/>
          <w:szCs w:val="24"/>
        </w:rPr>
        <w:t>1</w:t>
      </w:r>
      <w:r w:rsidRPr="00DC2E4A">
        <w:rPr>
          <w:b/>
          <w:color w:val="000000" w:themeColor="text1"/>
          <w:sz w:val="24"/>
          <w:szCs w:val="24"/>
        </w:rPr>
        <w:t xml:space="preserve"> раза</w:t>
      </w:r>
      <w:r w:rsidR="003A29B5" w:rsidRPr="00DC2E4A">
        <w:rPr>
          <w:b/>
          <w:color w:val="000000" w:themeColor="text1"/>
          <w:sz w:val="24"/>
          <w:szCs w:val="24"/>
        </w:rPr>
        <w:t xml:space="preserve"> (</w:t>
      </w:r>
      <w:r w:rsidR="003A29B5" w:rsidRPr="00DC2E4A">
        <w:rPr>
          <w:color w:val="000000" w:themeColor="text1"/>
          <w:sz w:val="24"/>
          <w:szCs w:val="24"/>
        </w:rPr>
        <w:t>без учета процентов, уплаченных Внешэкономбанком – в 1,3 раза)</w:t>
      </w:r>
      <w:r w:rsidRPr="00DC2E4A">
        <w:rPr>
          <w:color w:val="000000" w:themeColor="text1"/>
          <w:sz w:val="24"/>
          <w:szCs w:val="24"/>
        </w:rPr>
        <w:t>.</w:t>
      </w:r>
    </w:p>
    <w:p w:rsidR="00483ABF" w:rsidRPr="00DC2E4A" w:rsidRDefault="00483ABF" w:rsidP="00D42556">
      <w:pPr>
        <w:widowControl w:val="0"/>
        <w:overflowPunct/>
        <w:autoSpaceDE/>
        <w:adjustRightInd/>
        <w:ind w:left="0" w:right="0"/>
        <w:rPr>
          <w:rFonts w:eastAsia="Times New Roman"/>
          <w:color w:val="000000" w:themeColor="text1"/>
          <w:sz w:val="24"/>
          <w:szCs w:val="24"/>
        </w:rPr>
      </w:pPr>
      <w:proofErr w:type="gramStart"/>
      <w:r w:rsidRPr="00DC2E4A">
        <w:rPr>
          <w:rFonts w:eastAsia="Times New Roman"/>
          <w:b/>
          <w:color w:val="000000" w:themeColor="text1"/>
          <w:sz w:val="24"/>
          <w:szCs w:val="24"/>
        </w:rPr>
        <w:t>Постановлением Правительства Российской Федерации</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от 24 июня 2017 г.</w:t>
      </w:r>
      <w:r w:rsidRPr="00DC2E4A">
        <w:rPr>
          <w:rFonts w:eastAsia="Times New Roman"/>
          <w:color w:val="000000" w:themeColor="text1"/>
          <w:sz w:val="24"/>
          <w:szCs w:val="24"/>
        </w:rPr>
        <w:t xml:space="preserve"> № 740 «О внесении изменений в Правила размещения средств федерального бюджета на банковских депозитах и признании утратившими силу абзацев восьмого и девятого подпункта «б» пункта 3 изменений, которые вносятся в акты Правительства Российской Федерации, утвержденных постановлением Правительства Российской Федерации от 5 мая 2016 г. № 389» (далее – постановление </w:t>
      </w:r>
      <w:r w:rsidR="0098366E" w:rsidRPr="00DC2E4A">
        <w:rPr>
          <w:rFonts w:eastAsia="Times New Roman"/>
          <w:color w:val="000000" w:themeColor="text1"/>
          <w:sz w:val="24"/>
          <w:szCs w:val="24"/>
        </w:rPr>
        <w:t xml:space="preserve">Правительства Российской Федерации </w:t>
      </w:r>
      <w:r w:rsidRPr="00DC2E4A">
        <w:rPr>
          <w:rFonts w:eastAsia="Times New Roman"/>
          <w:color w:val="000000" w:themeColor="text1"/>
          <w:sz w:val="24"/>
          <w:szCs w:val="24"/>
        </w:rPr>
        <w:t>№ 740),</w:t>
      </w:r>
      <w:r w:rsidRPr="00DC2E4A">
        <w:rPr>
          <w:color w:val="000000" w:themeColor="text1"/>
        </w:rPr>
        <w:t xml:space="preserve"> </w:t>
      </w:r>
      <w:r w:rsidRPr="00DC2E4A">
        <w:rPr>
          <w:rFonts w:eastAsia="Times New Roman"/>
          <w:color w:val="000000" w:themeColor="text1"/>
          <w:sz w:val="24"/>
          <w:szCs w:val="24"/>
        </w:rPr>
        <w:t>которое</w:t>
      </w:r>
      <w:proofErr w:type="gramEnd"/>
      <w:r w:rsidRPr="00DC2E4A">
        <w:rPr>
          <w:rFonts w:eastAsia="Times New Roman"/>
          <w:color w:val="000000" w:themeColor="text1"/>
          <w:sz w:val="24"/>
          <w:szCs w:val="24"/>
        </w:rPr>
        <w:t xml:space="preserve"> </w:t>
      </w:r>
      <w:r w:rsidRPr="00DC2E4A">
        <w:rPr>
          <w:rFonts w:eastAsia="Times New Roman"/>
          <w:b/>
          <w:color w:val="000000" w:themeColor="text1"/>
          <w:sz w:val="24"/>
          <w:szCs w:val="24"/>
        </w:rPr>
        <w:t>вступило в силу 11 июля 2017 года</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 xml:space="preserve">исключено право Федерального казначейства </w:t>
      </w:r>
      <w:proofErr w:type="gramStart"/>
      <w:r w:rsidRPr="00DC2E4A">
        <w:rPr>
          <w:rFonts w:eastAsia="Times New Roman"/>
          <w:b/>
          <w:color w:val="000000" w:themeColor="text1"/>
          <w:sz w:val="24"/>
          <w:szCs w:val="24"/>
        </w:rPr>
        <w:t>устанавливать</w:t>
      </w:r>
      <w:proofErr w:type="gramEnd"/>
      <w:r w:rsidRPr="00DC2E4A">
        <w:rPr>
          <w:rFonts w:eastAsia="Times New Roman"/>
          <w:b/>
          <w:color w:val="000000" w:themeColor="text1"/>
          <w:sz w:val="24"/>
          <w:szCs w:val="24"/>
        </w:rPr>
        <w:t xml:space="preserve"> дополнительные требования</w:t>
      </w:r>
      <w:r w:rsidRPr="00DC2E4A">
        <w:rPr>
          <w:rFonts w:eastAsia="Times New Roman"/>
          <w:color w:val="000000" w:themeColor="text1"/>
          <w:sz w:val="24"/>
          <w:szCs w:val="24"/>
        </w:rPr>
        <w:t xml:space="preserve"> к кредитным организациям, в которых размещаются средства федерального бюджета, при этом </w:t>
      </w:r>
      <w:r w:rsidRPr="00DC2E4A">
        <w:rPr>
          <w:rFonts w:eastAsia="Times New Roman"/>
          <w:b/>
          <w:color w:val="000000" w:themeColor="text1"/>
          <w:sz w:val="24"/>
          <w:szCs w:val="24"/>
        </w:rPr>
        <w:t>закреплено право</w:t>
      </w:r>
      <w:r w:rsidRPr="00DC2E4A">
        <w:rPr>
          <w:rFonts w:eastAsia="Times New Roman"/>
          <w:color w:val="000000" w:themeColor="text1"/>
          <w:sz w:val="24"/>
          <w:szCs w:val="24"/>
        </w:rPr>
        <w:t xml:space="preserve"> устанавливать </w:t>
      </w:r>
      <w:r w:rsidRPr="00DC2E4A">
        <w:rPr>
          <w:rFonts w:eastAsia="Times New Roman"/>
          <w:b/>
          <w:color w:val="000000" w:themeColor="text1"/>
          <w:sz w:val="24"/>
          <w:szCs w:val="24"/>
        </w:rPr>
        <w:t>повышенный размер собственных средств</w:t>
      </w:r>
      <w:r w:rsidRPr="00DC2E4A">
        <w:rPr>
          <w:rFonts w:eastAsia="Times New Roman"/>
          <w:color w:val="000000" w:themeColor="text1"/>
          <w:sz w:val="24"/>
          <w:szCs w:val="24"/>
        </w:rPr>
        <w:t xml:space="preserve"> (капитала) и </w:t>
      </w:r>
      <w:r w:rsidRPr="00DC2E4A">
        <w:rPr>
          <w:rFonts w:eastAsia="Times New Roman"/>
          <w:b/>
          <w:color w:val="000000" w:themeColor="text1"/>
          <w:sz w:val="24"/>
          <w:szCs w:val="24"/>
        </w:rPr>
        <w:t>повышенный уровень кредитного рейтинга</w:t>
      </w:r>
      <w:r w:rsidRPr="00DC2E4A">
        <w:rPr>
          <w:rFonts w:eastAsia="Times New Roman"/>
          <w:color w:val="000000" w:themeColor="text1"/>
          <w:sz w:val="24"/>
          <w:szCs w:val="24"/>
        </w:rPr>
        <w:t xml:space="preserve"> по национальной рейтинговой шкале для Российской Федерации. </w:t>
      </w:r>
    </w:p>
    <w:p w:rsidR="00483ABF" w:rsidRPr="00DC2E4A" w:rsidRDefault="0061295C" w:rsidP="00D42556">
      <w:pPr>
        <w:widowControl w:val="0"/>
        <w:overflowPunct/>
        <w:autoSpaceDE/>
        <w:adjustRightInd/>
        <w:ind w:left="0" w:right="0"/>
        <w:rPr>
          <w:rFonts w:eastAsia="Times New Roman"/>
          <w:color w:val="000000" w:themeColor="text1"/>
          <w:sz w:val="24"/>
          <w:szCs w:val="24"/>
        </w:rPr>
      </w:pPr>
      <w:r>
        <w:rPr>
          <w:rFonts w:eastAsia="Times New Roman"/>
          <w:color w:val="000000" w:themeColor="text1"/>
          <w:sz w:val="24"/>
          <w:szCs w:val="24"/>
        </w:rPr>
        <w:t>П</w:t>
      </w:r>
      <w:r w:rsidR="00483ABF" w:rsidRPr="00DC2E4A">
        <w:rPr>
          <w:rFonts w:eastAsia="Times New Roman"/>
          <w:color w:val="000000" w:themeColor="text1"/>
          <w:sz w:val="24"/>
          <w:szCs w:val="24"/>
        </w:rPr>
        <w:t>остановлением</w:t>
      </w:r>
      <w:r w:rsidR="0098366E" w:rsidRPr="00DC2E4A">
        <w:rPr>
          <w:color w:val="000000" w:themeColor="text1"/>
        </w:rPr>
        <w:t xml:space="preserve"> </w:t>
      </w:r>
      <w:r w:rsidR="0098366E" w:rsidRPr="00DC2E4A">
        <w:rPr>
          <w:rFonts w:eastAsia="Times New Roman"/>
          <w:color w:val="000000" w:themeColor="text1"/>
          <w:sz w:val="24"/>
          <w:szCs w:val="24"/>
        </w:rPr>
        <w:t>Правительства Российской Федерации</w:t>
      </w:r>
      <w:r w:rsidR="00483ABF" w:rsidRPr="00DC2E4A">
        <w:rPr>
          <w:rFonts w:eastAsia="Times New Roman"/>
          <w:color w:val="000000" w:themeColor="text1"/>
          <w:sz w:val="24"/>
          <w:szCs w:val="24"/>
        </w:rPr>
        <w:t xml:space="preserve"> № 740 </w:t>
      </w:r>
      <w:r w:rsidR="00483ABF" w:rsidRPr="00DC2E4A">
        <w:rPr>
          <w:rFonts w:eastAsia="Times New Roman"/>
          <w:b/>
          <w:color w:val="000000" w:themeColor="text1"/>
          <w:sz w:val="24"/>
          <w:szCs w:val="24"/>
        </w:rPr>
        <w:t>установлено обязательное условие</w:t>
      </w:r>
      <w:r w:rsidR="00483ABF" w:rsidRPr="00DC2E4A">
        <w:rPr>
          <w:rFonts w:eastAsia="Times New Roman"/>
          <w:color w:val="000000" w:themeColor="text1"/>
          <w:sz w:val="24"/>
          <w:szCs w:val="24"/>
        </w:rPr>
        <w:t xml:space="preserve"> для кредитных организаций - </w:t>
      </w:r>
      <w:r w:rsidR="00483ABF" w:rsidRPr="00DC2E4A">
        <w:rPr>
          <w:rFonts w:eastAsia="Times New Roman"/>
          <w:b/>
          <w:color w:val="000000" w:themeColor="text1"/>
          <w:sz w:val="24"/>
          <w:szCs w:val="24"/>
        </w:rPr>
        <w:t>наличие у кредитной организации кредитного рейтинга</w:t>
      </w:r>
      <w:r w:rsidR="00483ABF" w:rsidRPr="00DC2E4A">
        <w:rPr>
          <w:rFonts w:eastAsia="Times New Roman"/>
          <w:color w:val="000000" w:themeColor="text1"/>
          <w:sz w:val="24"/>
          <w:szCs w:val="24"/>
        </w:rPr>
        <w:t xml:space="preserve"> по национальной рейтинговой шкале для Российской Федерации </w:t>
      </w:r>
      <w:r w:rsidR="00483ABF" w:rsidRPr="00DC2E4A">
        <w:rPr>
          <w:rFonts w:eastAsia="Times New Roman"/>
          <w:b/>
          <w:color w:val="000000" w:themeColor="text1"/>
          <w:sz w:val="24"/>
          <w:szCs w:val="24"/>
        </w:rPr>
        <w:t>не ниже уровня, определенного Правительством Российской Федерации</w:t>
      </w:r>
      <w:r w:rsidR="00483ABF" w:rsidRPr="00DC2E4A">
        <w:rPr>
          <w:rFonts w:eastAsia="Times New Roman"/>
          <w:color w:val="000000" w:themeColor="text1"/>
          <w:sz w:val="24"/>
          <w:szCs w:val="24"/>
        </w:rPr>
        <w:t xml:space="preserve">, присвоенного </w:t>
      </w:r>
      <w:r w:rsidR="00483ABF" w:rsidRPr="00DC2E4A">
        <w:rPr>
          <w:rFonts w:eastAsia="Times New Roman"/>
          <w:b/>
          <w:color w:val="000000" w:themeColor="text1"/>
          <w:sz w:val="24"/>
          <w:szCs w:val="24"/>
        </w:rPr>
        <w:t>одним или несколькими кредитными рейтинговыми агентствами</w:t>
      </w:r>
      <w:r w:rsidR="00483ABF" w:rsidRPr="00DC2E4A">
        <w:rPr>
          <w:rFonts w:eastAsia="Times New Roman"/>
          <w:color w:val="000000" w:themeColor="text1"/>
          <w:sz w:val="24"/>
          <w:szCs w:val="24"/>
        </w:rPr>
        <w:t xml:space="preserve">. </w:t>
      </w:r>
      <w:proofErr w:type="gramStart"/>
      <w:r w:rsidR="00483ABF" w:rsidRPr="00DC2E4A">
        <w:rPr>
          <w:rFonts w:eastAsia="Times New Roman"/>
          <w:color w:val="000000" w:themeColor="text1"/>
          <w:sz w:val="24"/>
          <w:szCs w:val="24"/>
        </w:rPr>
        <w:t xml:space="preserve">Кредитные рейтинговые агентства </w:t>
      </w:r>
      <w:r w:rsidR="00483ABF" w:rsidRPr="00DC2E4A">
        <w:rPr>
          <w:rFonts w:eastAsia="Times New Roman"/>
          <w:b/>
          <w:color w:val="000000" w:themeColor="text1"/>
          <w:sz w:val="24"/>
          <w:szCs w:val="24"/>
        </w:rPr>
        <w:t>определяются Правительством Российской Федерации</w:t>
      </w:r>
      <w:r w:rsidR="00483ABF" w:rsidRPr="00DC2E4A">
        <w:rPr>
          <w:rFonts w:eastAsia="Times New Roman"/>
          <w:color w:val="000000" w:themeColor="text1"/>
          <w:sz w:val="24"/>
          <w:szCs w:val="24"/>
        </w:rPr>
        <w:t xml:space="preserve"> из числа кредитных рейтинговых агентств, сведения о которых включены Банком России в реестр </w:t>
      </w:r>
      <w:r w:rsidR="00483ABF" w:rsidRPr="00DC2E4A">
        <w:rPr>
          <w:rFonts w:eastAsia="Times New Roman"/>
          <w:color w:val="000000" w:themeColor="text1"/>
          <w:sz w:val="24"/>
          <w:szCs w:val="24"/>
        </w:rPr>
        <w:lastRenderedPageBreak/>
        <w:t>кредитных рейтинговых агентств, и имеют методологию по осуществлению рейтинговой деятельности в отношении присвоения кредитных рейтингов банкам и банковским группам, которая соответствует требованиям, предусмотренным статьей 12 Федерального закона «О деятельности кредитных рейтинговых агентств в Российской Федерации, о внесении изменения в статью</w:t>
      </w:r>
      <w:proofErr w:type="gramEnd"/>
      <w:r w:rsidR="00483ABF" w:rsidRPr="00DC2E4A">
        <w:rPr>
          <w:rFonts w:eastAsia="Times New Roman"/>
          <w:color w:val="000000" w:themeColor="text1"/>
          <w:sz w:val="24"/>
          <w:szCs w:val="24"/>
        </w:rPr>
        <w:t xml:space="preserve"> 76.1 Федерального закона «О Центральном банке Российской Федерации (Банке России)» и признании </w:t>
      </w:r>
      <w:proofErr w:type="gramStart"/>
      <w:r w:rsidR="00483ABF" w:rsidRPr="00DC2E4A">
        <w:rPr>
          <w:rFonts w:eastAsia="Times New Roman"/>
          <w:color w:val="000000" w:themeColor="text1"/>
          <w:sz w:val="24"/>
          <w:szCs w:val="24"/>
        </w:rPr>
        <w:t>утратившими</w:t>
      </w:r>
      <w:proofErr w:type="gramEnd"/>
      <w:r w:rsidR="00483ABF" w:rsidRPr="00DC2E4A">
        <w:rPr>
          <w:rFonts w:eastAsia="Times New Roman"/>
          <w:color w:val="000000" w:themeColor="text1"/>
          <w:sz w:val="24"/>
          <w:szCs w:val="24"/>
        </w:rPr>
        <w:t xml:space="preserve"> силу отдельных положений законодательных актов Российской Федерации».</w:t>
      </w:r>
    </w:p>
    <w:p w:rsidR="00483ABF" w:rsidRPr="00DC2E4A" w:rsidRDefault="00483ABF" w:rsidP="00D42556">
      <w:pPr>
        <w:widowControl w:val="0"/>
        <w:overflowPunct/>
        <w:autoSpaceDE/>
        <w:adjustRightInd/>
        <w:ind w:left="0" w:right="0"/>
        <w:rPr>
          <w:rFonts w:eastAsia="Times New Roman"/>
          <w:b/>
          <w:color w:val="000000" w:themeColor="text1"/>
          <w:sz w:val="24"/>
          <w:szCs w:val="24"/>
        </w:rPr>
      </w:pPr>
      <w:r w:rsidRPr="00DC2E4A">
        <w:rPr>
          <w:rFonts w:eastAsia="Times New Roman"/>
          <w:b/>
          <w:color w:val="000000" w:themeColor="text1"/>
          <w:sz w:val="24"/>
          <w:szCs w:val="24"/>
        </w:rPr>
        <w:t xml:space="preserve">Таким образом, </w:t>
      </w:r>
      <w:r w:rsidR="0098366E" w:rsidRPr="00DC2E4A">
        <w:rPr>
          <w:rFonts w:eastAsia="Times New Roman"/>
          <w:b/>
          <w:color w:val="000000" w:themeColor="text1"/>
          <w:sz w:val="24"/>
          <w:szCs w:val="24"/>
        </w:rPr>
        <w:t xml:space="preserve">право установления </w:t>
      </w:r>
      <w:r w:rsidRPr="00DC2E4A">
        <w:rPr>
          <w:rFonts w:eastAsia="Times New Roman"/>
          <w:b/>
          <w:color w:val="000000" w:themeColor="text1"/>
          <w:sz w:val="24"/>
          <w:szCs w:val="24"/>
        </w:rPr>
        <w:t xml:space="preserve">требования к кредитным организациям, в которых размещаются средства федерального бюджета, ранее </w:t>
      </w:r>
      <w:r w:rsidR="0098366E" w:rsidRPr="00DC2E4A">
        <w:rPr>
          <w:rFonts w:eastAsia="Times New Roman"/>
          <w:b/>
          <w:color w:val="000000" w:themeColor="text1"/>
          <w:sz w:val="24"/>
          <w:szCs w:val="24"/>
        </w:rPr>
        <w:t>предоставленное</w:t>
      </w:r>
      <w:r w:rsidRPr="00DC2E4A">
        <w:rPr>
          <w:rFonts w:eastAsia="Times New Roman"/>
          <w:b/>
          <w:color w:val="000000" w:themeColor="text1"/>
          <w:sz w:val="24"/>
          <w:szCs w:val="24"/>
        </w:rPr>
        <w:t xml:space="preserve"> Федеральн</w:t>
      </w:r>
      <w:r w:rsidR="0098366E" w:rsidRPr="00DC2E4A">
        <w:rPr>
          <w:rFonts w:eastAsia="Times New Roman"/>
          <w:b/>
          <w:color w:val="000000" w:themeColor="text1"/>
          <w:sz w:val="24"/>
          <w:szCs w:val="24"/>
        </w:rPr>
        <w:t>о</w:t>
      </w:r>
      <w:r w:rsidRPr="00DC2E4A">
        <w:rPr>
          <w:rFonts w:eastAsia="Times New Roman"/>
          <w:b/>
          <w:color w:val="000000" w:themeColor="text1"/>
          <w:sz w:val="24"/>
          <w:szCs w:val="24"/>
        </w:rPr>
        <w:t>м</w:t>
      </w:r>
      <w:r w:rsidR="0098366E" w:rsidRPr="00DC2E4A">
        <w:rPr>
          <w:rFonts w:eastAsia="Times New Roman"/>
          <w:b/>
          <w:color w:val="000000" w:themeColor="text1"/>
          <w:sz w:val="24"/>
          <w:szCs w:val="24"/>
        </w:rPr>
        <w:t>у</w:t>
      </w:r>
      <w:r w:rsidRPr="00DC2E4A">
        <w:rPr>
          <w:rFonts w:eastAsia="Times New Roman"/>
          <w:b/>
          <w:color w:val="000000" w:themeColor="text1"/>
          <w:sz w:val="24"/>
          <w:szCs w:val="24"/>
        </w:rPr>
        <w:t xml:space="preserve"> казначейств</w:t>
      </w:r>
      <w:r w:rsidR="0098366E" w:rsidRPr="00DC2E4A">
        <w:rPr>
          <w:rFonts w:eastAsia="Times New Roman"/>
          <w:b/>
          <w:color w:val="000000" w:themeColor="text1"/>
          <w:sz w:val="24"/>
          <w:szCs w:val="24"/>
        </w:rPr>
        <w:t>у</w:t>
      </w:r>
      <w:r w:rsidRPr="00DC2E4A">
        <w:rPr>
          <w:rFonts w:eastAsia="Times New Roman"/>
          <w:b/>
          <w:color w:val="000000" w:themeColor="text1"/>
          <w:sz w:val="24"/>
          <w:szCs w:val="24"/>
        </w:rPr>
        <w:t xml:space="preserve">, </w:t>
      </w:r>
      <w:r w:rsidR="0098366E" w:rsidRPr="00DC2E4A">
        <w:rPr>
          <w:rFonts w:eastAsia="Times New Roman"/>
          <w:b/>
          <w:color w:val="000000" w:themeColor="text1"/>
          <w:sz w:val="24"/>
          <w:szCs w:val="24"/>
        </w:rPr>
        <w:t>в настоящее время предоставлено</w:t>
      </w:r>
      <w:r w:rsidRPr="00DC2E4A">
        <w:rPr>
          <w:rFonts w:eastAsia="Times New Roman"/>
          <w:b/>
          <w:color w:val="000000" w:themeColor="text1"/>
          <w:sz w:val="24"/>
          <w:szCs w:val="24"/>
        </w:rPr>
        <w:t xml:space="preserve"> Правительств</w:t>
      </w:r>
      <w:r w:rsidR="0098366E" w:rsidRPr="00DC2E4A">
        <w:rPr>
          <w:rFonts w:eastAsia="Times New Roman"/>
          <w:b/>
          <w:color w:val="000000" w:themeColor="text1"/>
          <w:sz w:val="24"/>
          <w:szCs w:val="24"/>
        </w:rPr>
        <w:t>у</w:t>
      </w:r>
      <w:r w:rsidRPr="00DC2E4A">
        <w:rPr>
          <w:rFonts w:eastAsia="Times New Roman"/>
          <w:b/>
          <w:color w:val="000000" w:themeColor="text1"/>
          <w:sz w:val="24"/>
          <w:szCs w:val="24"/>
        </w:rPr>
        <w:t xml:space="preserve"> Российской Федерации.</w:t>
      </w:r>
    </w:p>
    <w:p w:rsidR="00483ABF" w:rsidRPr="00DC2E4A" w:rsidRDefault="0061295C" w:rsidP="00D42556">
      <w:pPr>
        <w:widowControl w:val="0"/>
        <w:overflowPunct/>
        <w:autoSpaceDE/>
        <w:adjustRightInd/>
        <w:ind w:left="0" w:right="0"/>
        <w:rPr>
          <w:rFonts w:eastAsia="Times New Roman"/>
          <w:color w:val="000000" w:themeColor="text1"/>
          <w:sz w:val="24"/>
          <w:szCs w:val="24"/>
        </w:rPr>
      </w:pPr>
      <w:proofErr w:type="gramStart"/>
      <w:r>
        <w:rPr>
          <w:rFonts w:eastAsia="Times New Roman"/>
          <w:color w:val="000000" w:themeColor="text1"/>
          <w:sz w:val="24"/>
          <w:szCs w:val="24"/>
        </w:rPr>
        <w:t>Р</w:t>
      </w:r>
      <w:r w:rsidR="00483ABF" w:rsidRPr="00DC2E4A">
        <w:rPr>
          <w:rFonts w:eastAsia="Times New Roman"/>
          <w:color w:val="000000" w:themeColor="text1"/>
          <w:sz w:val="24"/>
          <w:szCs w:val="24"/>
        </w:rPr>
        <w:t xml:space="preserve">аспоряжением Правительства Российской Федерации от 24 июня 2017 г. № 1319-р «Об определении кредитного рейтинга кредитной организации по национальной рейтинговой шкале для Российской Федерации кредитного рейтингового агентства Аналитическое Кредитное Рейтинговое Агентство» </w:t>
      </w:r>
      <w:r w:rsidR="00DD2A05" w:rsidRPr="00DC2E4A">
        <w:rPr>
          <w:rFonts w:eastAsia="Times New Roman"/>
          <w:color w:val="000000" w:themeColor="text1"/>
          <w:sz w:val="24"/>
          <w:szCs w:val="24"/>
        </w:rPr>
        <w:t xml:space="preserve">(далее – распоряжение </w:t>
      </w:r>
      <w:r w:rsidR="0098366E" w:rsidRPr="00DC2E4A">
        <w:rPr>
          <w:rFonts w:eastAsia="Times New Roman"/>
          <w:color w:val="000000" w:themeColor="text1"/>
          <w:sz w:val="24"/>
          <w:szCs w:val="24"/>
        </w:rPr>
        <w:t xml:space="preserve">Правительства Российской Федерации </w:t>
      </w:r>
      <w:r w:rsidR="00DD2A05" w:rsidRPr="00DC2E4A">
        <w:rPr>
          <w:rFonts w:eastAsia="Times New Roman"/>
          <w:color w:val="000000" w:themeColor="text1"/>
          <w:sz w:val="24"/>
          <w:szCs w:val="24"/>
        </w:rPr>
        <w:t xml:space="preserve">№ 1319-р) </w:t>
      </w:r>
      <w:r w:rsidR="00483ABF" w:rsidRPr="00DC2E4A">
        <w:rPr>
          <w:rFonts w:eastAsia="Times New Roman"/>
          <w:color w:val="000000" w:themeColor="text1"/>
          <w:sz w:val="24"/>
          <w:szCs w:val="24"/>
        </w:rPr>
        <w:t xml:space="preserve">установлено, что средства федерального бюджета </w:t>
      </w:r>
      <w:r w:rsidR="00483ABF" w:rsidRPr="00DC2E4A">
        <w:rPr>
          <w:rFonts w:eastAsia="Times New Roman"/>
          <w:b/>
          <w:color w:val="000000" w:themeColor="text1"/>
          <w:sz w:val="24"/>
          <w:szCs w:val="24"/>
        </w:rPr>
        <w:t>могут размещаться на депозитах</w:t>
      </w:r>
      <w:r w:rsidR="00483ABF" w:rsidRPr="00DC2E4A">
        <w:rPr>
          <w:rFonts w:eastAsia="Times New Roman"/>
          <w:color w:val="000000" w:themeColor="text1"/>
          <w:sz w:val="24"/>
          <w:szCs w:val="24"/>
        </w:rPr>
        <w:t xml:space="preserve"> в кредитных организациях, </w:t>
      </w:r>
      <w:r w:rsidR="00483ABF" w:rsidRPr="00DC2E4A">
        <w:rPr>
          <w:rFonts w:eastAsia="Times New Roman"/>
          <w:b/>
          <w:color w:val="000000" w:themeColor="text1"/>
          <w:sz w:val="24"/>
          <w:szCs w:val="24"/>
        </w:rPr>
        <w:t>имеющих рейтинг не ниже «А-(RU)»</w:t>
      </w:r>
      <w:r w:rsidR="00483ABF" w:rsidRPr="00DC2E4A">
        <w:rPr>
          <w:rFonts w:eastAsia="Times New Roman"/>
          <w:color w:val="000000" w:themeColor="text1"/>
          <w:sz w:val="24"/>
          <w:szCs w:val="24"/>
        </w:rPr>
        <w:t xml:space="preserve"> </w:t>
      </w:r>
      <w:r w:rsidR="00483ABF" w:rsidRPr="00DC2E4A">
        <w:rPr>
          <w:rFonts w:eastAsia="Times New Roman"/>
          <w:b/>
          <w:color w:val="000000" w:themeColor="text1"/>
          <w:sz w:val="24"/>
          <w:szCs w:val="24"/>
        </w:rPr>
        <w:t>по национальной рейтинговой шкале кредитного рейтингового</w:t>
      </w:r>
      <w:proofErr w:type="gramEnd"/>
      <w:r w:rsidR="00483ABF" w:rsidRPr="00DC2E4A">
        <w:rPr>
          <w:rFonts w:eastAsia="Times New Roman"/>
          <w:b/>
          <w:color w:val="000000" w:themeColor="text1"/>
          <w:sz w:val="24"/>
          <w:szCs w:val="24"/>
        </w:rPr>
        <w:t xml:space="preserve"> агентства АКРА</w:t>
      </w:r>
      <w:r w:rsidR="00483ABF" w:rsidRPr="00DC2E4A">
        <w:rPr>
          <w:rFonts w:eastAsia="Times New Roman"/>
          <w:color w:val="000000" w:themeColor="text1"/>
          <w:sz w:val="24"/>
          <w:szCs w:val="24"/>
        </w:rPr>
        <w:t>.</w:t>
      </w:r>
    </w:p>
    <w:p w:rsidR="00DD2A05" w:rsidRPr="00DC2E4A" w:rsidRDefault="00DD2A05" w:rsidP="00D42556">
      <w:pPr>
        <w:widowControl w:val="0"/>
        <w:overflowPunct/>
        <w:autoSpaceDE/>
        <w:adjustRightInd/>
        <w:ind w:left="0" w:right="0"/>
        <w:rPr>
          <w:bCs/>
          <w:color w:val="000000" w:themeColor="text1"/>
          <w:sz w:val="24"/>
          <w:szCs w:val="24"/>
        </w:rPr>
      </w:pPr>
      <w:proofErr w:type="gramStart"/>
      <w:r w:rsidRPr="00DC2E4A">
        <w:rPr>
          <w:rFonts w:eastAsia="Times New Roman"/>
          <w:color w:val="000000" w:themeColor="text1"/>
          <w:sz w:val="24"/>
          <w:szCs w:val="24"/>
        </w:rPr>
        <w:t xml:space="preserve">Распоряжением Правительства Российской Федерации от 2 августа 2017 г. № 1663-р внесены изменения в распоряжение </w:t>
      </w:r>
      <w:r w:rsidR="0098366E" w:rsidRPr="00DC2E4A">
        <w:rPr>
          <w:rFonts w:eastAsia="Times New Roman"/>
          <w:color w:val="000000" w:themeColor="text1"/>
          <w:sz w:val="24"/>
          <w:szCs w:val="24"/>
        </w:rPr>
        <w:t xml:space="preserve">Правительства Российской Федерации </w:t>
      </w:r>
      <w:r w:rsidRPr="00DC2E4A">
        <w:rPr>
          <w:rFonts w:eastAsia="Times New Roman"/>
          <w:color w:val="000000" w:themeColor="text1"/>
          <w:sz w:val="24"/>
          <w:szCs w:val="24"/>
        </w:rPr>
        <w:t>№ 1319-р</w:t>
      </w:r>
      <w:r w:rsidR="00A95D0C" w:rsidRPr="00DC2E4A">
        <w:rPr>
          <w:bCs/>
          <w:color w:val="000000" w:themeColor="text1"/>
          <w:sz w:val="24"/>
          <w:szCs w:val="24"/>
        </w:rPr>
        <w:t xml:space="preserve"> </w:t>
      </w:r>
      <w:r w:rsidR="00A95D0C" w:rsidRPr="00DC2E4A">
        <w:rPr>
          <w:b/>
          <w:bCs/>
          <w:color w:val="000000" w:themeColor="text1"/>
          <w:sz w:val="24"/>
          <w:szCs w:val="24"/>
        </w:rPr>
        <w:t>введено требование об обязательном наличии</w:t>
      </w:r>
      <w:r w:rsidR="00A95D0C" w:rsidRPr="00DC2E4A">
        <w:rPr>
          <w:bCs/>
          <w:color w:val="000000" w:themeColor="text1"/>
          <w:sz w:val="24"/>
          <w:szCs w:val="24"/>
        </w:rPr>
        <w:t xml:space="preserve"> у кредитной организации </w:t>
      </w:r>
      <w:r w:rsidR="001B21DD" w:rsidRPr="00DC2E4A">
        <w:rPr>
          <w:b/>
          <w:bCs/>
          <w:color w:val="000000" w:themeColor="text1"/>
          <w:sz w:val="24"/>
          <w:szCs w:val="24"/>
        </w:rPr>
        <w:t>одновременно</w:t>
      </w:r>
      <w:r w:rsidR="00A95D0C" w:rsidRPr="00DC2E4A">
        <w:rPr>
          <w:b/>
          <w:bCs/>
          <w:color w:val="000000" w:themeColor="text1"/>
          <w:sz w:val="24"/>
          <w:szCs w:val="24"/>
        </w:rPr>
        <w:t xml:space="preserve"> рейтинга</w:t>
      </w:r>
      <w:r w:rsidR="00A95D0C" w:rsidRPr="00DC2E4A">
        <w:rPr>
          <w:bCs/>
          <w:color w:val="000000" w:themeColor="text1"/>
          <w:sz w:val="24"/>
          <w:szCs w:val="24"/>
        </w:rPr>
        <w:t xml:space="preserve"> по национальной рейтинговой шкале кредитного рейтингового агентства </w:t>
      </w:r>
      <w:r w:rsidR="00A95D0C" w:rsidRPr="00DC2E4A">
        <w:rPr>
          <w:b/>
          <w:bCs/>
          <w:color w:val="000000" w:themeColor="text1"/>
          <w:sz w:val="24"/>
          <w:szCs w:val="24"/>
        </w:rPr>
        <w:t>АКРА и кредитного рейтинга не ниже уровня «</w:t>
      </w:r>
      <w:proofErr w:type="spellStart"/>
      <w:r w:rsidR="00A95D0C" w:rsidRPr="00DC2E4A">
        <w:rPr>
          <w:b/>
          <w:bCs/>
          <w:color w:val="000000" w:themeColor="text1"/>
          <w:sz w:val="24"/>
          <w:szCs w:val="24"/>
        </w:rPr>
        <w:t>ruA</w:t>
      </w:r>
      <w:proofErr w:type="spellEnd"/>
      <w:r w:rsidR="00A95D0C" w:rsidRPr="00DC2E4A">
        <w:rPr>
          <w:b/>
          <w:bCs/>
          <w:color w:val="000000" w:themeColor="text1"/>
          <w:sz w:val="24"/>
          <w:szCs w:val="24"/>
        </w:rPr>
        <w:t>-»</w:t>
      </w:r>
      <w:r w:rsidR="00A95D0C" w:rsidRPr="00DC2E4A">
        <w:rPr>
          <w:bCs/>
          <w:color w:val="000000" w:themeColor="text1"/>
          <w:sz w:val="24"/>
          <w:szCs w:val="24"/>
        </w:rPr>
        <w:t xml:space="preserve"> по национальной рейтинговой шкале для Российской Федерации кредитного рейтингового агентства Акционерное общество «</w:t>
      </w:r>
      <w:r w:rsidR="00A95D0C" w:rsidRPr="00DC2E4A">
        <w:rPr>
          <w:b/>
          <w:bCs/>
          <w:color w:val="000000" w:themeColor="text1"/>
          <w:sz w:val="24"/>
          <w:szCs w:val="24"/>
        </w:rPr>
        <w:t>Рейтинговое Агентство «Эксперт РА»</w:t>
      </w:r>
      <w:r w:rsidR="00A95D0C" w:rsidRPr="00DC2E4A">
        <w:rPr>
          <w:bCs/>
          <w:color w:val="000000" w:themeColor="text1"/>
          <w:sz w:val="24"/>
          <w:szCs w:val="24"/>
        </w:rPr>
        <w:t>.</w:t>
      </w:r>
      <w:proofErr w:type="gramEnd"/>
    </w:p>
    <w:p w:rsidR="00950752" w:rsidRPr="00DC2E4A" w:rsidRDefault="00950752" w:rsidP="00D42556">
      <w:pPr>
        <w:widowControl w:val="0"/>
        <w:overflowPunct/>
        <w:autoSpaceDE/>
        <w:adjustRightInd/>
        <w:ind w:left="0" w:right="0"/>
        <w:rPr>
          <w:bCs/>
          <w:color w:val="000000" w:themeColor="text1"/>
          <w:sz w:val="24"/>
          <w:szCs w:val="24"/>
        </w:rPr>
      </w:pPr>
      <w:r w:rsidRPr="00DC2E4A">
        <w:rPr>
          <w:bCs/>
          <w:color w:val="000000" w:themeColor="text1"/>
          <w:sz w:val="24"/>
          <w:szCs w:val="24"/>
        </w:rPr>
        <w:t>С учетом вступления в силу указанного требования</w:t>
      </w:r>
      <w:r w:rsidR="008669A1" w:rsidRPr="00DC2E4A">
        <w:rPr>
          <w:bCs/>
          <w:color w:val="000000" w:themeColor="text1"/>
          <w:sz w:val="24"/>
          <w:szCs w:val="24"/>
        </w:rPr>
        <w:t>, из ранее участвовавших кредитных организаций,</w:t>
      </w:r>
      <w:r w:rsidRPr="00DC2E4A">
        <w:rPr>
          <w:bCs/>
          <w:color w:val="000000" w:themeColor="text1"/>
          <w:sz w:val="24"/>
          <w:szCs w:val="24"/>
        </w:rPr>
        <w:t xml:space="preserve"> критериям отбора </w:t>
      </w:r>
      <w:r w:rsidR="000C1EB4" w:rsidRPr="00DC2E4A">
        <w:rPr>
          <w:bCs/>
          <w:color w:val="000000" w:themeColor="text1"/>
          <w:sz w:val="24"/>
          <w:szCs w:val="24"/>
        </w:rPr>
        <w:t xml:space="preserve">не соответствует </w:t>
      </w:r>
      <w:r w:rsidRPr="00DC2E4A">
        <w:rPr>
          <w:bCs/>
          <w:color w:val="000000" w:themeColor="text1"/>
          <w:sz w:val="24"/>
          <w:szCs w:val="24"/>
        </w:rPr>
        <w:t>АО «АЛЬФА-БАНК».</w:t>
      </w:r>
    </w:p>
    <w:p w:rsidR="00950752" w:rsidRPr="00DC2E4A" w:rsidRDefault="00950752" w:rsidP="00D42556">
      <w:pPr>
        <w:widowControl w:val="0"/>
        <w:overflowPunct/>
        <w:autoSpaceDE/>
        <w:adjustRightInd/>
        <w:ind w:left="0" w:right="0"/>
        <w:rPr>
          <w:bCs/>
          <w:color w:val="000000" w:themeColor="text1"/>
          <w:sz w:val="24"/>
          <w:szCs w:val="24"/>
        </w:rPr>
      </w:pPr>
      <w:proofErr w:type="gramStart"/>
      <w:r w:rsidRPr="00DC2E4A">
        <w:rPr>
          <w:bCs/>
          <w:color w:val="000000" w:themeColor="text1"/>
          <w:sz w:val="24"/>
          <w:szCs w:val="24"/>
        </w:rPr>
        <w:t xml:space="preserve">Кроме того, постановлением Правительства Российской Федерации № 740 </w:t>
      </w:r>
      <w:r w:rsidRPr="00DC2E4A">
        <w:rPr>
          <w:b/>
          <w:bCs/>
          <w:color w:val="000000" w:themeColor="text1"/>
          <w:sz w:val="24"/>
          <w:szCs w:val="24"/>
        </w:rPr>
        <w:t>установлен запрет на размещение</w:t>
      </w:r>
      <w:r w:rsidRPr="00DC2E4A">
        <w:rPr>
          <w:bCs/>
          <w:color w:val="000000" w:themeColor="text1"/>
          <w:sz w:val="24"/>
          <w:szCs w:val="24"/>
        </w:rPr>
        <w:t xml:space="preserve"> </w:t>
      </w:r>
      <w:r w:rsidRPr="00DC2E4A">
        <w:rPr>
          <w:b/>
          <w:bCs/>
          <w:color w:val="000000" w:themeColor="text1"/>
          <w:sz w:val="24"/>
          <w:szCs w:val="24"/>
        </w:rPr>
        <w:t xml:space="preserve">на банковских депозитах </w:t>
      </w:r>
      <w:r w:rsidRPr="00DC2E4A">
        <w:rPr>
          <w:bCs/>
          <w:color w:val="000000" w:themeColor="text1"/>
          <w:sz w:val="24"/>
          <w:szCs w:val="24"/>
        </w:rPr>
        <w:t xml:space="preserve">в кредитных организациях средств федерального бюджета </w:t>
      </w:r>
      <w:r w:rsidRPr="00DC2E4A">
        <w:rPr>
          <w:b/>
          <w:bCs/>
          <w:color w:val="000000" w:themeColor="text1"/>
          <w:sz w:val="24"/>
          <w:szCs w:val="24"/>
        </w:rPr>
        <w:t>в случае применения</w:t>
      </w:r>
      <w:r w:rsidRPr="00DC2E4A">
        <w:rPr>
          <w:bCs/>
          <w:color w:val="000000" w:themeColor="text1"/>
          <w:sz w:val="24"/>
          <w:szCs w:val="24"/>
        </w:rPr>
        <w:t xml:space="preserve"> кредитной организацией </w:t>
      </w:r>
      <w:r w:rsidRPr="00DC2E4A">
        <w:rPr>
          <w:b/>
          <w:bCs/>
          <w:color w:val="000000" w:themeColor="text1"/>
          <w:sz w:val="24"/>
          <w:szCs w:val="24"/>
        </w:rPr>
        <w:t xml:space="preserve">ограничений по осуществлению банковских операций в отношении отдельных отраслей, отдельных предприятий (организаций) в связи с применением к Российской Федерации мер </w:t>
      </w:r>
      <w:proofErr w:type="spellStart"/>
      <w:r w:rsidRPr="00DC2E4A">
        <w:rPr>
          <w:b/>
          <w:bCs/>
          <w:color w:val="000000" w:themeColor="text1"/>
          <w:sz w:val="24"/>
          <w:szCs w:val="24"/>
        </w:rPr>
        <w:t>санкционного</w:t>
      </w:r>
      <w:proofErr w:type="spellEnd"/>
      <w:r w:rsidRPr="00DC2E4A">
        <w:rPr>
          <w:b/>
          <w:bCs/>
          <w:color w:val="000000" w:themeColor="text1"/>
          <w:sz w:val="24"/>
          <w:szCs w:val="24"/>
        </w:rPr>
        <w:t xml:space="preserve"> воздействия или наличия рисков (угроз) применения кредитной организацией таких ограничений</w:t>
      </w:r>
      <w:r w:rsidRPr="00DC2E4A">
        <w:rPr>
          <w:bCs/>
          <w:color w:val="000000" w:themeColor="text1"/>
          <w:sz w:val="24"/>
          <w:szCs w:val="24"/>
        </w:rPr>
        <w:t>.</w:t>
      </w:r>
      <w:proofErr w:type="gramEnd"/>
      <w:r w:rsidRPr="00DC2E4A">
        <w:rPr>
          <w:bCs/>
          <w:color w:val="000000" w:themeColor="text1"/>
          <w:sz w:val="24"/>
          <w:szCs w:val="24"/>
        </w:rPr>
        <w:t xml:space="preserve"> Указанные кредитные организации определяются отдельным решением Правительства Российской Федерации.</w:t>
      </w:r>
    </w:p>
    <w:p w:rsidR="00483ABF" w:rsidRPr="00DC2E4A" w:rsidRDefault="00483ABF" w:rsidP="00D42556">
      <w:pPr>
        <w:widowControl w:val="0"/>
        <w:overflowPunct/>
        <w:autoSpaceDE/>
        <w:adjustRightInd/>
        <w:ind w:left="0" w:right="0"/>
        <w:rPr>
          <w:rFonts w:eastAsia="Times New Roman"/>
          <w:color w:val="000000" w:themeColor="text1"/>
          <w:sz w:val="24"/>
          <w:szCs w:val="24"/>
        </w:rPr>
      </w:pPr>
      <w:proofErr w:type="gramStart"/>
      <w:r w:rsidRPr="00DC2E4A">
        <w:rPr>
          <w:bCs/>
          <w:color w:val="000000" w:themeColor="text1"/>
          <w:sz w:val="24"/>
          <w:szCs w:val="24"/>
        </w:rPr>
        <w:lastRenderedPageBreak/>
        <w:t xml:space="preserve">Согласно распоряжению Правительства Российской Федерации от 15 марта 2017 г. № 461-р «О размещении средств федерального бюджета на банковских депозитах» и в соответствии с пунктом 2(2) Правил размещения средств федерального бюджета на банковских депозитах, утвержденных постановлением Правительства Российской Федерации № 1121, </w:t>
      </w:r>
      <w:r w:rsidRPr="00DC2E4A">
        <w:rPr>
          <w:b/>
          <w:bCs/>
          <w:color w:val="000000" w:themeColor="text1"/>
          <w:sz w:val="24"/>
          <w:szCs w:val="24"/>
        </w:rPr>
        <w:t>средства федерального бюджета могут размещаться</w:t>
      </w:r>
      <w:r w:rsidRPr="00DC2E4A">
        <w:rPr>
          <w:bCs/>
          <w:color w:val="000000" w:themeColor="text1"/>
          <w:sz w:val="24"/>
          <w:szCs w:val="24"/>
        </w:rPr>
        <w:t xml:space="preserve"> на банковских депозитах в </w:t>
      </w:r>
      <w:r w:rsidRPr="00DC2E4A">
        <w:rPr>
          <w:b/>
          <w:bCs/>
          <w:color w:val="000000" w:themeColor="text1"/>
          <w:sz w:val="24"/>
          <w:szCs w:val="24"/>
        </w:rPr>
        <w:t>Акционерном обществе Банк «Северный морской путь»</w:t>
      </w:r>
      <w:r w:rsidRPr="00DC2E4A">
        <w:rPr>
          <w:bCs/>
          <w:color w:val="000000" w:themeColor="text1"/>
          <w:sz w:val="24"/>
          <w:szCs w:val="24"/>
        </w:rPr>
        <w:t xml:space="preserve"> при условии его соответствия требованиям</w:t>
      </w:r>
      <w:proofErr w:type="gramEnd"/>
      <w:r w:rsidRPr="00DC2E4A">
        <w:rPr>
          <w:bCs/>
          <w:color w:val="000000" w:themeColor="text1"/>
          <w:sz w:val="24"/>
          <w:szCs w:val="24"/>
        </w:rPr>
        <w:t xml:space="preserve">, </w:t>
      </w:r>
      <w:proofErr w:type="gramStart"/>
      <w:r w:rsidRPr="00DC2E4A">
        <w:rPr>
          <w:bCs/>
          <w:color w:val="000000" w:themeColor="text1"/>
          <w:sz w:val="24"/>
          <w:szCs w:val="24"/>
        </w:rPr>
        <w:t xml:space="preserve">установленным пунктом 2 указанных Правил, </w:t>
      </w:r>
      <w:r w:rsidRPr="00DC2E4A">
        <w:rPr>
          <w:b/>
          <w:bCs/>
          <w:color w:val="000000" w:themeColor="text1"/>
          <w:sz w:val="24"/>
          <w:szCs w:val="24"/>
        </w:rPr>
        <w:t xml:space="preserve">за исключением требований, установленных подпунктом «в» пункта 2 указанных Правил </w:t>
      </w:r>
      <w:r w:rsidRPr="00DC2E4A">
        <w:rPr>
          <w:bCs/>
          <w:color w:val="000000" w:themeColor="text1"/>
          <w:sz w:val="24"/>
          <w:szCs w:val="24"/>
        </w:rPr>
        <w:t xml:space="preserve">(соответствие одному из следующих требований: </w:t>
      </w:r>
      <w:r w:rsidRPr="00DC2E4A">
        <w:rPr>
          <w:b/>
          <w:bCs/>
          <w:color w:val="000000" w:themeColor="text1"/>
          <w:sz w:val="24"/>
          <w:szCs w:val="24"/>
        </w:rPr>
        <w:t>нахождение под прямым или косвенным контролем</w:t>
      </w:r>
      <w:r w:rsidRPr="00DC2E4A">
        <w:rPr>
          <w:bCs/>
          <w:color w:val="000000" w:themeColor="text1"/>
          <w:sz w:val="24"/>
          <w:szCs w:val="24"/>
        </w:rPr>
        <w:t xml:space="preserve"> Центрального банка Российской Федерации или Российской Федерации;</w:t>
      </w:r>
      <w:proofErr w:type="gramEnd"/>
      <w:r w:rsidRPr="00DC2E4A">
        <w:rPr>
          <w:bCs/>
          <w:color w:val="000000" w:themeColor="text1"/>
          <w:sz w:val="24"/>
          <w:szCs w:val="24"/>
        </w:rPr>
        <w:t xml:space="preserve"> </w:t>
      </w:r>
      <w:r w:rsidRPr="00DC2E4A">
        <w:rPr>
          <w:b/>
          <w:bCs/>
          <w:color w:val="000000" w:themeColor="text1"/>
          <w:sz w:val="24"/>
          <w:szCs w:val="24"/>
        </w:rPr>
        <w:t>заключение государственной корпорацией «Агентство по страхованию вкладов»</w:t>
      </w:r>
      <w:r w:rsidRPr="00DC2E4A">
        <w:rPr>
          <w:bCs/>
          <w:color w:val="000000" w:themeColor="text1"/>
          <w:sz w:val="24"/>
          <w:szCs w:val="24"/>
        </w:rPr>
        <w:t xml:space="preserve"> с кредитной организацией </w:t>
      </w:r>
      <w:r w:rsidRPr="00DC2E4A">
        <w:rPr>
          <w:b/>
          <w:bCs/>
          <w:color w:val="000000" w:themeColor="text1"/>
          <w:sz w:val="24"/>
          <w:szCs w:val="24"/>
        </w:rPr>
        <w:t>договора субординированного займа и предоставление облигаций федерального займа</w:t>
      </w:r>
      <w:r w:rsidRPr="00DC2E4A">
        <w:rPr>
          <w:bCs/>
          <w:color w:val="000000" w:themeColor="text1"/>
          <w:sz w:val="24"/>
          <w:szCs w:val="24"/>
        </w:rPr>
        <w:t xml:space="preserve"> либо заключение договора о приобретении привилегированных акций кредитной организации и оплата таких акций </w:t>
      </w:r>
      <w:r w:rsidRPr="00DC2E4A">
        <w:rPr>
          <w:rFonts w:eastAsia="Times New Roman"/>
          <w:color w:val="000000" w:themeColor="text1"/>
          <w:sz w:val="24"/>
          <w:szCs w:val="24"/>
        </w:rPr>
        <w:t>облигациями федерального займа в рамках мер по повышению капитализации).</w:t>
      </w:r>
    </w:p>
    <w:p w:rsidR="00483ABF" w:rsidRPr="00DC2E4A" w:rsidRDefault="00483ABF" w:rsidP="00D42556">
      <w:pPr>
        <w:widowControl w:val="0"/>
        <w:ind w:left="0" w:right="0"/>
        <w:rPr>
          <w:rFonts w:eastAsia="Times New Roman"/>
          <w:color w:val="000000" w:themeColor="text1"/>
          <w:sz w:val="24"/>
          <w:szCs w:val="24"/>
        </w:rPr>
      </w:pPr>
      <w:r w:rsidRPr="00DC2E4A">
        <w:rPr>
          <w:rFonts w:eastAsia="Times New Roman"/>
          <w:color w:val="000000" w:themeColor="text1"/>
          <w:sz w:val="24"/>
          <w:szCs w:val="24"/>
        </w:rPr>
        <w:t xml:space="preserve">По состоянию </w:t>
      </w:r>
      <w:r w:rsidRPr="00DC2E4A">
        <w:rPr>
          <w:rFonts w:eastAsia="Times New Roman"/>
          <w:b/>
          <w:color w:val="000000" w:themeColor="text1"/>
          <w:sz w:val="24"/>
          <w:szCs w:val="24"/>
        </w:rPr>
        <w:t xml:space="preserve">на 1 </w:t>
      </w:r>
      <w:r w:rsidR="00933D8B" w:rsidRPr="00DC2E4A">
        <w:rPr>
          <w:rFonts w:eastAsia="Times New Roman"/>
          <w:b/>
          <w:color w:val="000000" w:themeColor="text1"/>
          <w:sz w:val="24"/>
          <w:szCs w:val="24"/>
        </w:rPr>
        <w:t>августа</w:t>
      </w:r>
      <w:r w:rsidRPr="00DC2E4A">
        <w:rPr>
          <w:rFonts w:eastAsia="Times New Roman"/>
          <w:b/>
          <w:color w:val="000000" w:themeColor="text1"/>
          <w:sz w:val="24"/>
          <w:szCs w:val="24"/>
        </w:rPr>
        <w:t xml:space="preserve"> 2017 года</w:t>
      </w:r>
      <w:r w:rsidRPr="00DC2E4A">
        <w:rPr>
          <w:rFonts w:eastAsia="Times New Roman"/>
          <w:color w:val="000000" w:themeColor="text1"/>
          <w:sz w:val="24"/>
          <w:szCs w:val="24"/>
        </w:rPr>
        <w:t xml:space="preserve"> размещение средств федерального бюджета на депозит в указанную кредитную организацию </w:t>
      </w:r>
      <w:r w:rsidRPr="00DC2E4A">
        <w:rPr>
          <w:rFonts w:eastAsia="Times New Roman"/>
          <w:b/>
          <w:color w:val="000000" w:themeColor="text1"/>
          <w:sz w:val="24"/>
          <w:szCs w:val="24"/>
        </w:rPr>
        <w:t>не осуществлялось</w:t>
      </w:r>
      <w:r w:rsidRPr="00DC2E4A">
        <w:rPr>
          <w:rFonts w:eastAsia="Times New Roman"/>
          <w:color w:val="000000" w:themeColor="text1"/>
          <w:sz w:val="24"/>
          <w:szCs w:val="24"/>
        </w:rPr>
        <w:t>.</w:t>
      </w:r>
    </w:p>
    <w:p w:rsidR="00255548" w:rsidRPr="00DC2E4A" w:rsidRDefault="00255548" w:rsidP="00D42556">
      <w:pPr>
        <w:widowControl w:val="0"/>
        <w:ind w:left="0" w:right="0"/>
        <w:rPr>
          <w:color w:val="000000" w:themeColor="text1"/>
          <w:sz w:val="24"/>
          <w:szCs w:val="24"/>
        </w:rPr>
      </w:pPr>
      <w:proofErr w:type="gramStart"/>
      <w:r w:rsidRPr="00DC2E4A">
        <w:rPr>
          <w:color w:val="000000" w:themeColor="text1"/>
          <w:sz w:val="24"/>
          <w:szCs w:val="24"/>
        </w:rPr>
        <w:t>По данным Федерального казначейства, в отчетном периоде проведено 1</w:t>
      </w:r>
      <w:r w:rsidR="00BE23DE" w:rsidRPr="00DC2E4A">
        <w:rPr>
          <w:color w:val="000000" w:themeColor="text1"/>
          <w:sz w:val="24"/>
          <w:szCs w:val="24"/>
        </w:rPr>
        <w:t>9</w:t>
      </w:r>
      <w:r w:rsidRPr="00DC2E4A">
        <w:rPr>
          <w:color w:val="000000" w:themeColor="text1"/>
          <w:sz w:val="24"/>
          <w:szCs w:val="24"/>
        </w:rPr>
        <w:t xml:space="preserve">5 отборов заявок кредитных организаций на заключение договоров </w:t>
      </w:r>
      <w:proofErr w:type="spellStart"/>
      <w:r w:rsidRPr="00DC2E4A">
        <w:rPr>
          <w:color w:val="000000" w:themeColor="text1"/>
          <w:sz w:val="24"/>
          <w:szCs w:val="24"/>
        </w:rPr>
        <w:t>репо</w:t>
      </w:r>
      <w:proofErr w:type="spellEnd"/>
      <w:r w:rsidRPr="00DC2E4A">
        <w:rPr>
          <w:color w:val="000000" w:themeColor="text1"/>
          <w:sz w:val="24"/>
          <w:szCs w:val="24"/>
        </w:rPr>
        <w:t>, из которых 2 признаны не состоявшимися.</w:t>
      </w:r>
      <w:proofErr w:type="gramEnd"/>
    </w:p>
    <w:p w:rsidR="00255548" w:rsidRPr="00DC2E4A" w:rsidRDefault="00255548" w:rsidP="00D42556">
      <w:pPr>
        <w:ind w:left="0" w:right="0"/>
        <w:rPr>
          <w:color w:val="000000" w:themeColor="text1"/>
          <w:sz w:val="24"/>
          <w:szCs w:val="24"/>
        </w:rPr>
      </w:pPr>
      <w:r w:rsidRPr="00DC2E4A">
        <w:rPr>
          <w:color w:val="000000" w:themeColor="text1"/>
          <w:sz w:val="24"/>
          <w:szCs w:val="24"/>
        </w:rPr>
        <w:t>По результатам анализа установлено, что Федеральным казначейством в 2017 году проводятся отборы заявок как в режиме «</w:t>
      </w:r>
      <w:proofErr w:type="spellStart"/>
      <w:r w:rsidRPr="00DC2E4A">
        <w:rPr>
          <w:color w:val="000000" w:themeColor="text1"/>
          <w:sz w:val="24"/>
          <w:szCs w:val="24"/>
        </w:rPr>
        <w:t>overnight</w:t>
      </w:r>
      <w:proofErr w:type="spellEnd"/>
      <w:r w:rsidRPr="00DC2E4A">
        <w:rPr>
          <w:color w:val="000000" w:themeColor="text1"/>
          <w:sz w:val="24"/>
          <w:szCs w:val="24"/>
        </w:rPr>
        <w:t xml:space="preserve">», так и со сроком размещения более 1 дня. Так, в январе – </w:t>
      </w:r>
      <w:r w:rsidR="00BE23DE" w:rsidRPr="00DC2E4A">
        <w:rPr>
          <w:color w:val="000000" w:themeColor="text1"/>
          <w:sz w:val="24"/>
          <w:szCs w:val="24"/>
        </w:rPr>
        <w:t>июле</w:t>
      </w:r>
      <w:r w:rsidRPr="00DC2E4A">
        <w:rPr>
          <w:color w:val="000000" w:themeColor="text1"/>
          <w:sz w:val="24"/>
          <w:szCs w:val="24"/>
        </w:rPr>
        <w:t xml:space="preserve"> 2017 года по состоявшимся отборам – </w:t>
      </w:r>
      <w:r w:rsidR="00BE23DE" w:rsidRPr="00DC2E4A">
        <w:rPr>
          <w:color w:val="000000" w:themeColor="text1"/>
          <w:sz w:val="24"/>
          <w:szCs w:val="24"/>
        </w:rPr>
        <w:t>108</w:t>
      </w:r>
      <w:r w:rsidRPr="00DC2E4A">
        <w:rPr>
          <w:color w:val="000000" w:themeColor="text1"/>
          <w:sz w:val="24"/>
          <w:szCs w:val="24"/>
        </w:rPr>
        <w:t xml:space="preserve"> отборов заявок в режиме «</w:t>
      </w:r>
      <w:proofErr w:type="spellStart"/>
      <w:r w:rsidRPr="00DC2E4A">
        <w:rPr>
          <w:color w:val="000000" w:themeColor="text1"/>
          <w:sz w:val="24"/>
          <w:szCs w:val="24"/>
        </w:rPr>
        <w:t>overnight</w:t>
      </w:r>
      <w:proofErr w:type="spellEnd"/>
      <w:r w:rsidRPr="00DC2E4A">
        <w:rPr>
          <w:color w:val="000000" w:themeColor="text1"/>
          <w:sz w:val="24"/>
          <w:szCs w:val="24"/>
        </w:rPr>
        <w:t xml:space="preserve">» и </w:t>
      </w:r>
      <w:r w:rsidR="00BE23DE" w:rsidRPr="00DC2E4A">
        <w:rPr>
          <w:color w:val="000000" w:themeColor="text1"/>
          <w:sz w:val="24"/>
          <w:szCs w:val="24"/>
        </w:rPr>
        <w:t>85</w:t>
      </w:r>
      <w:r w:rsidRPr="00DC2E4A">
        <w:rPr>
          <w:color w:val="000000" w:themeColor="text1"/>
          <w:sz w:val="24"/>
          <w:szCs w:val="24"/>
        </w:rPr>
        <w:t xml:space="preserve"> отборов заявок со сроком размещения от 2 до </w:t>
      </w:r>
      <w:r w:rsidR="00BE23DE" w:rsidRPr="00DC2E4A">
        <w:rPr>
          <w:color w:val="000000" w:themeColor="text1"/>
          <w:sz w:val="24"/>
          <w:szCs w:val="24"/>
        </w:rPr>
        <w:t>92</w:t>
      </w:r>
      <w:r w:rsidRPr="00DC2E4A">
        <w:rPr>
          <w:color w:val="000000" w:themeColor="text1"/>
          <w:sz w:val="24"/>
          <w:szCs w:val="24"/>
        </w:rPr>
        <w:t xml:space="preserve"> дней. </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Средневзвешенная процентная ставка размещения по подлежащим удовлетворению заявкам за отчетный период составила от 8,</w:t>
      </w:r>
      <w:r w:rsidR="00BE23DE" w:rsidRPr="00DC2E4A">
        <w:rPr>
          <w:color w:val="000000" w:themeColor="text1"/>
          <w:sz w:val="24"/>
          <w:szCs w:val="24"/>
        </w:rPr>
        <w:t>50</w:t>
      </w:r>
      <w:r w:rsidRPr="00DC2E4A">
        <w:rPr>
          <w:color w:val="000000" w:themeColor="text1"/>
          <w:sz w:val="24"/>
          <w:szCs w:val="24"/>
        </w:rPr>
        <w:t xml:space="preserve"> % до 9,67 % </w:t>
      </w:r>
      <w:proofErr w:type="gramStart"/>
      <w:r w:rsidRPr="00DC2E4A">
        <w:rPr>
          <w:color w:val="000000" w:themeColor="text1"/>
          <w:sz w:val="24"/>
          <w:szCs w:val="24"/>
        </w:rPr>
        <w:t>годовых</w:t>
      </w:r>
      <w:proofErr w:type="gramEnd"/>
      <w:r w:rsidRPr="00DC2E4A">
        <w:rPr>
          <w:color w:val="000000" w:themeColor="text1"/>
          <w:sz w:val="24"/>
          <w:szCs w:val="24"/>
        </w:rPr>
        <w:t>.</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 xml:space="preserve">Максимальный объем размещенных на основании договоров </w:t>
      </w:r>
      <w:proofErr w:type="spellStart"/>
      <w:r w:rsidRPr="00DC2E4A">
        <w:rPr>
          <w:color w:val="000000" w:themeColor="text1"/>
          <w:sz w:val="24"/>
          <w:szCs w:val="24"/>
        </w:rPr>
        <w:t>репо</w:t>
      </w:r>
      <w:proofErr w:type="spellEnd"/>
      <w:r w:rsidRPr="00DC2E4A">
        <w:rPr>
          <w:color w:val="000000" w:themeColor="text1"/>
          <w:sz w:val="24"/>
          <w:szCs w:val="24"/>
        </w:rPr>
        <w:t xml:space="preserve"> средств федерального бюджета по итогам одного отбора заявок в январе – </w:t>
      </w:r>
      <w:r w:rsidR="007C52A6" w:rsidRPr="00DC2E4A">
        <w:rPr>
          <w:color w:val="000000" w:themeColor="text1"/>
          <w:sz w:val="24"/>
          <w:szCs w:val="24"/>
        </w:rPr>
        <w:t>июл</w:t>
      </w:r>
      <w:r w:rsidRPr="00DC2E4A">
        <w:rPr>
          <w:color w:val="000000" w:themeColor="text1"/>
          <w:sz w:val="24"/>
          <w:szCs w:val="24"/>
        </w:rPr>
        <w:t xml:space="preserve">е 2017 года составил 400 000,0 млн. рублей, минимальный объем – 275,0 млн. рублей. </w:t>
      </w:r>
    </w:p>
    <w:p w:rsidR="00255548" w:rsidRPr="00DC2E4A" w:rsidRDefault="00255548" w:rsidP="00D42556">
      <w:pPr>
        <w:widowControl w:val="0"/>
        <w:ind w:left="0" w:right="0"/>
        <w:rPr>
          <w:color w:val="000000" w:themeColor="text1"/>
          <w:sz w:val="24"/>
          <w:szCs w:val="24"/>
        </w:rPr>
      </w:pPr>
      <w:r w:rsidRPr="00DC2E4A">
        <w:rPr>
          <w:b/>
          <w:color w:val="000000" w:themeColor="text1"/>
          <w:sz w:val="24"/>
          <w:szCs w:val="24"/>
        </w:rPr>
        <w:t>Согласно Отчету</w:t>
      </w:r>
      <w:r w:rsidRPr="00DC2E4A">
        <w:rPr>
          <w:color w:val="000000" w:themeColor="text1"/>
          <w:sz w:val="24"/>
          <w:szCs w:val="24"/>
        </w:rPr>
        <w:t xml:space="preserve"> о кассовых поступлениях и выплатах федерального бюджета, формируемого по данным Главной книги Федерального казначейства, в январе – </w:t>
      </w:r>
      <w:r w:rsidR="007C52A6" w:rsidRPr="00DC2E4A">
        <w:rPr>
          <w:color w:val="000000" w:themeColor="text1"/>
          <w:sz w:val="24"/>
          <w:szCs w:val="24"/>
        </w:rPr>
        <w:t>июле</w:t>
      </w:r>
      <w:r w:rsidRPr="00DC2E4A">
        <w:rPr>
          <w:color w:val="000000" w:themeColor="text1"/>
          <w:sz w:val="24"/>
          <w:szCs w:val="24"/>
        </w:rPr>
        <w:t xml:space="preserve"> 2017 года размещено средств федерального бюджета на сумму </w:t>
      </w:r>
      <w:r w:rsidR="007C52A6" w:rsidRPr="00DC2E4A">
        <w:rPr>
          <w:b/>
          <w:color w:val="000000" w:themeColor="text1"/>
          <w:sz w:val="24"/>
          <w:szCs w:val="24"/>
        </w:rPr>
        <w:t>5 626 972,0</w:t>
      </w:r>
      <w:r w:rsidRPr="00DC2E4A">
        <w:rPr>
          <w:b/>
          <w:color w:val="000000" w:themeColor="text1"/>
          <w:sz w:val="24"/>
          <w:szCs w:val="24"/>
        </w:rPr>
        <w:t> млн. рублей</w:t>
      </w:r>
      <w:r w:rsidRPr="00DC2E4A">
        <w:rPr>
          <w:color w:val="000000" w:themeColor="text1"/>
          <w:sz w:val="24"/>
          <w:szCs w:val="24"/>
        </w:rPr>
        <w:t>.</w:t>
      </w:r>
    </w:p>
    <w:p w:rsidR="00255548" w:rsidRPr="00DC2E4A" w:rsidRDefault="00255548" w:rsidP="00D42556">
      <w:pPr>
        <w:widowControl w:val="0"/>
        <w:ind w:left="0" w:right="0"/>
        <w:rPr>
          <w:b/>
          <w:color w:val="000000" w:themeColor="text1"/>
          <w:sz w:val="24"/>
          <w:szCs w:val="24"/>
        </w:rPr>
      </w:pPr>
      <w:proofErr w:type="gramStart"/>
      <w:r w:rsidRPr="00DC2E4A">
        <w:rPr>
          <w:color w:val="000000" w:themeColor="text1"/>
          <w:sz w:val="24"/>
          <w:szCs w:val="24"/>
        </w:rPr>
        <w:t xml:space="preserve">Вместе с тем </w:t>
      </w:r>
      <w:r w:rsidRPr="00DC2E4A">
        <w:rPr>
          <w:b/>
          <w:color w:val="000000" w:themeColor="text1"/>
          <w:sz w:val="24"/>
          <w:szCs w:val="24"/>
        </w:rPr>
        <w:t>согласно информации о проведении отбора заявок</w:t>
      </w:r>
      <w:r w:rsidRPr="00DC2E4A">
        <w:rPr>
          <w:color w:val="000000" w:themeColor="text1"/>
          <w:sz w:val="24"/>
          <w:szCs w:val="24"/>
        </w:rPr>
        <w:t xml:space="preserve"> кредитных организаций на заключение договоров </w:t>
      </w:r>
      <w:proofErr w:type="spellStart"/>
      <w:r w:rsidRPr="00DC2E4A">
        <w:rPr>
          <w:color w:val="000000" w:themeColor="text1"/>
          <w:sz w:val="24"/>
          <w:szCs w:val="24"/>
        </w:rPr>
        <w:t>репо</w:t>
      </w:r>
      <w:proofErr w:type="spellEnd"/>
      <w:r w:rsidRPr="00DC2E4A">
        <w:rPr>
          <w:color w:val="000000" w:themeColor="text1"/>
          <w:sz w:val="24"/>
          <w:szCs w:val="24"/>
        </w:rPr>
        <w:t xml:space="preserve"> и установлении параметров отборов заявок кредитных организаций на заключение договоров </w:t>
      </w:r>
      <w:proofErr w:type="spellStart"/>
      <w:r w:rsidRPr="00DC2E4A">
        <w:rPr>
          <w:color w:val="000000" w:themeColor="text1"/>
          <w:sz w:val="24"/>
          <w:szCs w:val="24"/>
        </w:rPr>
        <w:t>репо</w:t>
      </w:r>
      <w:proofErr w:type="spellEnd"/>
      <w:r w:rsidRPr="00DC2E4A">
        <w:rPr>
          <w:color w:val="000000" w:themeColor="text1"/>
          <w:sz w:val="24"/>
          <w:szCs w:val="24"/>
        </w:rPr>
        <w:t xml:space="preserve">, </w:t>
      </w:r>
      <w:r w:rsidR="00BD6783" w:rsidRPr="00DC2E4A">
        <w:rPr>
          <w:color w:val="000000" w:themeColor="text1"/>
          <w:sz w:val="24"/>
          <w:szCs w:val="24"/>
        </w:rPr>
        <w:t>размещаемой</w:t>
      </w:r>
      <w:r w:rsidRPr="00DC2E4A">
        <w:rPr>
          <w:color w:val="000000" w:themeColor="text1"/>
          <w:sz w:val="24"/>
          <w:szCs w:val="24"/>
        </w:rPr>
        <w:t xml:space="preserve"> на сайте Федерального </w:t>
      </w:r>
      <w:r w:rsidRPr="00DC2E4A">
        <w:rPr>
          <w:color w:val="000000" w:themeColor="text1"/>
          <w:sz w:val="24"/>
          <w:szCs w:val="24"/>
        </w:rPr>
        <w:lastRenderedPageBreak/>
        <w:t xml:space="preserve">казначейства, общий объем средств по заключенным договорам </w:t>
      </w:r>
      <w:proofErr w:type="spellStart"/>
      <w:r w:rsidRPr="00DC2E4A">
        <w:rPr>
          <w:color w:val="000000" w:themeColor="text1"/>
          <w:sz w:val="24"/>
          <w:szCs w:val="24"/>
        </w:rPr>
        <w:t>репо</w:t>
      </w:r>
      <w:proofErr w:type="spellEnd"/>
      <w:r w:rsidRPr="00DC2E4A">
        <w:rPr>
          <w:color w:val="000000" w:themeColor="text1"/>
          <w:sz w:val="24"/>
          <w:szCs w:val="24"/>
        </w:rPr>
        <w:t xml:space="preserve"> </w:t>
      </w:r>
      <w:r w:rsidR="00BD6783" w:rsidRPr="00DC2E4A">
        <w:rPr>
          <w:color w:val="000000" w:themeColor="text1"/>
          <w:sz w:val="24"/>
          <w:szCs w:val="24"/>
        </w:rPr>
        <w:t xml:space="preserve">на 1 </w:t>
      </w:r>
      <w:r w:rsidR="007C52A6" w:rsidRPr="00DC2E4A">
        <w:rPr>
          <w:color w:val="000000" w:themeColor="text1"/>
          <w:sz w:val="24"/>
          <w:szCs w:val="24"/>
        </w:rPr>
        <w:t>августа</w:t>
      </w:r>
      <w:r w:rsidR="00BD6783" w:rsidRPr="00DC2E4A">
        <w:rPr>
          <w:color w:val="000000" w:themeColor="text1"/>
          <w:sz w:val="24"/>
          <w:szCs w:val="24"/>
        </w:rPr>
        <w:t xml:space="preserve"> 2017 года </w:t>
      </w:r>
      <w:r w:rsidRPr="00DC2E4A">
        <w:rPr>
          <w:color w:val="000000" w:themeColor="text1"/>
          <w:sz w:val="24"/>
          <w:szCs w:val="24"/>
        </w:rPr>
        <w:t xml:space="preserve">составляет </w:t>
      </w:r>
      <w:r w:rsidR="007C52A6" w:rsidRPr="00DC2E4A">
        <w:rPr>
          <w:b/>
          <w:color w:val="000000" w:themeColor="text1"/>
          <w:sz w:val="24"/>
          <w:szCs w:val="24"/>
        </w:rPr>
        <w:t>26 601 125,0</w:t>
      </w:r>
      <w:r w:rsidRPr="00DC2E4A">
        <w:rPr>
          <w:b/>
          <w:color w:val="000000" w:themeColor="text1"/>
          <w:sz w:val="24"/>
          <w:szCs w:val="24"/>
        </w:rPr>
        <w:t xml:space="preserve"> млн. рублей</w:t>
      </w:r>
      <w:r w:rsidRPr="00DC2E4A">
        <w:rPr>
          <w:color w:val="000000" w:themeColor="text1"/>
          <w:sz w:val="24"/>
          <w:szCs w:val="24"/>
        </w:rPr>
        <w:t xml:space="preserve">, что </w:t>
      </w:r>
      <w:r w:rsidRPr="00DC2E4A">
        <w:rPr>
          <w:b/>
          <w:color w:val="000000" w:themeColor="text1"/>
          <w:sz w:val="24"/>
          <w:szCs w:val="24"/>
        </w:rPr>
        <w:t>в 4,</w:t>
      </w:r>
      <w:r w:rsidR="007C52A6" w:rsidRPr="00DC2E4A">
        <w:rPr>
          <w:b/>
          <w:color w:val="000000" w:themeColor="text1"/>
          <w:sz w:val="24"/>
          <w:szCs w:val="24"/>
        </w:rPr>
        <w:t>7</w:t>
      </w:r>
      <w:r w:rsidRPr="00DC2E4A">
        <w:rPr>
          <w:b/>
          <w:color w:val="000000" w:themeColor="text1"/>
          <w:sz w:val="24"/>
          <w:szCs w:val="24"/>
        </w:rPr>
        <w:t xml:space="preserve"> раза превышает объем размещения</w:t>
      </w:r>
      <w:r w:rsidR="00BD6783" w:rsidRPr="00DC2E4A">
        <w:rPr>
          <w:b/>
          <w:color w:val="000000" w:themeColor="text1"/>
          <w:sz w:val="24"/>
          <w:szCs w:val="24"/>
        </w:rPr>
        <w:t>, отраженный</w:t>
      </w:r>
      <w:r w:rsidRPr="00DC2E4A">
        <w:rPr>
          <w:b/>
          <w:color w:val="000000" w:themeColor="text1"/>
          <w:sz w:val="24"/>
          <w:szCs w:val="24"/>
        </w:rPr>
        <w:t xml:space="preserve"> </w:t>
      </w:r>
      <w:r w:rsidR="00BD6783" w:rsidRPr="00DC2E4A">
        <w:rPr>
          <w:b/>
          <w:color w:val="000000" w:themeColor="text1"/>
          <w:sz w:val="24"/>
          <w:szCs w:val="24"/>
        </w:rPr>
        <w:t>в</w:t>
      </w:r>
      <w:r w:rsidRPr="00DC2E4A">
        <w:rPr>
          <w:b/>
          <w:color w:val="000000" w:themeColor="text1"/>
          <w:sz w:val="24"/>
          <w:szCs w:val="24"/>
        </w:rPr>
        <w:t xml:space="preserve"> Отчет</w:t>
      </w:r>
      <w:r w:rsidR="00BD6783" w:rsidRPr="00DC2E4A">
        <w:rPr>
          <w:b/>
          <w:color w:val="000000" w:themeColor="text1"/>
          <w:sz w:val="24"/>
          <w:szCs w:val="24"/>
        </w:rPr>
        <w:t>е</w:t>
      </w:r>
      <w:r w:rsidRPr="00DC2E4A">
        <w:rPr>
          <w:color w:val="000000" w:themeColor="text1"/>
          <w:sz w:val="24"/>
          <w:szCs w:val="24"/>
        </w:rPr>
        <w:t xml:space="preserve"> о</w:t>
      </w:r>
      <w:proofErr w:type="gramEnd"/>
      <w:r w:rsidRPr="00DC2E4A">
        <w:rPr>
          <w:color w:val="000000" w:themeColor="text1"/>
          <w:sz w:val="24"/>
          <w:szCs w:val="24"/>
        </w:rPr>
        <w:t xml:space="preserve"> кассовых поступлениях и выплатах федерального бюджета, </w:t>
      </w:r>
      <w:proofErr w:type="gramStart"/>
      <w:r w:rsidRPr="00DC2E4A">
        <w:rPr>
          <w:color w:val="000000" w:themeColor="text1"/>
          <w:sz w:val="24"/>
          <w:szCs w:val="24"/>
        </w:rPr>
        <w:t>формируемо</w:t>
      </w:r>
      <w:r w:rsidR="00BD6783" w:rsidRPr="00DC2E4A">
        <w:rPr>
          <w:color w:val="000000" w:themeColor="text1"/>
          <w:sz w:val="24"/>
          <w:szCs w:val="24"/>
        </w:rPr>
        <w:t>м</w:t>
      </w:r>
      <w:proofErr w:type="gramEnd"/>
      <w:r w:rsidRPr="00DC2E4A">
        <w:rPr>
          <w:color w:val="000000" w:themeColor="text1"/>
          <w:sz w:val="24"/>
          <w:szCs w:val="24"/>
        </w:rPr>
        <w:t xml:space="preserve"> по данным Главной книги Федерального казначейства.</w:t>
      </w:r>
    </w:p>
    <w:p w:rsidR="00255548" w:rsidRPr="00DC2E4A" w:rsidRDefault="00255548" w:rsidP="00D42556">
      <w:pPr>
        <w:widowControl w:val="0"/>
        <w:ind w:left="0" w:right="0"/>
        <w:rPr>
          <w:b/>
          <w:color w:val="000000" w:themeColor="text1"/>
          <w:sz w:val="24"/>
          <w:szCs w:val="24"/>
        </w:rPr>
      </w:pPr>
      <w:r w:rsidRPr="00DC2E4A">
        <w:rPr>
          <w:b/>
          <w:color w:val="000000" w:themeColor="text1"/>
          <w:sz w:val="24"/>
          <w:szCs w:val="24"/>
        </w:rPr>
        <w:t>Указанные превышения связаны с осуществлением Федеральным казначейством зачетов взаимных обязатель</w:t>
      </w:r>
      <w:proofErr w:type="gramStart"/>
      <w:r w:rsidRPr="00DC2E4A">
        <w:rPr>
          <w:b/>
          <w:color w:val="000000" w:themeColor="text1"/>
          <w:sz w:val="24"/>
          <w:szCs w:val="24"/>
        </w:rPr>
        <w:t>ств пр</w:t>
      </w:r>
      <w:proofErr w:type="gramEnd"/>
      <w:r w:rsidRPr="00DC2E4A">
        <w:rPr>
          <w:b/>
          <w:color w:val="000000" w:themeColor="text1"/>
          <w:sz w:val="24"/>
          <w:szCs w:val="24"/>
        </w:rPr>
        <w:t xml:space="preserve">и исполнении договоров </w:t>
      </w:r>
      <w:proofErr w:type="spellStart"/>
      <w:r w:rsidRPr="00DC2E4A">
        <w:rPr>
          <w:b/>
          <w:color w:val="000000" w:themeColor="text1"/>
          <w:sz w:val="24"/>
          <w:szCs w:val="24"/>
        </w:rPr>
        <w:t>репо</w:t>
      </w:r>
      <w:proofErr w:type="spellEnd"/>
      <w:r w:rsidRPr="00DC2E4A">
        <w:rPr>
          <w:b/>
          <w:color w:val="000000" w:themeColor="text1"/>
          <w:sz w:val="24"/>
          <w:szCs w:val="24"/>
        </w:rPr>
        <w:t>.</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 xml:space="preserve">По состоянию </w:t>
      </w:r>
      <w:r w:rsidRPr="00DC2E4A">
        <w:rPr>
          <w:b/>
          <w:color w:val="000000" w:themeColor="text1"/>
          <w:sz w:val="24"/>
          <w:szCs w:val="24"/>
        </w:rPr>
        <w:t xml:space="preserve">на 1 </w:t>
      </w:r>
      <w:r w:rsidR="007C52A6" w:rsidRPr="00DC2E4A">
        <w:rPr>
          <w:b/>
          <w:color w:val="000000" w:themeColor="text1"/>
          <w:sz w:val="24"/>
          <w:szCs w:val="24"/>
        </w:rPr>
        <w:t>августа</w:t>
      </w:r>
      <w:r w:rsidRPr="00DC2E4A">
        <w:rPr>
          <w:b/>
          <w:color w:val="000000" w:themeColor="text1"/>
          <w:sz w:val="24"/>
          <w:szCs w:val="24"/>
        </w:rPr>
        <w:t xml:space="preserve"> 2017 года</w:t>
      </w:r>
      <w:r w:rsidRPr="00DC2E4A">
        <w:rPr>
          <w:color w:val="000000" w:themeColor="text1"/>
          <w:sz w:val="24"/>
          <w:szCs w:val="24"/>
        </w:rPr>
        <w:t xml:space="preserve"> </w:t>
      </w:r>
      <w:r w:rsidRPr="00DC2E4A">
        <w:rPr>
          <w:b/>
          <w:color w:val="000000" w:themeColor="text1"/>
          <w:sz w:val="24"/>
          <w:szCs w:val="24"/>
        </w:rPr>
        <w:t xml:space="preserve">подлежат возврату </w:t>
      </w:r>
      <w:r w:rsidRPr="00DC2E4A">
        <w:rPr>
          <w:color w:val="000000" w:themeColor="text1"/>
          <w:sz w:val="24"/>
          <w:szCs w:val="24"/>
        </w:rPr>
        <w:t xml:space="preserve">средства по договорам </w:t>
      </w:r>
      <w:proofErr w:type="spellStart"/>
      <w:r w:rsidRPr="00DC2E4A">
        <w:rPr>
          <w:color w:val="000000" w:themeColor="text1"/>
          <w:sz w:val="24"/>
          <w:szCs w:val="24"/>
        </w:rPr>
        <w:t>репо</w:t>
      </w:r>
      <w:proofErr w:type="spellEnd"/>
      <w:r w:rsidRPr="00DC2E4A">
        <w:rPr>
          <w:color w:val="000000" w:themeColor="text1"/>
          <w:sz w:val="24"/>
          <w:szCs w:val="24"/>
        </w:rPr>
        <w:t xml:space="preserve"> в объеме </w:t>
      </w:r>
      <w:r w:rsidR="007C52A6" w:rsidRPr="00DC2E4A">
        <w:rPr>
          <w:b/>
          <w:color w:val="000000" w:themeColor="text1"/>
          <w:sz w:val="24"/>
          <w:szCs w:val="24"/>
        </w:rPr>
        <w:t>398</w:t>
      </w:r>
      <w:r w:rsidR="00791B4F" w:rsidRPr="00DC2E4A">
        <w:rPr>
          <w:b/>
          <w:color w:val="000000" w:themeColor="text1"/>
          <w:sz w:val="24"/>
          <w:szCs w:val="24"/>
        </w:rPr>
        <w:t> </w:t>
      </w:r>
      <w:r w:rsidR="007C52A6" w:rsidRPr="00DC2E4A">
        <w:rPr>
          <w:b/>
          <w:color w:val="000000" w:themeColor="text1"/>
          <w:sz w:val="24"/>
          <w:szCs w:val="24"/>
        </w:rPr>
        <w:t>000,0</w:t>
      </w:r>
      <w:r w:rsidR="00791B4F" w:rsidRPr="00DC2E4A">
        <w:rPr>
          <w:b/>
          <w:color w:val="000000" w:themeColor="text1"/>
          <w:sz w:val="24"/>
          <w:szCs w:val="24"/>
        </w:rPr>
        <w:t> </w:t>
      </w:r>
      <w:r w:rsidRPr="00DC2E4A">
        <w:rPr>
          <w:b/>
          <w:color w:val="000000" w:themeColor="text1"/>
          <w:sz w:val="24"/>
          <w:szCs w:val="24"/>
        </w:rPr>
        <w:t>млн. рублей</w:t>
      </w:r>
      <w:r w:rsidRPr="00DC2E4A">
        <w:rPr>
          <w:color w:val="000000" w:themeColor="text1"/>
          <w:sz w:val="24"/>
          <w:szCs w:val="24"/>
        </w:rPr>
        <w:t>.</w:t>
      </w:r>
    </w:p>
    <w:p w:rsidR="00255548" w:rsidRPr="00DC2E4A" w:rsidRDefault="00255548" w:rsidP="00D42556">
      <w:pPr>
        <w:ind w:left="0" w:right="0"/>
        <w:rPr>
          <w:b/>
          <w:color w:val="000000" w:themeColor="text1"/>
          <w:sz w:val="24"/>
          <w:szCs w:val="24"/>
        </w:rPr>
      </w:pPr>
      <w:r w:rsidRPr="00DC2E4A">
        <w:rPr>
          <w:b/>
          <w:color w:val="000000" w:themeColor="text1"/>
          <w:sz w:val="24"/>
          <w:szCs w:val="24"/>
        </w:rPr>
        <w:t xml:space="preserve">Доходы от размещения </w:t>
      </w:r>
      <w:r w:rsidRPr="00DC2E4A">
        <w:rPr>
          <w:color w:val="000000" w:themeColor="text1"/>
          <w:sz w:val="24"/>
          <w:szCs w:val="24"/>
        </w:rPr>
        <w:t>средств федерального бюджета</w:t>
      </w:r>
      <w:r w:rsidRPr="00DC2E4A">
        <w:rPr>
          <w:b/>
          <w:color w:val="000000" w:themeColor="text1"/>
          <w:sz w:val="24"/>
          <w:szCs w:val="24"/>
        </w:rPr>
        <w:t xml:space="preserve"> по договорам </w:t>
      </w:r>
      <w:proofErr w:type="spellStart"/>
      <w:r w:rsidRPr="00DC2E4A">
        <w:rPr>
          <w:b/>
          <w:color w:val="000000" w:themeColor="text1"/>
          <w:sz w:val="24"/>
          <w:szCs w:val="24"/>
        </w:rPr>
        <w:t>репо</w:t>
      </w:r>
      <w:proofErr w:type="spellEnd"/>
      <w:r w:rsidRPr="00DC2E4A">
        <w:rPr>
          <w:b/>
          <w:color w:val="000000" w:themeColor="text1"/>
          <w:sz w:val="24"/>
          <w:szCs w:val="24"/>
        </w:rPr>
        <w:t xml:space="preserve"> </w:t>
      </w:r>
      <w:r w:rsidRPr="00DC2E4A">
        <w:rPr>
          <w:color w:val="000000" w:themeColor="text1"/>
          <w:sz w:val="24"/>
          <w:szCs w:val="24"/>
        </w:rPr>
        <w:t>за январь</w:t>
      </w:r>
      <w:r w:rsidR="005A17D5" w:rsidRPr="00DC2E4A">
        <w:rPr>
          <w:color w:val="000000" w:themeColor="text1"/>
          <w:sz w:val="24"/>
          <w:szCs w:val="24"/>
        </w:rPr>
        <w:t> </w:t>
      </w:r>
      <w:r w:rsidRPr="00DC2E4A">
        <w:rPr>
          <w:color w:val="000000" w:themeColor="text1"/>
          <w:sz w:val="24"/>
          <w:szCs w:val="24"/>
        </w:rPr>
        <w:t>–</w:t>
      </w:r>
      <w:r w:rsidR="001C0159" w:rsidRPr="00DC2E4A">
        <w:rPr>
          <w:color w:val="000000" w:themeColor="text1"/>
          <w:sz w:val="24"/>
          <w:szCs w:val="24"/>
        </w:rPr>
        <w:t> </w:t>
      </w:r>
      <w:r w:rsidR="007C52A6" w:rsidRPr="00DC2E4A">
        <w:rPr>
          <w:color w:val="000000" w:themeColor="text1"/>
          <w:sz w:val="24"/>
          <w:szCs w:val="24"/>
        </w:rPr>
        <w:t>июль</w:t>
      </w:r>
      <w:r w:rsidRPr="00DC2E4A">
        <w:rPr>
          <w:color w:val="000000" w:themeColor="text1"/>
          <w:sz w:val="24"/>
          <w:szCs w:val="24"/>
        </w:rPr>
        <w:t xml:space="preserve"> 2017 года составили </w:t>
      </w:r>
      <w:r w:rsidR="009E791D" w:rsidRPr="00DC2E4A">
        <w:rPr>
          <w:b/>
          <w:color w:val="000000" w:themeColor="text1"/>
          <w:sz w:val="24"/>
          <w:szCs w:val="24"/>
        </w:rPr>
        <w:t>18</w:t>
      </w:r>
      <w:r w:rsidR="007C52A6" w:rsidRPr="00DC2E4A">
        <w:rPr>
          <w:b/>
          <w:color w:val="000000" w:themeColor="text1"/>
          <w:sz w:val="24"/>
          <w:szCs w:val="24"/>
        </w:rPr>
        <w:t> </w:t>
      </w:r>
      <w:r w:rsidR="009E791D" w:rsidRPr="00DC2E4A">
        <w:rPr>
          <w:b/>
          <w:color w:val="000000" w:themeColor="text1"/>
          <w:sz w:val="24"/>
          <w:szCs w:val="24"/>
        </w:rPr>
        <w:t>846</w:t>
      </w:r>
      <w:r w:rsidR="007C52A6" w:rsidRPr="00DC2E4A">
        <w:rPr>
          <w:b/>
          <w:color w:val="000000" w:themeColor="text1"/>
          <w:sz w:val="24"/>
          <w:szCs w:val="24"/>
        </w:rPr>
        <w:t>,7</w:t>
      </w:r>
      <w:r w:rsidRPr="00DC2E4A">
        <w:rPr>
          <w:b/>
          <w:color w:val="000000" w:themeColor="text1"/>
          <w:sz w:val="24"/>
          <w:szCs w:val="24"/>
        </w:rPr>
        <w:t xml:space="preserve"> млн. рублей.</w:t>
      </w:r>
    </w:p>
    <w:p w:rsidR="003E4146" w:rsidRPr="00DC2E4A" w:rsidRDefault="00BD6E82" w:rsidP="00D42556">
      <w:pPr>
        <w:widowControl w:val="0"/>
        <w:ind w:left="0" w:right="0"/>
        <w:rPr>
          <w:rFonts w:eastAsia="Times New Roman"/>
          <w:color w:val="000000" w:themeColor="text1"/>
          <w:sz w:val="24"/>
          <w:szCs w:val="24"/>
        </w:rPr>
      </w:pPr>
      <w:r w:rsidRPr="00DC2E4A">
        <w:rPr>
          <w:b/>
          <w:color w:val="000000" w:themeColor="text1"/>
          <w:sz w:val="24"/>
          <w:szCs w:val="24"/>
        </w:rPr>
        <w:t>С</w:t>
      </w:r>
      <w:r w:rsidRPr="00DC2E4A">
        <w:rPr>
          <w:rFonts w:eastAsia="Times New Roman"/>
          <w:b/>
          <w:color w:val="000000" w:themeColor="text1"/>
          <w:sz w:val="24"/>
          <w:szCs w:val="24"/>
        </w:rPr>
        <w:t>нижение объемов размещения</w:t>
      </w:r>
      <w:r w:rsidRPr="00DC2E4A">
        <w:rPr>
          <w:rFonts w:eastAsia="Times New Roman"/>
          <w:color w:val="000000" w:themeColor="text1"/>
          <w:sz w:val="24"/>
          <w:szCs w:val="24"/>
        </w:rPr>
        <w:t xml:space="preserve"> средств федерального бюджета </w:t>
      </w:r>
      <w:r w:rsidRPr="00DC2E4A">
        <w:rPr>
          <w:rFonts w:eastAsia="Times New Roman"/>
          <w:b/>
          <w:color w:val="000000" w:themeColor="text1"/>
          <w:sz w:val="24"/>
          <w:szCs w:val="24"/>
        </w:rPr>
        <w:t>на банковские депозиты</w:t>
      </w:r>
      <w:r w:rsidR="00BB4E6C" w:rsidRPr="00DC2E4A">
        <w:rPr>
          <w:rFonts w:eastAsia="Times New Roman"/>
          <w:b/>
          <w:color w:val="000000" w:themeColor="text1"/>
          <w:sz w:val="24"/>
          <w:szCs w:val="24"/>
        </w:rPr>
        <w:t>,</w:t>
      </w:r>
      <w:r w:rsidRPr="00DC2E4A">
        <w:rPr>
          <w:rFonts w:eastAsia="Times New Roman"/>
          <w:b/>
          <w:color w:val="000000" w:themeColor="text1"/>
          <w:sz w:val="24"/>
          <w:szCs w:val="24"/>
        </w:rPr>
        <w:t xml:space="preserve"> доходов </w:t>
      </w:r>
      <w:r w:rsidRPr="00DC2E4A">
        <w:rPr>
          <w:rFonts w:eastAsia="Times New Roman"/>
          <w:color w:val="000000" w:themeColor="text1"/>
          <w:sz w:val="24"/>
          <w:szCs w:val="24"/>
        </w:rPr>
        <w:t>от операций размещения средств федерального бюджета на банковские депозиты</w:t>
      </w:r>
      <w:r w:rsidR="00BB4E6C" w:rsidRPr="00DC2E4A">
        <w:rPr>
          <w:rFonts w:eastAsia="Times New Roman"/>
          <w:color w:val="000000" w:themeColor="text1"/>
          <w:sz w:val="24"/>
          <w:szCs w:val="24"/>
        </w:rPr>
        <w:t>, а также</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 xml:space="preserve">рост объемов заключенных договоров </w:t>
      </w:r>
      <w:proofErr w:type="spellStart"/>
      <w:r w:rsidRPr="00DC2E4A">
        <w:rPr>
          <w:rFonts w:eastAsia="Times New Roman"/>
          <w:b/>
          <w:color w:val="000000" w:themeColor="text1"/>
          <w:sz w:val="24"/>
          <w:szCs w:val="24"/>
        </w:rPr>
        <w:t>репо</w:t>
      </w:r>
      <w:proofErr w:type="spellEnd"/>
      <w:r w:rsidRPr="00DC2E4A">
        <w:rPr>
          <w:rFonts w:eastAsia="Times New Roman"/>
          <w:color w:val="000000" w:themeColor="text1"/>
          <w:sz w:val="24"/>
          <w:szCs w:val="24"/>
        </w:rPr>
        <w:t xml:space="preserve"> с кредитными организациями</w:t>
      </w:r>
      <w:r w:rsidR="00BB4E6C" w:rsidRPr="00DC2E4A">
        <w:rPr>
          <w:rFonts w:eastAsia="Times New Roman"/>
          <w:color w:val="000000" w:themeColor="text1"/>
          <w:sz w:val="24"/>
          <w:szCs w:val="24"/>
        </w:rPr>
        <w:t>,</w:t>
      </w:r>
      <w:r w:rsidRPr="00DC2E4A">
        <w:rPr>
          <w:rFonts w:eastAsia="Times New Roman"/>
          <w:color w:val="000000" w:themeColor="text1"/>
          <w:sz w:val="24"/>
          <w:szCs w:val="24"/>
        </w:rPr>
        <w:t xml:space="preserve"> </w:t>
      </w:r>
      <w:r w:rsidRPr="00DC2E4A">
        <w:rPr>
          <w:rFonts w:eastAsia="Times New Roman"/>
          <w:b/>
          <w:color w:val="000000" w:themeColor="text1"/>
          <w:sz w:val="24"/>
          <w:szCs w:val="24"/>
        </w:rPr>
        <w:t xml:space="preserve">доходов от указанных операций </w:t>
      </w:r>
      <w:r w:rsidRPr="00DC2E4A">
        <w:rPr>
          <w:rFonts w:eastAsia="Times New Roman"/>
          <w:color w:val="000000" w:themeColor="text1"/>
          <w:sz w:val="24"/>
          <w:szCs w:val="24"/>
        </w:rPr>
        <w:t>связаны с введением дополнительных требований к кредитным организациям, в которых размещаются средства федерального бюджета</w:t>
      </w:r>
      <w:r w:rsidRPr="00DC2E4A">
        <w:rPr>
          <w:color w:val="000000" w:themeColor="text1"/>
        </w:rPr>
        <w:t xml:space="preserve"> </w:t>
      </w:r>
      <w:r w:rsidRPr="00DC2E4A">
        <w:rPr>
          <w:rFonts w:eastAsia="Times New Roman"/>
          <w:color w:val="000000" w:themeColor="text1"/>
          <w:sz w:val="24"/>
          <w:szCs w:val="24"/>
        </w:rPr>
        <w:t>на банковские депозиты</w:t>
      </w:r>
      <w:r w:rsidR="003E4146" w:rsidRPr="00DC2E4A">
        <w:rPr>
          <w:rFonts w:eastAsia="Times New Roman"/>
          <w:color w:val="000000" w:themeColor="text1"/>
          <w:sz w:val="24"/>
          <w:szCs w:val="24"/>
        </w:rPr>
        <w:t>.</w:t>
      </w:r>
    </w:p>
    <w:p w:rsidR="00255548" w:rsidRPr="00DC2E4A" w:rsidRDefault="00255548" w:rsidP="00D42556">
      <w:pPr>
        <w:widowControl w:val="0"/>
        <w:ind w:left="0" w:right="0"/>
        <w:rPr>
          <w:b/>
          <w:color w:val="000000" w:themeColor="text1"/>
          <w:sz w:val="24"/>
          <w:szCs w:val="24"/>
        </w:rPr>
      </w:pPr>
      <w:r w:rsidRPr="00DC2E4A">
        <w:rPr>
          <w:b/>
          <w:bCs/>
          <w:color w:val="000000" w:themeColor="text1"/>
          <w:sz w:val="24"/>
          <w:szCs w:val="24"/>
        </w:rPr>
        <w:t>9. </w:t>
      </w:r>
      <w:r w:rsidRPr="00DC2E4A">
        <w:rPr>
          <w:b/>
          <w:color w:val="000000" w:themeColor="text1"/>
          <w:sz w:val="24"/>
          <w:szCs w:val="24"/>
        </w:rPr>
        <w:t xml:space="preserve">Источники внешнего финансирования </w:t>
      </w:r>
      <w:r w:rsidRPr="00DC2E4A">
        <w:rPr>
          <w:color w:val="000000" w:themeColor="text1"/>
          <w:sz w:val="24"/>
          <w:szCs w:val="24"/>
        </w:rPr>
        <w:t xml:space="preserve">дефицита федерального бюджета составили </w:t>
      </w:r>
      <w:r w:rsidR="00BD6E82" w:rsidRPr="00DC2E4A">
        <w:rPr>
          <w:b/>
          <w:color w:val="000000" w:themeColor="text1"/>
          <w:sz w:val="24"/>
          <w:szCs w:val="24"/>
        </w:rPr>
        <w:t>18 220,3</w:t>
      </w:r>
      <w:r w:rsidRPr="00DC2E4A">
        <w:rPr>
          <w:b/>
          <w:color w:val="000000" w:themeColor="text1"/>
          <w:sz w:val="24"/>
          <w:szCs w:val="24"/>
        </w:rPr>
        <w:t> млн. рублей</w:t>
      </w:r>
      <w:r w:rsidRPr="00DC2E4A">
        <w:rPr>
          <w:color w:val="000000" w:themeColor="text1"/>
          <w:sz w:val="24"/>
          <w:szCs w:val="24"/>
        </w:rPr>
        <w:t>.</w:t>
      </w:r>
    </w:p>
    <w:p w:rsidR="00255548" w:rsidRPr="00DC2E4A" w:rsidRDefault="00255548" w:rsidP="00D42556">
      <w:pPr>
        <w:widowControl w:val="0"/>
        <w:ind w:left="0" w:right="0"/>
        <w:rPr>
          <w:color w:val="000000" w:themeColor="text1"/>
          <w:sz w:val="24"/>
          <w:szCs w:val="24"/>
        </w:rPr>
      </w:pPr>
      <w:r w:rsidRPr="00DC2E4A">
        <w:rPr>
          <w:b/>
          <w:color w:val="000000" w:themeColor="text1"/>
          <w:sz w:val="24"/>
          <w:szCs w:val="24"/>
        </w:rPr>
        <w:t xml:space="preserve">Размещение государственных ценных бумаг Российской Федерации, </w:t>
      </w:r>
      <w:r w:rsidRPr="00DC2E4A">
        <w:rPr>
          <w:color w:val="000000" w:themeColor="text1"/>
          <w:sz w:val="24"/>
          <w:szCs w:val="24"/>
        </w:rPr>
        <w:t>номинальная стоимость которых указана в иностранной валюте</w:t>
      </w:r>
      <w:r w:rsidR="008D1C39" w:rsidRPr="00DC2E4A">
        <w:rPr>
          <w:color w:val="000000" w:themeColor="text1"/>
          <w:sz w:val="24"/>
          <w:szCs w:val="24"/>
        </w:rPr>
        <w:t>, в январе – июле 2017 года в эквиваленте валюты Российской Федерации составило 180 444,6 млн. рублей</w:t>
      </w:r>
      <w:r w:rsidRPr="00DC2E4A">
        <w:rPr>
          <w:color w:val="000000" w:themeColor="text1"/>
          <w:sz w:val="24"/>
          <w:szCs w:val="24"/>
        </w:rPr>
        <w:t xml:space="preserve">, </w:t>
      </w:r>
      <w:r w:rsidRPr="00DC2E4A">
        <w:rPr>
          <w:b/>
          <w:color w:val="000000" w:themeColor="text1"/>
          <w:sz w:val="24"/>
          <w:szCs w:val="24"/>
        </w:rPr>
        <w:t>погашение</w:t>
      </w:r>
      <w:r w:rsidRPr="00DC2E4A">
        <w:rPr>
          <w:color w:val="000000" w:themeColor="text1"/>
          <w:sz w:val="24"/>
          <w:szCs w:val="24"/>
        </w:rPr>
        <w:t xml:space="preserve"> данного вида долгового обязательства составило (-) 148</w:t>
      </w:r>
      <w:r w:rsidR="008D1C39" w:rsidRPr="00DC2E4A">
        <w:rPr>
          <w:color w:val="000000" w:themeColor="text1"/>
          <w:sz w:val="24"/>
          <w:szCs w:val="24"/>
        </w:rPr>
        <w:t> </w:t>
      </w:r>
      <w:r w:rsidRPr="00DC2E4A">
        <w:rPr>
          <w:color w:val="000000" w:themeColor="text1"/>
          <w:sz w:val="24"/>
          <w:szCs w:val="24"/>
        </w:rPr>
        <w:t>20</w:t>
      </w:r>
      <w:r w:rsidR="008D1C39" w:rsidRPr="00DC2E4A">
        <w:rPr>
          <w:color w:val="000000" w:themeColor="text1"/>
          <w:sz w:val="24"/>
          <w:szCs w:val="24"/>
        </w:rPr>
        <w:t>6,1</w:t>
      </w:r>
      <w:r w:rsidRPr="00DC2E4A">
        <w:rPr>
          <w:color w:val="000000" w:themeColor="text1"/>
          <w:sz w:val="24"/>
          <w:szCs w:val="24"/>
        </w:rPr>
        <w:t xml:space="preserve"> млн. рублей.</w:t>
      </w:r>
    </w:p>
    <w:p w:rsidR="00255548" w:rsidRPr="00DC2E4A" w:rsidRDefault="00255548" w:rsidP="00D42556">
      <w:pPr>
        <w:widowControl w:val="0"/>
        <w:ind w:left="0" w:right="0"/>
        <w:rPr>
          <w:b/>
          <w:color w:val="000000" w:themeColor="text1"/>
          <w:sz w:val="24"/>
          <w:szCs w:val="24"/>
        </w:rPr>
      </w:pPr>
      <w:r w:rsidRPr="00DC2E4A">
        <w:rPr>
          <w:color w:val="000000" w:themeColor="text1"/>
          <w:sz w:val="24"/>
          <w:szCs w:val="24"/>
        </w:rPr>
        <w:t>Право Правительства Российской Федерации об</w:t>
      </w:r>
      <w:r w:rsidRPr="00DC2E4A">
        <w:rPr>
          <w:b/>
          <w:color w:val="000000" w:themeColor="text1"/>
          <w:sz w:val="24"/>
          <w:szCs w:val="24"/>
        </w:rPr>
        <w:t xml:space="preserve"> обмене государственных ценных бумаг</w:t>
      </w:r>
      <w:r w:rsidRPr="00DC2E4A">
        <w:rPr>
          <w:color w:val="000000" w:themeColor="text1"/>
          <w:sz w:val="24"/>
          <w:szCs w:val="24"/>
        </w:rPr>
        <w:t xml:space="preserve"> Российской Федерации в иностранной валюте номинальной стоимостью до 4 000,0 млн. долларов США (эквивалент 270,0 млрд. рублей), предусмотренное на 2017 год частью 6 статьи 14 Федерального закона № 415-ФЗ</w:t>
      </w:r>
      <w:r w:rsidR="003E4146" w:rsidRPr="00DC2E4A">
        <w:rPr>
          <w:color w:val="000000" w:themeColor="text1"/>
          <w:sz w:val="24"/>
          <w:szCs w:val="24"/>
        </w:rPr>
        <w:t xml:space="preserve"> </w:t>
      </w:r>
      <w:r w:rsidR="003E4146" w:rsidRPr="00DC2E4A">
        <w:rPr>
          <w:rFonts w:eastAsia="Times New Roman"/>
          <w:color w:val="000000" w:themeColor="text1"/>
          <w:sz w:val="24"/>
          <w:szCs w:val="24"/>
        </w:rPr>
        <w:t>(с изменениями)</w:t>
      </w:r>
      <w:r w:rsidRPr="00DC2E4A">
        <w:rPr>
          <w:color w:val="000000" w:themeColor="text1"/>
          <w:sz w:val="24"/>
          <w:szCs w:val="24"/>
        </w:rPr>
        <w:t xml:space="preserve">, в январе – </w:t>
      </w:r>
      <w:r w:rsidR="008D1C39" w:rsidRPr="00DC2E4A">
        <w:rPr>
          <w:color w:val="000000" w:themeColor="text1"/>
          <w:sz w:val="24"/>
          <w:szCs w:val="24"/>
        </w:rPr>
        <w:t>июл</w:t>
      </w:r>
      <w:r w:rsidRPr="00DC2E4A">
        <w:rPr>
          <w:color w:val="000000" w:themeColor="text1"/>
          <w:sz w:val="24"/>
          <w:szCs w:val="24"/>
        </w:rPr>
        <w:t xml:space="preserve">е 2017 года </w:t>
      </w:r>
      <w:r w:rsidRPr="00DC2E4A">
        <w:rPr>
          <w:b/>
          <w:color w:val="000000" w:themeColor="text1"/>
          <w:sz w:val="24"/>
          <w:szCs w:val="24"/>
        </w:rPr>
        <w:t>не использовалось.</w:t>
      </w:r>
    </w:p>
    <w:p w:rsidR="00597F35" w:rsidRPr="00DC2E4A" w:rsidRDefault="00597F35" w:rsidP="00D42556">
      <w:pPr>
        <w:widowControl w:val="0"/>
        <w:ind w:left="0" w:right="0"/>
        <w:rPr>
          <w:color w:val="000000" w:themeColor="text1"/>
          <w:sz w:val="24"/>
          <w:szCs w:val="24"/>
        </w:rPr>
      </w:pPr>
      <w:r w:rsidRPr="00DC2E4A">
        <w:rPr>
          <w:color w:val="000000" w:themeColor="text1"/>
          <w:sz w:val="24"/>
          <w:szCs w:val="24"/>
        </w:rPr>
        <w:t xml:space="preserve">Согласно Кассовому плану на 1 августа 2017 года операция обмена </w:t>
      </w:r>
      <w:r w:rsidRPr="00DC2E4A">
        <w:rPr>
          <w:b/>
          <w:color w:val="000000" w:themeColor="text1"/>
          <w:sz w:val="24"/>
          <w:szCs w:val="24"/>
        </w:rPr>
        <w:t>запланирована на сентябрь 2017 года</w:t>
      </w:r>
      <w:r w:rsidRPr="00DC2E4A">
        <w:rPr>
          <w:color w:val="000000" w:themeColor="text1"/>
          <w:sz w:val="24"/>
          <w:szCs w:val="24"/>
        </w:rPr>
        <w:t>.</w:t>
      </w:r>
    </w:p>
    <w:p w:rsidR="0099553D" w:rsidRPr="00DC2E4A" w:rsidRDefault="0099553D" w:rsidP="00D42556">
      <w:pPr>
        <w:widowControl w:val="0"/>
        <w:ind w:left="0" w:right="0"/>
        <w:rPr>
          <w:color w:val="000000" w:themeColor="text1"/>
          <w:sz w:val="24"/>
          <w:szCs w:val="24"/>
        </w:rPr>
      </w:pPr>
      <w:r w:rsidRPr="00DC2E4A">
        <w:rPr>
          <w:color w:val="000000" w:themeColor="text1"/>
          <w:sz w:val="24"/>
          <w:szCs w:val="24"/>
        </w:rPr>
        <w:t xml:space="preserve">В соответствии с распоряжением Правительства Российской Федерации от 4 августа 2017 г. № 1694-р «О предложении в 2017 году владельцам государственных ценных бумаг Российской Федерации, включая Центральный банк Российской Федерации, обменять принадлежащие им выпуски государственных ценных бумаг Российской Федерации» Минфину России поручено </w:t>
      </w:r>
      <w:r w:rsidRPr="00DC2E4A">
        <w:rPr>
          <w:b/>
          <w:color w:val="000000" w:themeColor="text1"/>
          <w:sz w:val="24"/>
          <w:szCs w:val="24"/>
        </w:rPr>
        <w:t>утвердить порядок организации обмена</w:t>
      </w:r>
      <w:r w:rsidRPr="00DC2E4A">
        <w:rPr>
          <w:color w:val="000000" w:themeColor="text1"/>
          <w:sz w:val="24"/>
          <w:szCs w:val="24"/>
        </w:rPr>
        <w:t xml:space="preserve"> государственных ценных бумаг Российской Федерации.</w:t>
      </w:r>
    </w:p>
    <w:p w:rsidR="00255548" w:rsidRPr="00DC2E4A" w:rsidRDefault="00255548" w:rsidP="00D42556">
      <w:pPr>
        <w:widowControl w:val="0"/>
        <w:ind w:left="0" w:right="0"/>
        <w:rPr>
          <w:b/>
          <w:color w:val="000000" w:themeColor="text1"/>
          <w:sz w:val="24"/>
          <w:szCs w:val="24"/>
        </w:rPr>
      </w:pPr>
      <w:r w:rsidRPr="00DC2E4A">
        <w:rPr>
          <w:color w:val="000000" w:themeColor="text1"/>
          <w:sz w:val="24"/>
          <w:szCs w:val="24"/>
        </w:rPr>
        <w:lastRenderedPageBreak/>
        <w:t xml:space="preserve">По состоянию на 1 </w:t>
      </w:r>
      <w:r w:rsidR="00553AE0" w:rsidRPr="00DC2E4A">
        <w:rPr>
          <w:color w:val="000000" w:themeColor="text1"/>
          <w:sz w:val="24"/>
          <w:szCs w:val="24"/>
        </w:rPr>
        <w:t>августа</w:t>
      </w:r>
      <w:r w:rsidRPr="00DC2E4A">
        <w:rPr>
          <w:color w:val="000000" w:themeColor="text1"/>
          <w:sz w:val="24"/>
          <w:szCs w:val="24"/>
        </w:rPr>
        <w:t xml:space="preserve"> 2017 года объем </w:t>
      </w:r>
      <w:r w:rsidRPr="00DC2E4A">
        <w:rPr>
          <w:b/>
          <w:color w:val="000000" w:themeColor="text1"/>
          <w:sz w:val="24"/>
          <w:szCs w:val="24"/>
        </w:rPr>
        <w:t>погашения</w:t>
      </w:r>
      <w:r w:rsidRPr="00DC2E4A">
        <w:rPr>
          <w:color w:val="000000" w:themeColor="text1"/>
          <w:sz w:val="24"/>
          <w:szCs w:val="24"/>
        </w:rPr>
        <w:t xml:space="preserve"> Российской Федерацией</w:t>
      </w:r>
      <w:r w:rsidRPr="00DC2E4A">
        <w:rPr>
          <w:b/>
          <w:color w:val="000000" w:themeColor="text1"/>
          <w:sz w:val="24"/>
          <w:szCs w:val="24"/>
        </w:rPr>
        <w:t xml:space="preserve"> кредитов от правительств иностранных государств</w:t>
      </w:r>
      <w:r w:rsidRPr="00DC2E4A">
        <w:rPr>
          <w:color w:val="000000" w:themeColor="text1"/>
          <w:sz w:val="24"/>
          <w:szCs w:val="24"/>
        </w:rPr>
        <w:t xml:space="preserve"> </w:t>
      </w:r>
      <w:r w:rsidRPr="00DC2E4A">
        <w:rPr>
          <w:b/>
          <w:color w:val="000000" w:themeColor="text1"/>
          <w:sz w:val="24"/>
          <w:szCs w:val="24"/>
        </w:rPr>
        <w:t>и МФО</w:t>
      </w:r>
      <w:r w:rsidRPr="00DC2E4A">
        <w:rPr>
          <w:color w:val="000000" w:themeColor="text1"/>
          <w:sz w:val="24"/>
          <w:szCs w:val="24"/>
        </w:rPr>
        <w:t xml:space="preserve"> составил</w:t>
      </w:r>
      <w:r w:rsidRPr="00DC2E4A">
        <w:rPr>
          <w:color w:val="000000" w:themeColor="text1"/>
          <w:sz w:val="24"/>
          <w:szCs w:val="24"/>
        </w:rPr>
        <w:br/>
      </w:r>
      <w:r w:rsidRPr="00DC2E4A">
        <w:rPr>
          <w:b/>
          <w:color w:val="000000" w:themeColor="text1"/>
          <w:sz w:val="24"/>
          <w:szCs w:val="24"/>
        </w:rPr>
        <w:t>(-) </w:t>
      </w:r>
      <w:r w:rsidR="00553AE0" w:rsidRPr="00DC2E4A">
        <w:rPr>
          <w:b/>
          <w:color w:val="000000" w:themeColor="text1"/>
          <w:sz w:val="24"/>
          <w:szCs w:val="24"/>
        </w:rPr>
        <w:t>8 600,9</w:t>
      </w:r>
      <w:r w:rsidRPr="00DC2E4A">
        <w:rPr>
          <w:b/>
          <w:color w:val="000000" w:themeColor="text1"/>
          <w:sz w:val="24"/>
          <w:szCs w:val="24"/>
        </w:rPr>
        <w:t xml:space="preserve"> млн. рублей, </w:t>
      </w:r>
      <w:r w:rsidRPr="00DC2E4A">
        <w:rPr>
          <w:color w:val="000000" w:themeColor="text1"/>
          <w:sz w:val="24"/>
          <w:szCs w:val="24"/>
        </w:rPr>
        <w:t xml:space="preserve">или </w:t>
      </w:r>
      <w:r w:rsidR="00553AE0" w:rsidRPr="00DC2E4A">
        <w:rPr>
          <w:color w:val="000000" w:themeColor="text1"/>
          <w:sz w:val="24"/>
          <w:szCs w:val="24"/>
        </w:rPr>
        <w:t>33</w:t>
      </w:r>
      <w:r w:rsidR="003E4146" w:rsidRPr="00DC2E4A">
        <w:rPr>
          <w:color w:val="000000" w:themeColor="text1"/>
          <w:sz w:val="24"/>
          <w:szCs w:val="24"/>
        </w:rPr>
        <w:t> </w:t>
      </w:r>
      <w:r w:rsidRPr="00DC2E4A">
        <w:rPr>
          <w:color w:val="000000" w:themeColor="text1"/>
          <w:sz w:val="24"/>
          <w:szCs w:val="24"/>
        </w:rPr>
        <w:t>% бюджетных ассигнований,</w:t>
      </w:r>
      <w:r w:rsidRPr="00DC2E4A">
        <w:rPr>
          <w:b/>
          <w:color w:val="000000" w:themeColor="text1"/>
          <w:sz w:val="24"/>
          <w:szCs w:val="24"/>
        </w:rPr>
        <w:t xml:space="preserve"> получение</w:t>
      </w:r>
      <w:r w:rsidRPr="00DC2E4A">
        <w:rPr>
          <w:color w:val="000000" w:themeColor="text1"/>
          <w:sz w:val="24"/>
          <w:szCs w:val="24"/>
        </w:rPr>
        <w:t xml:space="preserve"> кредитов – </w:t>
      </w:r>
      <w:r w:rsidRPr="00DC2E4A">
        <w:rPr>
          <w:b/>
          <w:color w:val="000000" w:themeColor="text1"/>
          <w:sz w:val="24"/>
          <w:szCs w:val="24"/>
        </w:rPr>
        <w:t>1</w:t>
      </w:r>
      <w:r w:rsidR="00553AE0" w:rsidRPr="00DC2E4A">
        <w:rPr>
          <w:b/>
          <w:color w:val="000000" w:themeColor="text1"/>
          <w:sz w:val="24"/>
          <w:szCs w:val="24"/>
        </w:rPr>
        <w:t> 584,4</w:t>
      </w:r>
      <w:r w:rsidRPr="00DC2E4A">
        <w:rPr>
          <w:b/>
          <w:color w:val="000000" w:themeColor="text1"/>
          <w:sz w:val="24"/>
          <w:szCs w:val="24"/>
        </w:rPr>
        <w:t xml:space="preserve"> млн. рублей, </w:t>
      </w:r>
      <w:r w:rsidRPr="00DC2E4A">
        <w:rPr>
          <w:color w:val="000000" w:themeColor="text1"/>
          <w:sz w:val="24"/>
          <w:szCs w:val="24"/>
        </w:rPr>
        <w:t xml:space="preserve">или </w:t>
      </w:r>
      <w:r w:rsidR="00553AE0" w:rsidRPr="00DC2E4A">
        <w:rPr>
          <w:color w:val="000000" w:themeColor="text1"/>
          <w:sz w:val="24"/>
          <w:szCs w:val="24"/>
        </w:rPr>
        <w:t>24</w:t>
      </w:r>
      <w:r w:rsidRPr="00DC2E4A">
        <w:rPr>
          <w:color w:val="000000" w:themeColor="text1"/>
          <w:sz w:val="24"/>
          <w:szCs w:val="24"/>
        </w:rPr>
        <w:t> %.</w:t>
      </w:r>
    </w:p>
    <w:p w:rsidR="00255548" w:rsidRPr="00DC2E4A" w:rsidRDefault="00255548" w:rsidP="00D42556">
      <w:pPr>
        <w:widowControl w:val="0"/>
        <w:ind w:left="0" w:right="0"/>
        <w:rPr>
          <w:b/>
          <w:color w:val="000000" w:themeColor="text1"/>
          <w:sz w:val="24"/>
          <w:szCs w:val="24"/>
        </w:rPr>
      </w:pPr>
      <w:r w:rsidRPr="00DC2E4A">
        <w:rPr>
          <w:color w:val="000000" w:themeColor="text1"/>
          <w:sz w:val="24"/>
          <w:szCs w:val="24"/>
        </w:rPr>
        <w:t xml:space="preserve">Выплаты </w:t>
      </w:r>
      <w:proofErr w:type="gramStart"/>
      <w:r w:rsidRPr="00DC2E4A">
        <w:rPr>
          <w:color w:val="000000" w:themeColor="text1"/>
          <w:sz w:val="24"/>
          <w:szCs w:val="24"/>
        </w:rPr>
        <w:t>из федерального бюджета на исполнение обязательств</w:t>
      </w:r>
      <w:r w:rsidRPr="00DC2E4A">
        <w:rPr>
          <w:b/>
          <w:color w:val="000000" w:themeColor="text1"/>
          <w:sz w:val="24"/>
          <w:szCs w:val="24"/>
        </w:rPr>
        <w:t xml:space="preserve"> по государственным гарантиям Российской Федерации в иностранной валюте </w:t>
      </w:r>
      <w:r w:rsidRPr="00DC2E4A">
        <w:rPr>
          <w:color w:val="000000" w:themeColor="text1"/>
          <w:sz w:val="24"/>
          <w:szCs w:val="24"/>
        </w:rPr>
        <w:t>в случае</w:t>
      </w:r>
      <w:proofErr w:type="gramEnd"/>
      <w:r w:rsidRPr="00DC2E4A">
        <w:rPr>
          <w:color w:val="000000" w:themeColor="text1"/>
          <w:sz w:val="24"/>
          <w:szCs w:val="24"/>
        </w:rPr>
        <w:t>,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r w:rsidRPr="00DC2E4A">
        <w:rPr>
          <w:b/>
          <w:color w:val="000000" w:themeColor="text1"/>
          <w:sz w:val="24"/>
          <w:szCs w:val="24"/>
        </w:rPr>
        <w:t xml:space="preserve"> не производились.</w:t>
      </w:r>
    </w:p>
    <w:p w:rsidR="00255548" w:rsidRPr="00DC2E4A" w:rsidRDefault="00255548" w:rsidP="00D42556">
      <w:pPr>
        <w:widowControl w:val="0"/>
        <w:ind w:left="0" w:right="0"/>
        <w:rPr>
          <w:color w:val="000000" w:themeColor="text1"/>
          <w:sz w:val="24"/>
          <w:szCs w:val="24"/>
        </w:rPr>
      </w:pPr>
      <w:proofErr w:type="gramStart"/>
      <w:r w:rsidRPr="00DC2E4A">
        <w:rPr>
          <w:color w:val="000000" w:themeColor="text1"/>
          <w:sz w:val="24"/>
          <w:szCs w:val="24"/>
        </w:rPr>
        <w:t>Разница</w:t>
      </w:r>
      <w:r w:rsidRPr="00DC2E4A">
        <w:rPr>
          <w:b/>
          <w:color w:val="000000" w:themeColor="text1"/>
          <w:sz w:val="24"/>
          <w:szCs w:val="24"/>
        </w:rPr>
        <w:t xml:space="preserve"> </w:t>
      </w:r>
      <w:r w:rsidRPr="00DC2E4A">
        <w:rPr>
          <w:color w:val="000000" w:themeColor="text1"/>
          <w:sz w:val="24"/>
          <w:szCs w:val="24"/>
        </w:rPr>
        <w:t>между объемами</w:t>
      </w:r>
      <w:r w:rsidRPr="00DC2E4A">
        <w:rPr>
          <w:b/>
          <w:color w:val="000000" w:themeColor="text1"/>
          <w:sz w:val="24"/>
          <w:szCs w:val="24"/>
        </w:rPr>
        <w:t xml:space="preserve"> предоставления и возврата государственных финансовых и государственных экспортных кредитов </w:t>
      </w:r>
      <w:r w:rsidRPr="00DC2E4A">
        <w:rPr>
          <w:color w:val="000000" w:themeColor="text1"/>
          <w:sz w:val="24"/>
          <w:szCs w:val="24"/>
        </w:rPr>
        <w:t xml:space="preserve">составила </w:t>
      </w:r>
      <w:r w:rsidRPr="00DC2E4A">
        <w:rPr>
          <w:b/>
          <w:color w:val="000000" w:themeColor="text1"/>
          <w:sz w:val="24"/>
          <w:szCs w:val="24"/>
        </w:rPr>
        <w:t xml:space="preserve">(-) </w:t>
      </w:r>
      <w:r w:rsidR="00553AE0" w:rsidRPr="00DC2E4A">
        <w:rPr>
          <w:b/>
          <w:color w:val="000000" w:themeColor="text1"/>
          <w:sz w:val="24"/>
          <w:szCs w:val="24"/>
        </w:rPr>
        <w:t>7 001,7</w:t>
      </w:r>
      <w:r w:rsidRPr="00DC2E4A">
        <w:rPr>
          <w:b/>
          <w:color w:val="000000" w:themeColor="text1"/>
          <w:sz w:val="24"/>
          <w:szCs w:val="24"/>
        </w:rPr>
        <w:t xml:space="preserve"> млн. рублей</w:t>
      </w:r>
      <w:r w:rsidRPr="00DC2E4A">
        <w:rPr>
          <w:color w:val="000000" w:themeColor="text1"/>
          <w:sz w:val="24"/>
          <w:szCs w:val="24"/>
        </w:rPr>
        <w:t xml:space="preserve"> (предоставлено кредитов иностранным государствам и (или) юридическим лицам из федерального бюджета – (-) </w:t>
      </w:r>
      <w:r w:rsidR="00553AE0" w:rsidRPr="00DC2E4A">
        <w:rPr>
          <w:color w:val="000000" w:themeColor="text1"/>
          <w:sz w:val="24"/>
          <w:szCs w:val="24"/>
        </w:rPr>
        <w:t>41 985,6</w:t>
      </w:r>
      <w:r w:rsidRPr="00DC2E4A">
        <w:rPr>
          <w:color w:val="000000" w:themeColor="text1"/>
          <w:sz w:val="24"/>
          <w:szCs w:val="24"/>
        </w:rPr>
        <w:t> млн. рублей (1</w:t>
      </w:r>
      <w:r w:rsidR="00553AE0" w:rsidRPr="00DC2E4A">
        <w:rPr>
          <w:color w:val="000000" w:themeColor="text1"/>
          <w:sz w:val="24"/>
          <w:szCs w:val="24"/>
        </w:rPr>
        <w:t>3,6</w:t>
      </w:r>
      <w:r w:rsidRPr="00DC2E4A">
        <w:rPr>
          <w:color w:val="000000" w:themeColor="text1"/>
          <w:sz w:val="24"/>
          <w:szCs w:val="24"/>
        </w:rPr>
        <w:t> %</w:t>
      </w:r>
      <w:r w:rsidRPr="00DC2E4A">
        <w:rPr>
          <w:b/>
          <w:color w:val="000000" w:themeColor="text1"/>
          <w:sz w:val="24"/>
          <w:szCs w:val="24"/>
        </w:rPr>
        <w:t xml:space="preserve"> </w:t>
      </w:r>
      <w:r w:rsidRPr="00DC2E4A">
        <w:rPr>
          <w:color w:val="000000" w:themeColor="text1"/>
          <w:sz w:val="24"/>
          <w:szCs w:val="24"/>
        </w:rPr>
        <w:t>показателя</w:t>
      </w:r>
      <w:r w:rsidRPr="00DC2E4A">
        <w:rPr>
          <w:b/>
          <w:color w:val="000000" w:themeColor="text1"/>
          <w:sz w:val="24"/>
          <w:szCs w:val="24"/>
        </w:rPr>
        <w:t xml:space="preserve"> </w:t>
      </w:r>
      <w:r w:rsidRPr="00DC2E4A">
        <w:rPr>
          <w:color w:val="000000" w:themeColor="text1"/>
          <w:sz w:val="24"/>
          <w:szCs w:val="24"/>
        </w:rPr>
        <w:t>сводной росписи), возвращено в бюджет – </w:t>
      </w:r>
      <w:r w:rsidR="00553AE0" w:rsidRPr="00DC2E4A">
        <w:rPr>
          <w:color w:val="000000" w:themeColor="text1"/>
          <w:sz w:val="24"/>
          <w:szCs w:val="24"/>
        </w:rPr>
        <w:t>34 983,9</w:t>
      </w:r>
      <w:r w:rsidRPr="00DC2E4A">
        <w:rPr>
          <w:color w:val="000000" w:themeColor="text1"/>
          <w:sz w:val="24"/>
          <w:szCs w:val="24"/>
        </w:rPr>
        <w:t xml:space="preserve"> млн. рублей, или </w:t>
      </w:r>
      <w:r w:rsidR="00553AE0" w:rsidRPr="00DC2E4A">
        <w:rPr>
          <w:color w:val="000000" w:themeColor="text1"/>
          <w:sz w:val="24"/>
          <w:szCs w:val="24"/>
        </w:rPr>
        <w:t>64,2</w:t>
      </w:r>
      <w:r w:rsidRPr="00DC2E4A">
        <w:rPr>
          <w:color w:val="000000" w:themeColor="text1"/>
          <w:sz w:val="24"/>
          <w:szCs w:val="24"/>
        </w:rPr>
        <w:t> % утвержденного годового объема (</w:t>
      </w:r>
      <w:r w:rsidR="00553AE0" w:rsidRPr="00DC2E4A">
        <w:rPr>
          <w:color w:val="000000" w:themeColor="text1"/>
          <w:sz w:val="24"/>
          <w:szCs w:val="24"/>
        </w:rPr>
        <w:t>54 486,5</w:t>
      </w:r>
      <w:r w:rsidRPr="00DC2E4A">
        <w:rPr>
          <w:color w:val="000000" w:themeColor="text1"/>
          <w:sz w:val="24"/>
          <w:szCs w:val="24"/>
        </w:rPr>
        <w:t xml:space="preserve"> млн. рублей).</w:t>
      </w:r>
      <w:proofErr w:type="gramEnd"/>
    </w:p>
    <w:p w:rsidR="00255548" w:rsidRPr="00DC2E4A" w:rsidRDefault="00255548" w:rsidP="00D42556">
      <w:pPr>
        <w:widowControl w:val="0"/>
        <w:ind w:left="0" w:right="0"/>
        <w:rPr>
          <w:b/>
          <w:color w:val="000000" w:themeColor="text1"/>
          <w:sz w:val="24"/>
          <w:szCs w:val="24"/>
        </w:rPr>
      </w:pPr>
      <w:r w:rsidRPr="00DC2E4A">
        <w:rPr>
          <w:b/>
          <w:bCs/>
          <w:color w:val="000000" w:themeColor="text1"/>
          <w:sz w:val="24"/>
          <w:szCs w:val="24"/>
        </w:rPr>
        <w:t>10. </w:t>
      </w:r>
      <w:r w:rsidRPr="00DC2E4A">
        <w:rPr>
          <w:b/>
          <w:color w:val="000000" w:themeColor="text1"/>
          <w:sz w:val="24"/>
          <w:szCs w:val="24"/>
        </w:rPr>
        <w:t>По предварительным данным Федерального казначейства, остатки средств федерального бюджета</w:t>
      </w:r>
      <w:r w:rsidRPr="00DC2E4A">
        <w:rPr>
          <w:color w:val="000000" w:themeColor="text1"/>
          <w:sz w:val="24"/>
          <w:szCs w:val="24"/>
        </w:rPr>
        <w:t xml:space="preserve"> на счетах Федерального казначейства (без учета бюджетополучателей) за отчетный период увеличились на </w:t>
      </w:r>
      <w:r w:rsidR="002D68A9" w:rsidRPr="00DC2E4A">
        <w:rPr>
          <w:b/>
          <w:color w:val="000000" w:themeColor="text1"/>
          <w:sz w:val="24"/>
          <w:szCs w:val="24"/>
        </w:rPr>
        <w:t>1 453 689,0</w:t>
      </w:r>
      <w:r w:rsidRPr="00DC2E4A">
        <w:rPr>
          <w:b/>
          <w:color w:val="000000" w:themeColor="text1"/>
          <w:sz w:val="24"/>
          <w:szCs w:val="24"/>
        </w:rPr>
        <w:t xml:space="preserve"> млн. рублей, или на </w:t>
      </w:r>
      <w:r w:rsidR="002D68A9" w:rsidRPr="00DC2E4A">
        <w:rPr>
          <w:b/>
          <w:color w:val="000000" w:themeColor="text1"/>
          <w:sz w:val="24"/>
          <w:szCs w:val="24"/>
        </w:rPr>
        <w:t>26,2</w:t>
      </w:r>
      <w:r w:rsidRPr="00DC2E4A">
        <w:rPr>
          <w:b/>
          <w:color w:val="000000" w:themeColor="text1"/>
          <w:sz w:val="24"/>
          <w:szCs w:val="24"/>
        </w:rPr>
        <w:t xml:space="preserve"> %, </w:t>
      </w:r>
      <w:r w:rsidRPr="00DC2E4A">
        <w:rPr>
          <w:color w:val="000000" w:themeColor="text1"/>
          <w:sz w:val="24"/>
          <w:szCs w:val="24"/>
        </w:rPr>
        <w:t>и составили</w:t>
      </w:r>
      <w:r w:rsidRPr="00DC2E4A">
        <w:rPr>
          <w:b/>
          <w:color w:val="000000" w:themeColor="text1"/>
          <w:sz w:val="24"/>
          <w:szCs w:val="24"/>
        </w:rPr>
        <w:t xml:space="preserve"> </w:t>
      </w:r>
      <w:r w:rsidR="002D68A9" w:rsidRPr="00DC2E4A">
        <w:rPr>
          <w:b/>
          <w:color w:val="000000" w:themeColor="text1"/>
          <w:sz w:val="24"/>
          <w:szCs w:val="24"/>
        </w:rPr>
        <w:t>7 007 524,2</w:t>
      </w:r>
      <w:r w:rsidRPr="00DC2E4A">
        <w:rPr>
          <w:b/>
          <w:color w:val="000000" w:themeColor="text1"/>
          <w:sz w:val="24"/>
          <w:szCs w:val="24"/>
        </w:rPr>
        <w:t> млн. рублей</w:t>
      </w:r>
      <w:r w:rsidRPr="00DC2E4A">
        <w:rPr>
          <w:color w:val="000000" w:themeColor="text1"/>
          <w:sz w:val="24"/>
          <w:szCs w:val="24"/>
        </w:rPr>
        <w:t>,</w:t>
      </w:r>
      <w:r w:rsidRPr="00DC2E4A">
        <w:rPr>
          <w:b/>
          <w:color w:val="000000" w:themeColor="text1"/>
          <w:sz w:val="24"/>
          <w:szCs w:val="24"/>
        </w:rPr>
        <w:t xml:space="preserve"> </w:t>
      </w:r>
      <w:r w:rsidRPr="00DC2E4A">
        <w:rPr>
          <w:color w:val="000000" w:themeColor="text1"/>
          <w:sz w:val="24"/>
          <w:szCs w:val="24"/>
        </w:rPr>
        <w:t>в том числе:</w:t>
      </w:r>
    </w:p>
    <w:p w:rsidR="00255548" w:rsidRPr="00DC2E4A" w:rsidRDefault="00255548" w:rsidP="00D42556">
      <w:pPr>
        <w:widowControl w:val="0"/>
        <w:ind w:left="0" w:right="0"/>
        <w:rPr>
          <w:b/>
          <w:color w:val="000000" w:themeColor="text1"/>
          <w:sz w:val="24"/>
          <w:szCs w:val="24"/>
        </w:rPr>
      </w:pPr>
      <w:r w:rsidRPr="00DC2E4A">
        <w:rPr>
          <w:color w:val="000000" w:themeColor="text1"/>
          <w:sz w:val="24"/>
          <w:szCs w:val="24"/>
        </w:rPr>
        <w:t>на валютных счетах Федерального казначейства по учету средств Резервного фонда в Банке России – </w:t>
      </w:r>
      <w:r w:rsidR="00844850" w:rsidRPr="00DC2E4A">
        <w:rPr>
          <w:color w:val="000000" w:themeColor="text1"/>
          <w:sz w:val="24"/>
          <w:szCs w:val="24"/>
        </w:rPr>
        <w:t>1 006 623,2</w:t>
      </w:r>
      <w:r w:rsidRPr="00DC2E4A">
        <w:rPr>
          <w:color w:val="000000" w:themeColor="text1"/>
          <w:sz w:val="24"/>
          <w:szCs w:val="24"/>
        </w:rPr>
        <w:t xml:space="preserve"> млн. рублей (</w:t>
      </w:r>
      <w:r w:rsidR="00844850" w:rsidRPr="00DC2E4A">
        <w:rPr>
          <w:color w:val="000000" w:themeColor="text1"/>
          <w:sz w:val="24"/>
          <w:szCs w:val="24"/>
        </w:rPr>
        <w:t>увеличи</w:t>
      </w:r>
      <w:r w:rsidRPr="00DC2E4A">
        <w:rPr>
          <w:color w:val="000000" w:themeColor="text1"/>
          <w:sz w:val="24"/>
          <w:szCs w:val="24"/>
        </w:rPr>
        <w:t>лись на 3</w:t>
      </w:r>
      <w:r w:rsidR="00844850" w:rsidRPr="00DC2E4A">
        <w:rPr>
          <w:color w:val="000000" w:themeColor="text1"/>
          <w:sz w:val="24"/>
          <w:szCs w:val="24"/>
        </w:rPr>
        <w:t>4 491,7</w:t>
      </w:r>
      <w:r w:rsidRPr="00DC2E4A">
        <w:rPr>
          <w:color w:val="000000" w:themeColor="text1"/>
          <w:sz w:val="24"/>
          <w:szCs w:val="24"/>
        </w:rPr>
        <w:t xml:space="preserve"> млн. рублей, или на </w:t>
      </w:r>
      <w:r w:rsidR="00844850" w:rsidRPr="00DC2E4A">
        <w:rPr>
          <w:color w:val="000000" w:themeColor="text1"/>
          <w:sz w:val="24"/>
          <w:szCs w:val="24"/>
        </w:rPr>
        <w:t>3,5</w:t>
      </w:r>
      <w:r w:rsidRPr="00DC2E4A">
        <w:rPr>
          <w:color w:val="000000" w:themeColor="text1"/>
          <w:sz w:val="24"/>
          <w:szCs w:val="24"/>
        </w:rPr>
        <w:t> %);</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 xml:space="preserve">на счетах Федерального казначейства в Банке России по учету средств ФНБ в иностранной валюте (без учета средств ФНБ, размещенных в облигации Украины, в привилегированные акции кредитных организаций и ценные бумаги, связанные с реализацией самоокупаемых инфраструктурных проектов) </w:t>
      </w:r>
      <w:r w:rsidR="00844850" w:rsidRPr="00DC2E4A">
        <w:rPr>
          <w:color w:val="000000" w:themeColor="text1"/>
          <w:sz w:val="24"/>
          <w:szCs w:val="24"/>
        </w:rPr>
        <w:t>увеличились</w:t>
      </w:r>
      <w:r w:rsidRPr="00DC2E4A">
        <w:rPr>
          <w:color w:val="000000" w:themeColor="text1"/>
          <w:sz w:val="24"/>
          <w:szCs w:val="24"/>
        </w:rPr>
        <w:t xml:space="preserve"> на </w:t>
      </w:r>
      <w:r w:rsidR="00844850" w:rsidRPr="00DC2E4A">
        <w:rPr>
          <w:color w:val="000000" w:themeColor="text1"/>
          <w:sz w:val="24"/>
          <w:szCs w:val="24"/>
        </w:rPr>
        <w:t>81 790,5</w:t>
      </w:r>
      <w:r w:rsidRPr="00DC2E4A">
        <w:rPr>
          <w:color w:val="000000" w:themeColor="text1"/>
          <w:sz w:val="24"/>
          <w:szCs w:val="24"/>
        </w:rPr>
        <w:t> млн. рублей (</w:t>
      </w:r>
      <w:r w:rsidR="00844850" w:rsidRPr="00DC2E4A">
        <w:rPr>
          <w:color w:val="000000" w:themeColor="text1"/>
          <w:sz w:val="24"/>
          <w:szCs w:val="24"/>
        </w:rPr>
        <w:t>2,9</w:t>
      </w:r>
      <w:r w:rsidRPr="00DC2E4A">
        <w:rPr>
          <w:color w:val="000000" w:themeColor="text1"/>
          <w:sz w:val="24"/>
          <w:szCs w:val="24"/>
        </w:rPr>
        <w:t xml:space="preserve"> %) и составили </w:t>
      </w:r>
      <w:r w:rsidR="00844850" w:rsidRPr="00DC2E4A">
        <w:rPr>
          <w:color w:val="000000" w:themeColor="text1"/>
          <w:sz w:val="24"/>
          <w:szCs w:val="24"/>
        </w:rPr>
        <w:t>2 875 835,1</w:t>
      </w:r>
      <w:r w:rsidRPr="00DC2E4A">
        <w:rPr>
          <w:color w:val="000000" w:themeColor="text1"/>
          <w:sz w:val="24"/>
          <w:szCs w:val="24"/>
        </w:rPr>
        <w:t> млн. рублей;</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на депозитных счетах Внешэкономбанка и кредитных организаци</w:t>
      </w:r>
      <w:r w:rsidR="00201664" w:rsidRPr="00DC2E4A">
        <w:rPr>
          <w:color w:val="000000" w:themeColor="text1"/>
          <w:sz w:val="24"/>
          <w:szCs w:val="24"/>
        </w:rPr>
        <w:t>ях</w:t>
      </w:r>
      <w:r w:rsidRPr="00DC2E4A">
        <w:rPr>
          <w:color w:val="000000" w:themeColor="text1"/>
          <w:sz w:val="24"/>
          <w:szCs w:val="24"/>
        </w:rPr>
        <w:t xml:space="preserve"> за счет средств ФНБ (в рублях и в иностранной валюте) – </w:t>
      </w:r>
      <w:r w:rsidR="00844850" w:rsidRPr="00DC2E4A">
        <w:rPr>
          <w:color w:val="000000" w:themeColor="text1"/>
          <w:sz w:val="24"/>
          <w:szCs w:val="24"/>
        </w:rPr>
        <w:t>758 335,3</w:t>
      </w:r>
      <w:r w:rsidRPr="00DC2E4A">
        <w:rPr>
          <w:b/>
          <w:color w:val="000000" w:themeColor="text1"/>
          <w:sz w:val="24"/>
          <w:szCs w:val="24"/>
        </w:rPr>
        <w:t> </w:t>
      </w:r>
      <w:r w:rsidRPr="00DC2E4A">
        <w:rPr>
          <w:color w:val="000000" w:themeColor="text1"/>
          <w:sz w:val="24"/>
          <w:szCs w:val="24"/>
        </w:rPr>
        <w:t>млн. рублей;</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на депозитных счетах в коммерческих банках (в рублях и в иностранной валюте) и во Внешэкономбанке за счет средств федерального бюджета (кроме средств ФНБ) – </w:t>
      </w:r>
      <w:r w:rsidR="00844850" w:rsidRPr="00DC2E4A">
        <w:rPr>
          <w:color w:val="000000" w:themeColor="text1"/>
          <w:sz w:val="24"/>
          <w:szCs w:val="24"/>
        </w:rPr>
        <w:t>531 037,0</w:t>
      </w:r>
      <w:r w:rsidRPr="00DC2E4A">
        <w:rPr>
          <w:color w:val="000000" w:themeColor="text1"/>
          <w:sz w:val="24"/>
          <w:szCs w:val="24"/>
        </w:rPr>
        <w:t xml:space="preserve"> млн. рублей (увеличились на </w:t>
      </w:r>
      <w:r w:rsidR="00B869F7" w:rsidRPr="00DC2E4A">
        <w:rPr>
          <w:color w:val="000000" w:themeColor="text1"/>
          <w:sz w:val="24"/>
          <w:szCs w:val="24"/>
        </w:rPr>
        <w:t>299 051,6</w:t>
      </w:r>
      <w:r w:rsidRPr="00DC2E4A">
        <w:rPr>
          <w:color w:val="000000" w:themeColor="text1"/>
          <w:sz w:val="24"/>
          <w:szCs w:val="24"/>
        </w:rPr>
        <w:t xml:space="preserve"> млн. рублей, или в 2,</w:t>
      </w:r>
      <w:r w:rsidR="00B869F7" w:rsidRPr="00DC2E4A">
        <w:rPr>
          <w:color w:val="000000" w:themeColor="text1"/>
          <w:sz w:val="24"/>
          <w:szCs w:val="24"/>
        </w:rPr>
        <w:t>3</w:t>
      </w:r>
      <w:r w:rsidRPr="00DC2E4A">
        <w:rPr>
          <w:color w:val="000000" w:themeColor="text1"/>
          <w:sz w:val="24"/>
          <w:szCs w:val="24"/>
        </w:rPr>
        <w:t xml:space="preserve"> раза);</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 xml:space="preserve">на счетах Федерального казначейства по учету средств нефтегазовых доходов (в иностранной валюте) – </w:t>
      </w:r>
      <w:r w:rsidR="00B869F7" w:rsidRPr="00DC2E4A">
        <w:rPr>
          <w:color w:val="000000" w:themeColor="text1"/>
          <w:sz w:val="24"/>
          <w:szCs w:val="24"/>
        </w:rPr>
        <w:t>330 635,0</w:t>
      </w:r>
      <w:r w:rsidRPr="00DC2E4A">
        <w:rPr>
          <w:color w:val="000000" w:themeColor="text1"/>
          <w:sz w:val="24"/>
          <w:szCs w:val="24"/>
        </w:rPr>
        <w:t xml:space="preserve"> млн. рублей;</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 xml:space="preserve">прочие остатки (включают в остатки в рублях на счетах органов Федерального казначейства (счет 40105), остатки в иностранной валюте на счетах органов Федерального </w:t>
      </w:r>
      <w:r w:rsidRPr="00DC2E4A">
        <w:rPr>
          <w:color w:val="000000" w:themeColor="text1"/>
          <w:sz w:val="24"/>
          <w:szCs w:val="24"/>
        </w:rPr>
        <w:lastRenderedPageBreak/>
        <w:t>казначейства) – </w:t>
      </w:r>
      <w:r w:rsidR="00B869F7" w:rsidRPr="00DC2E4A">
        <w:rPr>
          <w:color w:val="000000" w:themeColor="text1"/>
          <w:sz w:val="24"/>
          <w:szCs w:val="24"/>
        </w:rPr>
        <w:t>1 505 058,6</w:t>
      </w:r>
      <w:r w:rsidRPr="00DC2E4A">
        <w:rPr>
          <w:color w:val="000000" w:themeColor="text1"/>
          <w:sz w:val="24"/>
          <w:szCs w:val="24"/>
        </w:rPr>
        <w:t> млн. рублей.</w:t>
      </w:r>
    </w:p>
    <w:p w:rsidR="00255548" w:rsidRPr="00DC2E4A" w:rsidRDefault="00255548" w:rsidP="00D42556">
      <w:pPr>
        <w:widowControl w:val="0"/>
        <w:numPr>
          <w:ilvl w:val="12"/>
          <w:numId w:val="0"/>
        </w:numPr>
        <w:tabs>
          <w:tab w:val="left" w:pos="1134"/>
        </w:tabs>
        <w:ind w:right="0" w:firstLine="709"/>
        <w:rPr>
          <w:iCs/>
          <w:color w:val="000000" w:themeColor="text1"/>
          <w:sz w:val="24"/>
          <w:szCs w:val="24"/>
        </w:rPr>
      </w:pPr>
      <w:r w:rsidRPr="00DC2E4A">
        <w:rPr>
          <w:b/>
          <w:color w:val="000000" w:themeColor="text1"/>
          <w:sz w:val="24"/>
          <w:szCs w:val="24"/>
        </w:rPr>
        <w:t>Остатки средств федерального бюджета без учета средств Резервного фонда и ФНБ</w:t>
      </w:r>
      <w:r w:rsidRPr="00DC2E4A">
        <w:rPr>
          <w:color w:val="000000" w:themeColor="text1"/>
          <w:sz w:val="24"/>
          <w:szCs w:val="24"/>
        </w:rPr>
        <w:t xml:space="preserve"> увеличились с начала года на </w:t>
      </w:r>
      <w:r w:rsidR="00030D9E" w:rsidRPr="00DC2E4A">
        <w:rPr>
          <w:color w:val="000000" w:themeColor="text1"/>
          <w:sz w:val="24"/>
          <w:szCs w:val="24"/>
        </w:rPr>
        <w:t>1 321 087,9</w:t>
      </w:r>
      <w:r w:rsidRPr="00DC2E4A">
        <w:rPr>
          <w:color w:val="000000" w:themeColor="text1"/>
          <w:sz w:val="24"/>
          <w:szCs w:val="24"/>
        </w:rPr>
        <w:t xml:space="preserve"> млн. рублей и составили </w:t>
      </w:r>
      <w:r w:rsidR="00030D9E" w:rsidRPr="00DC2E4A">
        <w:rPr>
          <w:b/>
          <w:color w:val="000000" w:themeColor="text1"/>
          <w:sz w:val="24"/>
          <w:szCs w:val="24"/>
        </w:rPr>
        <w:t>2 366 730,6</w:t>
      </w:r>
      <w:r w:rsidRPr="00DC2E4A">
        <w:rPr>
          <w:b/>
          <w:color w:val="000000" w:themeColor="text1"/>
          <w:sz w:val="24"/>
          <w:szCs w:val="24"/>
        </w:rPr>
        <w:t> млн. рублей.</w:t>
      </w:r>
    </w:p>
    <w:p w:rsidR="00255548" w:rsidRPr="00DC2E4A" w:rsidRDefault="00255548" w:rsidP="00D42556">
      <w:pPr>
        <w:widowControl w:val="0"/>
        <w:ind w:left="0" w:right="0"/>
        <w:rPr>
          <w:b/>
          <w:color w:val="000000" w:themeColor="text1"/>
          <w:sz w:val="24"/>
          <w:szCs w:val="24"/>
        </w:rPr>
      </w:pPr>
      <w:r w:rsidRPr="00DC2E4A">
        <w:rPr>
          <w:color w:val="000000" w:themeColor="text1"/>
          <w:sz w:val="24"/>
          <w:szCs w:val="24"/>
        </w:rPr>
        <w:t>За вычетом финансовых активов, находящихся в федеральной собственности, средств во временном распоряжении (</w:t>
      </w:r>
      <w:r w:rsidR="00030D9E" w:rsidRPr="00DC2E4A">
        <w:rPr>
          <w:color w:val="000000" w:themeColor="text1"/>
          <w:sz w:val="24"/>
          <w:szCs w:val="24"/>
        </w:rPr>
        <w:t>64 497,1</w:t>
      </w:r>
      <w:r w:rsidRPr="00DC2E4A">
        <w:rPr>
          <w:color w:val="000000" w:themeColor="text1"/>
          <w:sz w:val="24"/>
          <w:szCs w:val="24"/>
        </w:rPr>
        <w:t> млн. рублей), средств за счет автономных и бюджетных учреждений (</w:t>
      </w:r>
      <w:r w:rsidR="00030D9E" w:rsidRPr="00DC2E4A">
        <w:rPr>
          <w:color w:val="000000" w:themeColor="text1"/>
          <w:sz w:val="24"/>
          <w:szCs w:val="24"/>
        </w:rPr>
        <w:t>897 630,6</w:t>
      </w:r>
      <w:r w:rsidRPr="00DC2E4A">
        <w:rPr>
          <w:color w:val="000000" w:themeColor="text1"/>
          <w:sz w:val="24"/>
          <w:szCs w:val="24"/>
        </w:rPr>
        <w:t xml:space="preserve"> млн. рублей) и средств государственных внебюджетных фондов (</w:t>
      </w:r>
      <w:r w:rsidR="00030D9E" w:rsidRPr="00DC2E4A">
        <w:rPr>
          <w:color w:val="000000" w:themeColor="text1"/>
          <w:sz w:val="24"/>
          <w:szCs w:val="24"/>
        </w:rPr>
        <w:t>539 763,7</w:t>
      </w:r>
      <w:r w:rsidRPr="00DC2E4A">
        <w:rPr>
          <w:color w:val="000000" w:themeColor="text1"/>
          <w:sz w:val="24"/>
          <w:szCs w:val="24"/>
        </w:rPr>
        <w:t xml:space="preserve"> млн. рублей) </w:t>
      </w:r>
      <w:r w:rsidRPr="00DC2E4A">
        <w:rPr>
          <w:b/>
          <w:color w:val="000000" w:themeColor="text1"/>
          <w:sz w:val="24"/>
          <w:szCs w:val="24"/>
        </w:rPr>
        <w:t xml:space="preserve">остатки средств на счетах федерального бюджета составили </w:t>
      </w:r>
      <w:r w:rsidR="00030D9E" w:rsidRPr="00DC2E4A">
        <w:rPr>
          <w:b/>
          <w:color w:val="000000" w:themeColor="text1"/>
          <w:sz w:val="24"/>
          <w:szCs w:val="24"/>
        </w:rPr>
        <w:t>864 839,2</w:t>
      </w:r>
      <w:r w:rsidRPr="00DC2E4A">
        <w:rPr>
          <w:b/>
          <w:color w:val="000000" w:themeColor="text1"/>
          <w:sz w:val="24"/>
          <w:szCs w:val="24"/>
        </w:rPr>
        <w:t> млн. рублей.</w:t>
      </w:r>
    </w:p>
    <w:p w:rsidR="00255548" w:rsidRPr="00DC2E4A" w:rsidRDefault="00255548" w:rsidP="00D42556">
      <w:pPr>
        <w:widowControl w:val="0"/>
        <w:ind w:left="0" w:right="0"/>
        <w:rPr>
          <w:color w:val="000000" w:themeColor="text1"/>
          <w:sz w:val="24"/>
          <w:szCs w:val="24"/>
        </w:rPr>
      </w:pPr>
      <w:proofErr w:type="gramStart"/>
      <w:r w:rsidRPr="00DC2E4A">
        <w:rPr>
          <w:color w:val="000000" w:themeColor="text1"/>
          <w:sz w:val="24"/>
          <w:szCs w:val="24"/>
        </w:rPr>
        <w:t xml:space="preserve">При этом размещенные объемы средств федерального бюджета составляют </w:t>
      </w:r>
      <w:r w:rsidR="00C842A8" w:rsidRPr="00DC2E4A">
        <w:rPr>
          <w:b/>
          <w:color w:val="000000" w:themeColor="text1"/>
          <w:sz w:val="24"/>
          <w:szCs w:val="24"/>
        </w:rPr>
        <w:t>1 384 640,0</w:t>
      </w:r>
      <w:r w:rsidRPr="00DC2E4A">
        <w:rPr>
          <w:b/>
          <w:color w:val="000000" w:themeColor="text1"/>
          <w:sz w:val="24"/>
          <w:szCs w:val="24"/>
        </w:rPr>
        <w:t> млн. рублей</w:t>
      </w:r>
      <w:r w:rsidRPr="00DC2E4A">
        <w:rPr>
          <w:color w:val="000000" w:themeColor="text1"/>
          <w:sz w:val="24"/>
          <w:szCs w:val="24"/>
        </w:rPr>
        <w:t xml:space="preserve">, из них на депозитах за счет средств федерального бюджета </w:t>
      </w:r>
      <w:r w:rsidR="00D05429">
        <w:rPr>
          <w:color w:val="000000" w:themeColor="text1"/>
          <w:sz w:val="24"/>
          <w:szCs w:val="24"/>
        </w:rPr>
        <w:t xml:space="preserve">– </w:t>
      </w:r>
      <w:r w:rsidR="00C842A8" w:rsidRPr="00DC2E4A">
        <w:rPr>
          <w:color w:val="000000" w:themeColor="text1"/>
          <w:sz w:val="24"/>
          <w:szCs w:val="24"/>
        </w:rPr>
        <w:t>531 037,0</w:t>
      </w:r>
      <w:r w:rsidRPr="00DC2E4A">
        <w:rPr>
          <w:color w:val="000000" w:themeColor="text1"/>
          <w:sz w:val="24"/>
          <w:szCs w:val="24"/>
        </w:rPr>
        <w:t xml:space="preserve"> млн. рублей, средства по договорам </w:t>
      </w:r>
      <w:proofErr w:type="spellStart"/>
      <w:r w:rsidRPr="00DC2E4A">
        <w:rPr>
          <w:color w:val="000000" w:themeColor="text1"/>
          <w:sz w:val="24"/>
          <w:szCs w:val="24"/>
        </w:rPr>
        <w:t>репо</w:t>
      </w:r>
      <w:proofErr w:type="spellEnd"/>
      <w:r w:rsidRPr="00DC2E4A">
        <w:rPr>
          <w:color w:val="000000" w:themeColor="text1"/>
          <w:sz w:val="24"/>
          <w:szCs w:val="24"/>
        </w:rPr>
        <w:t xml:space="preserve"> </w:t>
      </w:r>
      <w:r w:rsidR="00D05429" w:rsidRPr="00D05429">
        <w:rPr>
          <w:color w:val="000000" w:themeColor="text1"/>
          <w:sz w:val="24"/>
          <w:szCs w:val="24"/>
        </w:rPr>
        <w:t>–</w:t>
      </w:r>
      <w:r w:rsidR="00D05429">
        <w:rPr>
          <w:color w:val="000000" w:themeColor="text1"/>
          <w:sz w:val="24"/>
          <w:szCs w:val="24"/>
        </w:rPr>
        <w:t xml:space="preserve"> </w:t>
      </w:r>
      <w:r w:rsidR="00C842A8" w:rsidRPr="00DC2E4A">
        <w:rPr>
          <w:color w:val="000000" w:themeColor="text1"/>
          <w:sz w:val="24"/>
          <w:szCs w:val="24"/>
        </w:rPr>
        <w:t>398 000,0</w:t>
      </w:r>
      <w:r w:rsidRPr="00DC2E4A">
        <w:rPr>
          <w:color w:val="000000" w:themeColor="text1"/>
          <w:sz w:val="24"/>
          <w:szCs w:val="24"/>
        </w:rPr>
        <w:t xml:space="preserve"> млн. рублей, в бюджетных кредитах на пополнение остатков </w:t>
      </w:r>
      <w:r w:rsidR="00D05429" w:rsidRPr="00D05429">
        <w:rPr>
          <w:color w:val="000000" w:themeColor="text1"/>
          <w:sz w:val="24"/>
          <w:szCs w:val="24"/>
        </w:rPr>
        <w:t>–</w:t>
      </w:r>
      <w:r w:rsidR="00D05429">
        <w:rPr>
          <w:color w:val="000000" w:themeColor="text1"/>
          <w:sz w:val="24"/>
          <w:szCs w:val="24"/>
        </w:rPr>
        <w:t xml:space="preserve"> </w:t>
      </w:r>
      <w:r w:rsidR="00C842A8" w:rsidRPr="00DC2E4A">
        <w:rPr>
          <w:color w:val="000000" w:themeColor="text1"/>
          <w:sz w:val="24"/>
          <w:szCs w:val="24"/>
        </w:rPr>
        <w:t>124 968,0</w:t>
      </w:r>
      <w:r w:rsidRPr="00DC2E4A">
        <w:rPr>
          <w:color w:val="000000" w:themeColor="text1"/>
          <w:sz w:val="24"/>
          <w:szCs w:val="24"/>
        </w:rPr>
        <w:t xml:space="preserve"> млн. рублей и в иностранной валюте, приобретенной за счет дополнительных нефтегазовых доходов, </w:t>
      </w:r>
      <w:r w:rsidR="00401E3B" w:rsidRPr="00401E3B">
        <w:rPr>
          <w:color w:val="000000" w:themeColor="text1"/>
          <w:sz w:val="24"/>
          <w:szCs w:val="24"/>
        </w:rPr>
        <w:t>–</w:t>
      </w:r>
      <w:r w:rsidR="00401E3B">
        <w:rPr>
          <w:color w:val="000000" w:themeColor="text1"/>
          <w:sz w:val="24"/>
          <w:szCs w:val="24"/>
        </w:rPr>
        <w:t xml:space="preserve"> </w:t>
      </w:r>
      <w:r w:rsidR="00C842A8" w:rsidRPr="00DC2E4A">
        <w:rPr>
          <w:color w:val="000000" w:themeColor="text1"/>
          <w:sz w:val="24"/>
          <w:szCs w:val="24"/>
        </w:rPr>
        <w:t>330 635,0</w:t>
      </w:r>
      <w:r w:rsidRPr="00DC2E4A">
        <w:rPr>
          <w:color w:val="000000" w:themeColor="text1"/>
          <w:sz w:val="24"/>
          <w:szCs w:val="24"/>
        </w:rPr>
        <w:t xml:space="preserve"> млн. рублей.</w:t>
      </w:r>
      <w:proofErr w:type="gramEnd"/>
    </w:p>
    <w:p w:rsidR="0005557B" w:rsidRPr="00DC2E4A" w:rsidRDefault="00255548" w:rsidP="00D42556">
      <w:pPr>
        <w:ind w:left="0" w:right="0"/>
        <w:rPr>
          <w:snapToGrid w:val="0"/>
          <w:color w:val="000000" w:themeColor="text1"/>
          <w:sz w:val="24"/>
          <w:szCs w:val="24"/>
        </w:rPr>
      </w:pPr>
      <w:r w:rsidRPr="00DC2E4A">
        <w:rPr>
          <w:snapToGrid w:val="0"/>
          <w:color w:val="000000" w:themeColor="text1"/>
          <w:sz w:val="24"/>
          <w:szCs w:val="24"/>
        </w:rPr>
        <w:t xml:space="preserve">Согласно Кассовому плану на 1 </w:t>
      </w:r>
      <w:r w:rsidR="0005557B" w:rsidRPr="00DC2E4A">
        <w:rPr>
          <w:snapToGrid w:val="0"/>
          <w:color w:val="000000" w:themeColor="text1"/>
          <w:sz w:val="24"/>
          <w:szCs w:val="24"/>
        </w:rPr>
        <w:t>августа</w:t>
      </w:r>
      <w:r w:rsidRPr="00DC2E4A">
        <w:rPr>
          <w:snapToGrid w:val="0"/>
          <w:color w:val="000000" w:themeColor="text1"/>
          <w:sz w:val="24"/>
          <w:szCs w:val="24"/>
        </w:rPr>
        <w:t xml:space="preserve"> 2017 года </w:t>
      </w:r>
      <w:r w:rsidRPr="00DC2E4A">
        <w:rPr>
          <w:b/>
          <w:snapToGrid w:val="0"/>
          <w:color w:val="000000" w:themeColor="text1"/>
          <w:sz w:val="24"/>
          <w:szCs w:val="24"/>
        </w:rPr>
        <w:t>использование средств Резервного фонда</w:t>
      </w:r>
      <w:r w:rsidRPr="00DC2E4A">
        <w:rPr>
          <w:snapToGrid w:val="0"/>
          <w:color w:val="000000" w:themeColor="text1"/>
          <w:sz w:val="24"/>
          <w:szCs w:val="24"/>
        </w:rPr>
        <w:t xml:space="preserve"> в 2017 году запланировано на </w:t>
      </w:r>
      <w:r w:rsidRPr="00DC2E4A">
        <w:rPr>
          <w:b/>
          <w:snapToGrid w:val="0"/>
          <w:color w:val="000000" w:themeColor="text1"/>
          <w:sz w:val="24"/>
          <w:szCs w:val="24"/>
        </w:rPr>
        <w:t>декабрь</w:t>
      </w:r>
      <w:r w:rsidRPr="00DC2E4A">
        <w:rPr>
          <w:snapToGrid w:val="0"/>
          <w:color w:val="000000" w:themeColor="text1"/>
          <w:sz w:val="24"/>
          <w:szCs w:val="24"/>
        </w:rPr>
        <w:t xml:space="preserve"> в объеме </w:t>
      </w:r>
      <w:r w:rsidR="0005557B" w:rsidRPr="00DC2E4A">
        <w:rPr>
          <w:snapToGrid w:val="0"/>
          <w:color w:val="000000" w:themeColor="text1"/>
          <w:sz w:val="24"/>
          <w:szCs w:val="24"/>
        </w:rPr>
        <w:t>1 060 799,2 </w:t>
      </w:r>
      <w:r w:rsidRPr="00DC2E4A">
        <w:rPr>
          <w:snapToGrid w:val="0"/>
          <w:color w:val="000000" w:themeColor="text1"/>
          <w:sz w:val="24"/>
          <w:szCs w:val="24"/>
        </w:rPr>
        <w:t xml:space="preserve">млн. рублей. </w:t>
      </w:r>
    </w:p>
    <w:p w:rsidR="00255548" w:rsidRPr="00DC2E4A" w:rsidRDefault="00201664" w:rsidP="00D42556">
      <w:pPr>
        <w:ind w:left="0" w:right="0"/>
        <w:rPr>
          <w:snapToGrid w:val="0"/>
          <w:color w:val="000000" w:themeColor="text1"/>
          <w:sz w:val="24"/>
          <w:szCs w:val="24"/>
        </w:rPr>
      </w:pPr>
      <w:r w:rsidRPr="00DC2E4A">
        <w:rPr>
          <w:snapToGrid w:val="0"/>
          <w:color w:val="000000" w:themeColor="text1"/>
          <w:sz w:val="24"/>
          <w:szCs w:val="24"/>
        </w:rPr>
        <w:t>Согласно Кассовому плану на 1 августа 2017 года и</w:t>
      </w:r>
      <w:r w:rsidR="00255548" w:rsidRPr="00DC2E4A">
        <w:rPr>
          <w:snapToGrid w:val="0"/>
          <w:color w:val="000000" w:themeColor="text1"/>
          <w:sz w:val="24"/>
          <w:szCs w:val="24"/>
        </w:rPr>
        <w:t xml:space="preserve">спользование средств </w:t>
      </w:r>
      <w:r w:rsidR="00255548" w:rsidRPr="00DC2E4A">
        <w:rPr>
          <w:b/>
          <w:snapToGrid w:val="0"/>
          <w:color w:val="000000" w:themeColor="text1"/>
          <w:sz w:val="24"/>
          <w:szCs w:val="24"/>
        </w:rPr>
        <w:t>ФНБ</w:t>
      </w:r>
      <w:r w:rsidRPr="00DC2E4A">
        <w:rPr>
          <w:snapToGrid w:val="0"/>
          <w:color w:val="000000" w:themeColor="text1"/>
          <w:sz w:val="24"/>
          <w:szCs w:val="24"/>
        </w:rPr>
        <w:t xml:space="preserve"> </w:t>
      </w:r>
      <w:r w:rsidR="00255548" w:rsidRPr="00DC2E4A">
        <w:rPr>
          <w:snapToGrid w:val="0"/>
          <w:color w:val="000000" w:themeColor="text1"/>
          <w:sz w:val="24"/>
          <w:szCs w:val="24"/>
        </w:rPr>
        <w:t xml:space="preserve">приведено в соответствие с фактическим направлением средств на </w:t>
      </w:r>
      <w:proofErr w:type="spellStart"/>
      <w:r w:rsidR="00255548" w:rsidRPr="00DC2E4A">
        <w:rPr>
          <w:snapToGrid w:val="0"/>
          <w:color w:val="000000" w:themeColor="text1"/>
          <w:sz w:val="24"/>
          <w:szCs w:val="24"/>
        </w:rPr>
        <w:t>софинансирование</w:t>
      </w:r>
      <w:proofErr w:type="spellEnd"/>
      <w:r w:rsidR="00255548" w:rsidRPr="00DC2E4A">
        <w:rPr>
          <w:snapToGrid w:val="0"/>
          <w:color w:val="000000" w:themeColor="text1"/>
          <w:sz w:val="24"/>
          <w:szCs w:val="24"/>
        </w:rPr>
        <w:t xml:space="preserve"> формирования пенсионных накоплений застрахованных лиц в апреле 2017 года в объеме 5</w:t>
      </w:r>
      <w:r w:rsidR="0005557B" w:rsidRPr="00DC2E4A">
        <w:rPr>
          <w:snapToGrid w:val="0"/>
          <w:color w:val="000000" w:themeColor="text1"/>
          <w:sz w:val="24"/>
          <w:szCs w:val="24"/>
        </w:rPr>
        <w:t> </w:t>
      </w:r>
      <w:r w:rsidR="00255548" w:rsidRPr="00DC2E4A">
        <w:rPr>
          <w:snapToGrid w:val="0"/>
          <w:color w:val="000000" w:themeColor="text1"/>
          <w:sz w:val="24"/>
          <w:szCs w:val="24"/>
        </w:rPr>
        <w:t>543,8</w:t>
      </w:r>
      <w:r w:rsidR="0005557B" w:rsidRPr="00DC2E4A">
        <w:rPr>
          <w:snapToGrid w:val="0"/>
          <w:color w:val="000000" w:themeColor="text1"/>
          <w:sz w:val="24"/>
          <w:szCs w:val="24"/>
        </w:rPr>
        <w:t xml:space="preserve"> млн. рублей</w:t>
      </w:r>
      <w:r w:rsidRPr="00DC2E4A">
        <w:rPr>
          <w:snapToGrid w:val="0"/>
          <w:color w:val="000000" w:themeColor="text1"/>
          <w:sz w:val="24"/>
          <w:szCs w:val="24"/>
        </w:rPr>
        <w:t>. Объем его использования</w:t>
      </w:r>
      <w:r w:rsidR="0005557B" w:rsidRPr="00DC2E4A">
        <w:rPr>
          <w:snapToGrid w:val="0"/>
          <w:color w:val="000000" w:themeColor="text1"/>
          <w:sz w:val="24"/>
          <w:szCs w:val="24"/>
        </w:rPr>
        <w:t xml:space="preserve"> </w:t>
      </w:r>
      <w:r w:rsidR="00255548" w:rsidRPr="00DC2E4A">
        <w:rPr>
          <w:snapToGrid w:val="0"/>
          <w:color w:val="000000" w:themeColor="text1"/>
          <w:sz w:val="24"/>
          <w:szCs w:val="24"/>
        </w:rPr>
        <w:t xml:space="preserve">в </w:t>
      </w:r>
      <w:r w:rsidR="00255548" w:rsidRPr="00DC2E4A">
        <w:rPr>
          <w:b/>
          <w:snapToGrid w:val="0"/>
          <w:color w:val="000000" w:themeColor="text1"/>
          <w:sz w:val="24"/>
          <w:szCs w:val="24"/>
        </w:rPr>
        <w:t>декабре</w:t>
      </w:r>
      <w:r w:rsidR="00255548" w:rsidRPr="00DC2E4A">
        <w:rPr>
          <w:snapToGrid w:val="0"/>
          <w:color w:val="000000" w:themeColor="text1"/>
          <w:sz w:val="24"/>
          <w:szCs w:val="24"/>
        </w:rPr>
        <w:t xml:space="preserve"> не изменился и составил </w:t>
      </w:r>
      <w:r w:rsidR="0005557B" w:rsidRPr="00DC2E4A">
        <w:rPr>
          <w:snapToGrid w:val="0"/>
          <w:color w:val="000000" w:themeColor="text1"/>
          <w:sz w:val="24"/>
          <w:szCs w:val="24"/>
        </w:rPr>
        <w:t>656 733,0</w:t>
      </w:r>
      <w:r w:rsidR="00255548" w:rsidRPr="00DC2E4A">
        <w:rPr>
          <w:snapToGrid w:val="0"/>
          <w:color w:val="000000" w:themeColor="text1"/>
          <w:sz w:val="24"/>
          <w:szCs w:val="24"/>
        </w:rPr>
        <w:t xml:space="preserve"> млн. рублей. Таким образом, объем использования средств ФНБ в 2017 году согласно Кассовому плану на 1</w:t>
      </w:r>
      <w:r w:rsidR="0005557B" w:rsidRPr="00DC2E4A">
        <w:rPr>
          <w:snapToGrid w:val="0"/>
          <w:color w:val="000000" w:themeColor="text1"/>
          <w:sz w:val="24"/>
          <w:szCs w:val="24"/>
        </w:rPr>
        <w:t> августа</w:t>
      </w:r>
      <w:r w:rsidR="00255548" w:rsidRPr="00DC2E4A">
        <w:rPr>
          <w:snapToGrid w:val="0"/>
          <w:color w:val="000000" w:themeColor="text1"/>
          <w:sz w:val="24"/>
          <w:szCs w:val="24"/>
        </w:rPr>
        <w:t xml:space="preserve"> 2017 года составит </w:t>
      </w:r>
      <w:r w:rsidR="0005557B" w:rsidRPr="00DC2E4A">
        <w:rPr>
          <w:snapToGrid w:val="0"/>
          <w:color w:val="000000" w:themeColor="text1"/>
          <w:sz w:val="24"/>
          <w:szCs w:val="24"/>
        </w:rPr>
        <w:t xml:space="preserve">662 276,8 </w:t>
      </w:r>
      <w:r w:rsidR="00255548" w:rsidRPr="00DC2E4A">
        <w:rPr>
          <w:snapToGrid w:val="0"/>
          <w:color w:val="000000" w:themeColor="text1"/>
          <w:sz w:val="24"/>
          <w:szCs w:val="24"/>
        </w:rPr>
        <w:t>млн. рублей, что на 1 222,1 млн. рублей меньше утвержденного Федеральным законом № 415-ФЗ</w:t>
      </w:r>
      <w:r w:rsidR="0005557B" w:rsidRPr="00DC2E4A">
        <w:rPr>
          <w:snapToGrid w:val="0"/>
          <w:color w:val="000000" w:themeColor="text1"/>
          <w:sz w:val="24"/>
          <w:szCs w:val="24"/>
        </w:rPr>
        <w:t xml:space="preserve"> (с изменениями)</w:t>
      </w:r>
      <w:r w:rsidR="00255548" w:rsidRPr="00DC2E4A">
        <w:rPr>
          <w:snapToGrid w:val="0"/>
          <w:color w:val="000000" w:themeColor="text1"/>
          <w:sz w:val="24"/>
          <w:szCs w:val="24"/>
        </w:rPr>
        <w:t>.</w:t>
      </w:r>
    </w:p>
    <w:p w:rsidR="0005557B" w:rsidRPr="00DC2E4A" w:rsidRDefault="004C5AAE" w:rsidP="00D42556">
      <w:pPr>
        <w:ind w:left="0" w:right="0"/>
        <w:outlineLvl w:val="1"/>
        <w:rPr>
          <w:iCs/>
          <w:color w:val="000000" w:themeColor="text1"/>
          <w:sz w:val="24"/>
          <w:szCs w:val="24"/>
        </w:rPr>
      </w:pPr>
      <w:r w:rsidRPr="00DC2E4A">
        <w:rPr>
          <w:iCs/>
          <w:color w:val="000000" w:themeColor="text1"/>
          <w:sz w:val="24"/>
          <w:szCs w:val="24"/>
        </w:rPr>
        <w:t xml:space="preserve">Кроме того, </w:t>
      </w:r>
      <w:r w:rsidR="0005557B" w:rsidRPr="00DC2E4A">
        <w:rPr>
          <w:iCs/>
          <w:color w:val="000000" w:themeColor="text1"/>
          <w:sz w:val="24"/>
          <w:szCs w:val="24"/>
        </w:rPr>
        <w:t xml:space="preserve">Кассовый план на 1 августа 2017 года </w:t>
      </w:r>
      <w:r w:rsidR="0005557B" w:rsidRPr="00DC2E4A">
        <w:rPr>
          <w:b/>
          <w:iCs/>
          <w:color w:val="000000" w:themeColor="text1"/>
          <w:sz w:val="24"/>
          <w:szCs w:val="24"/>
        </w:rPr>
        <w:t>не предусматривает</w:t>
      </w:r>
      <w:r w:rsidRPr="00DC2E4A">
        <w:rPr>
          <w:iCs/>
          <w:color w:val="000000" w:themeColor="text1"/>
          <w:sz w:val="24"/>
          <w:szCs w:val="24"/>
        </w:rPr>
        <w:t xml:space="preserve"> </w:t>
      </w:r>
      <w:r w:rsidR="0005557B" w:rsidRPr="00DC2E4A">
        <w:rPr>
          <w:b/>
          <w:iCs/>
          <w:color w:val="000000" w:themeColor="text1"/>
          <w:sz w:val="24"/>
          <w:szCs w:val="24"/>
        </w:rPr>
        <w:t>использова</w:t>
      </w:r>
      <w:r w:rsidR="00F15629" w:rsidRPr="00DC2E4A">
        <w:rPr>
          <w:b/>
          <w:iCs/>
          <w:color w:val="000000" w:themeColor="text1"/>
          <w:sz w:val="24"/>
          <w:szCs w:val="24"/>
        </w:rPr>
        <w:t>ние</w:t>
      </w:r>
      <w:r w:rsidR="0005557B" w:rsidRPr="00DC2E4A">
        <w:rPr>
          <w:b/>
          <w:iCs/>
          <w:color w:val="000000" w:themeColor="text1"/>
          <w:sz w:val="24"/>
          <w:szCs w:val="24"/>
        </w:rPr>
        <w:t xml:space="preserve"> средств ФНБ в размере до 200 000,0 млн. рублей</w:t>
      </w:r>
      <w:r w:rsidR="0005557B" w:rsidRPr="00DC2E4A">
        <w:rPr>
          <w:iCs/>
          <w:color w:val="000000" w:themeColor="text1"/>
          <w:sz w:val="24"/>
          <w:szCs w:val="24"/>
        </w:rPr>
        <w:t xml:space="preserve"> сверх объема, предусмотренного стать</w:t>
      </w:r>
      <w:r w:rsidR="00F15629" w:rsidRPr="00DC2E4A">
        <w:rPr>
          <w:iCs/>
          <w:color w:val="000000" w:themeColor="text1"/>
          <w:sz w:val="24"/>
          <w:szCs w:val="24"/>
        </w:rPr>
        <w:t>ей</w:t>
      </w:r>
      <w:r w:rsidR="0005557B" w:rsidRPr="00DC2E4A">
        <w:rPr>
          <w:iCs/>
          <w:color w:val="000000" w:themeColor="text1"/>
          <w:sz w:val="24"/>
          <w:szCs w:val="24"/>
        </w:rPr>
        <w:t xml:space="preserve"> 21 Федерального закона № 415-ФЗ (с изменениями).</w:t>
      </w:r>
    </w:p>
    <w:p w:rsidR="004C5AAE" w:rsidRPr="00DC2E4A" w:rsidRDefault="004C5AAE" w:rsidP="00D42556">
      <w:pPr>
        <w:ind w:left="0" w:right="0"/>
        <w:outlineLvl w:val="1"/>
        <w:rPr>
          <w:b/>
          <w:iCs/>
          <w:color w:val="000000" w:themeColor="text1"/>
          <w:sz w:val="24"/>
          <w:szCs w:val="24"/>
        </w:rPr>
      </w:pPr>
      <w:r w:rsidRPr="00DC2E4A">
        <w:rPr>
          <w:b/>
          <w:iCs/>
          <w:color w:val="000000" w:themeColor="text1"/>
          <w:sz w:val="24"/>
          <w:szCs w:val="24"/>
        </w:rPr>
        <w:t xml:space="preserve">Таким образом, объем использования средств ФНБ может составить </w:t>
      </w:r>
      <w:r w:rsidR="0005557B" w:rsidRPr="00DC2E4A">
        <w:rPr>
          <w:b/>
          <w:iCs/>
          <w:color w:val="000000" w:themeColor="text1"/>
          <w:sz w:val="24"/>
          <w:szCs w:val="24"/>
        </w:rPr>
        <w:t>862 276,8 </w:t>
      </w:r>
      <w:r w:rsidRPr="00DC2E4A">
        <w:rPr>
          <w:b/>
          <w:iCs/>
          <w:color w:val="000000" w:themeColor="text1"/>
          <w:sz w:val="24"/>
          <w:szCs w:val="24"/>
        </w:rPr>
        <w:t>млн. рублей</w:t>
      </w:r>
    </w:p>
    <w:p w:rsidR="00255548" w:rsidRPr="00DC2E4A" w:rsidRDefault="00255548" w:rsidP="00D42556">
      <w:pPr>
        <w:overflowPunct/>
        <w:autoSpaceDE/>
        <w:adjustRightInd/>
        <w:ind w:left="0" w:right="0"/>
        <w:rPr>
          <w:color w:val="000000" w:themeColor="text1"/>
          <w:sz w:val="24"/>
          <w:szCs w:val="24"/>
        </w:rPr>
      </w:pPr>
      <w:r w:rsidRPr="00DC2E4A">
        <w:rPr>
          <w:b/>
          <w:bCs/>
          <w:color w:val="000000" w:themeColor="text1"/>
          <w:sz w:val="24"/>
          <w:szCs w:val="24"/>
        </w:rPr>
        <w:t>12. </w:t>
      </w:r>
      <w:r w:rsidRPr="00DC2E4A">
        <w:rPr>
          <w:b/>
          <w:color w:val="000000" w:themeColor="text1"/>
          <w:sz w:val="24"/>
          <w:szCs w:val="24"/>
        </w:rPr>
        <w:t>С</w:t>
      </w:r>
      <w:r w:rsidRPr="00DC2E4A">
        <w:rPr>
          <w:b/>
          <w:bCs/>
          <w:iCs/>
          <w:color w:val="000000" w:themeColor="text1"/>
          <w:sz w:val="24"/>
          <w:szCs w:val="24"/>
        </w:rPr>
        <w:t>овокупный объем</w:t>
      </w:r>
      <w:r w:rsidRPr="00DC2E4A">
        <w:rPr>
          <w:bCs/>
          <w:iCs/>
          <w:color w:val="000000" w:themeColor="text1"/>
          <w:sz w:val="24"/>
          <w:szCs w:val="24"/>
        </w:rPr>
        <w:t xml:space="preserve"> средств </w:t>
      </w:r>
      <w:r w:rsidRPr="00DC2E4A">
        <w:rPr>
          <w:b/>
          <w:bCs/>
          <w:iCs/>
          <w:color w:val="000000" w:themeColor="text1"/>
          <w:sz w:val="24"/>
          <w:szCs w:val="24"/>
        </w:rPr>
        <w:t xml:space="preserve">Резервного фонда </w:t>
      </w:r>
      <w:r w:rsidRPr="00DC2E4A">
        <w:rPr>
          <w:bCs/>
          <w:iCs/>
          <w:color w:val="000000" w:themeColor="text1"/>
          <w:sz w:val="24"/>
          <w:szCs w:val="24"/>
        </w:rPr>
        <w:t>в рублевом эквиваленте на 1 </w:t>
      </w:r>
      <w:r w:rsidR="00C8560C" w:rsidRPr="00DC2E4A">
        <w:rPr>
          <w:bCs/>
          <w:iCs/>
          <w:color w:val="000000" w:themeColor="text1"/>
          <w:sz w:val="24"/>
          <w:szCs w:val="24"/>
        </w:rPr>
        <w:t>августа</w:t>
      </w:r>
      <w:r w:rsidRPr="00DC2E4A">
        <w:rPr>
          <w:bCs/>
          <w:iCs/>
          <w:color w:val="000000" w:themeColor="text1"/>
          <w:sz w:val="24"/>
          <w:szCs w:val="24"/>
        </w:rPr>
        <w:t xml:space="preserve"> 2017 года составил </w:t>
      </w:r>
      <w:r w:rsidR="002268A6" w:rsidRPr="00DC2E4A">
        <w:rPr>
          <w:b/>
          <w:bCs/>
          <w:iCs/>
          <w:color w:val="000000" w:themeColor="text1"/>
          <w:sz w:val="24"/>
          <w:szCs w:val="24"/>
        </w:rPr>
        <w:t>1 006 623,2</w:t>
      </w:r>
      <w:r w:rsidRPr="00DC2E4A">
        <w:rPr>
          <w:b/>
          <w:bCs/>
          <w:iCs/>
          <w:color w:val="000000" w:themeColor="text1"/>
          <w:sz w:val="24"/>
          <w:szCs w:val="24"/>
        </w:rPr>
        <w:t> млн. рублей</w:t>
      </w:r>
      <w:r w:rsidRPr="00DC2E4A">
        <w:rPr>
          <w:bCs/>
          <w:iCs/>
          <w:color w:val="000000" w:themeColor="text1"/>
          <w:sz w:val="24"/>
          <w:szCs w:val="24"/>
        </w:rPr>
        <w:t>, что на</w:t>
      </w:r>
      <w:r w:rsidRPr="00DC2E4A">
        <w:rPr>
          <w:b/>
          <w:bCs/>
          <w:iCs/>
          <w:color w:val="000000" w:themeColor="text1"/>
          <w:sz w:val="24"/>
          <w:szCs w:val="24"/>
        </w:rPr>
        <w:t xml:space="preserve"> </w:t>
      </w:r>
      <w:r w:rsidR="002268A6" w:rsidRPr="00DC2E4A">
        <w:rPr>
          <w:bCs/>
          <w:iCs/>
          <w:color w:val="000000" w:themeColor="text1"/>
          <w:sz w:val="24"/>
          <w:szCs w:val="24"/>
        </w:rPr>
        <w:t>34 491,7</w:t>
      </w:r>
      <w:r w:rsidRPr="00DC2E4A">
        <w:rPr>
          <w:bCs/>
          <w:iCs/>
          <w:color w:val="000000" w:themeColor="text1"/>
          <w:sz w:val="24"/>
          <w:szCs w:val="24"/>
        </w:rPr>
        <w:t xml:space="preserve"> млн. рублей, или на </w:t>
      </w:r>
      <w:r w:rsidR="002268A6" w:rsidRPr="00DC2E4A">
        <w:rPr>
          <w:bCs/>
          <w:iCs/>
          <w:color w:val="000000" w:themeColor="text1"/>
          <w:sz w:val="24"/>
          <w:szCs w:val="24"/>
        </w:rPr>
        <w:t>3,5</w:t>
      </w:r>
      <w:r w:rsidRPr="00DC2E4A">
        <w:rPr>
          <w:bCs/>
          <w:iCs/>
          <w:color w:val="000000" w:themeColor="text1"/>
          <w:sz w:val="24"/>
          <w:szCs w:val="24"/>
        </w:rPr>
        <w:t> %,</w:t>
      </w:r>
      <w:r w:rsidRPr="00DC2E4A">
        <w:rPr>
          <w:b/>
          <w:bCs/>
          <w:iCs/>
          <w:color w:val="000000" w:themeColor="text1"/>
          <w:sz w:val="24"/>
          <w:szCs w:val="24"/>
        </w:rPr>
        <w:t xml:space="preserve"> </w:t>
      </w:r>
      <w:r w:rsidR="002268A6" w:rsidRPr="00DC2E4A">
        <w:rPr>
          <w:bCs/>
          <w:iCs/>
          <w:color w:val="000000" w:themeColor="text1"/>
          <w:sz w:val="24"/>
          <w:szCs w:val="24"/>
        </w:rPr>
        <w:t>боль</w:t>
      </w:r>
      <w:r w:rsidRPr="00DC2E4A">
        <w:rPr>
          <w:bCs/>
          <w:iCs/>
          <w:color w:val="000000" w:themeColor="text1"/>
          <w:sz w:val="24"/>
          <w:szCs w:val="24"/>
        </w:rPr>
        <w:t xml:space="preserve">ше, чем на начало года (972 131,5 млн. рублей). </w:t>
      </w:r>
      <w:r w:rsidRPr="00DC2E4A">
        <w:rPr>
          <w:b/>
          <w:color w:val="000000" w:themeColor="text1"/>
          <w:sz w:val="24"/>
          <w:szCs w:val="24"/>
        </w:rPr>
        <w:t>Курсовая разница</w:t>
      </w:r>
      <w:r w:rsidRPr="00DC2E4A">
        <w:rPr>
          <w:color w:val="000000" w:themeColor="text1"/>
          <w:sz w:val="24"/>
          <w:szCs w:val="24"/>
        </w:rPr>
        <w:t xml:space="preserve">, образовавшаяся в результате переоценки средств на счетах в Банке России, составила </w:t>
      </w:r>
      <w:r w:rsidR="00566E53" w:rsidRPr="00DC2E4A">
        <w:rPr>
          <w:color w:val="000000" w:themeColor="text1"/>
          <w:sz w:val="24"/>
          <w:szCs w:val="24"/>
        </w:rPr>
        <w:t>положи</w:t>
      </w:r>
      <w:r w:rsidRPr="00DC2E4A">
        <w:rPr>
          <w:color w:val="000000" w:themeColor="text1"/>
          <w:sz w:val="24"/>
          <w:szCs w:val="24"/>
        </w:rPr>
        <w:t xml:space="preserve">тельную величину </w:t>
      </w:r>
      <w:r w:rsidR="002268A6" w:rsidRPr="00DC2E4A">
        <w:rPr>
          <w:color w:val="000000" w:themeColor="text1"/>
          <w:sz w:val="24"/>
          <w:szCs w:val="24"/>
        </w:rPr>
        <w:t>34 491,7</w:t>
      </w:r>
      <w:r w:rsidRPr="00DC2E4A">
        <w:rPr>
          <w:color w:val="000000" w:themeColor="text1"/>
          <w:sz w:val="24"/>
          <w:szCs w:val="24"/>
        </w:rPr>
        <w:t xml:space="preserve"> млн. рублей. </w:t>
      </w:r>
    </w:p>
    <w:p w:rsidR="00255548" w:rsidRPr="00DC2E4A" w:rsidRDefault="00255548" w:rsidP="00D42556">
      <w:pPr>
        <w:widowControl w:val="0"/>
        <w:ind w:left="0" w:right="0"/>
        <w:rPr>
          <w:color w:val="000000" w:themeColor="text1"/>
          <w:sz w:val="24"/>
          <w:szCs w:val="24"/>
        </w:rPr>
      </w:pPr>
      <w:r w:rsidRPr="00DC2E4A">
        <w:rPr>
          <w:color w:val="000000" w:themeColor="text1"/>
          <w:sz w:val="24"/>
          <w:szCs w:val="24"/>
        </w:rPr>
        <w:t xml:space="preserve">Остатки средств </w:t>
      </w:r>
      <w:proofErr w:type="gramStart"/>
      <w:r w:rsidRPr="00DC2E4A">
        <w:rPr>
          <w:color w:val="000000" w:themeColor="text1"/>
          <w:sz w:val="24"/>
          <w:szCs w:val="24"/>
        </w:rPr>
        <w:t>на отдельных счетах по учету средств Резервного фонда в Банке России в иностранной валюте по состоянию</w:t>
      </w:r>
      <w:proofErr w:type="gramEnd"/>
      <w:r w:rsidRPr="00DC2E4A">
        <w:rPr>
          <w:color w:val="000000" w:themeColor="text1"/>
          <w:sz w:val="24"/>
          <w:szCs w:val="24"/>
        </w:rPr>
        <w:t xml:space="preserve"> на 1 января 2017 года составляли 7 624,7 млн. </w:t>
      </w:r>
      <w:r w:rsidRPr="00DC2E4A">
        <w:rPr>
          <w:color w:val="000000" w:themeColor="text1"/>
          <w:sz w:val="24"/>
          <w:szCs w:val="24"/>
        </w:rPr>
        <w:lastRenderedPageBreak/>
        <w:t>долларов США, 6 706,4 млн. евро и 1 095,8 млн. фунтов стерлингов и по состоянию</w:t>
      </w:r>
      <w:r w:rsidRPr="00DC2E4A">
        <w:rPr>
          <w:b/>
          <w:color w:val="000000" w:themeColor="text1"/>
          <w:sz w:val="24"/>
          <w:szCs w:val="24"/>
        </w:rPr>
        <w:t xml:space="preserve"> на 1 </w:t>
      </w:r>
      <w:r w:rsidR="000365BC" w:rsidRPr="00DC2E4A">
        <w:rPr>
          <w:b/>
          <w:color w:val="000000" w:themeColor="text1"/>
          <w:sz w:val="24"/>
          <w:szCs w:val="24"/>
        </w:rPr>
        <w:t>августа</w:t>
      </w:r>
      <w:r w:rsidRPr="00DC2E4A">
        <w:rPr>
          <w:color w:val="000000" w:themeColor="text1"/>
          <w:sz w:val="24"/>
          <w:szCs w:val="24"/>
        </w:rPr>
        <w:t xml:space="preserve"> </w:t>
      </w:r>
      <w:r w:rsidRPr="00DC2E4A">
        <w:rPr>
          <w:b/>
          <w:color w:val="000000" w:themeColor="text1"/>
          <w:sz w:val="24"/>
          <w:szCs w:val="24"/>
        </w:rPr>
        <w:t>2017 года</w:t>
      </w:r>
      <w:r w:rsidRPr="00DC2E4A">
        <w:rPr>
          <w:color w:val="000000" w:themeColor="text1"/>
          <w:sz w:val="24"/>
          <w:szCs w:val="24"/>
        </w:rPr>
        <w:t xml:space="preserve"> не изменились.</w:t>
      </w:r>
    </w:p>
    <w:p w:rsidR="00255548" w:rsidRPr="00DC2E4A" w:rsidRDefault="00255548" w:rsidP="00D42556">
      <w:pPr>
        <w:widowControl w:val="0"/>
        <w:ind w:left="0" w:right="0"/>
        <w:rPr>
          <w:color w:val="000000" w:themeColor="text1"/>
          <w:sz w:val="24"/>
          <w:szCs w:val="24"/>
        </w:rPr>
      </w:pPr>
      <w:r w:rsidRPr="00DC2E4A">
        <w:rPr>
          <w:b/>
          <w:color w:val="000000" w:themeColor="text1"/>
          <w:sz w:val="24"/>
          <w:szCs w:val="24"/>
        </w:rPr>
        <w:t>Совокупная расчетная сумма процентного дохода</w:t>
      </w:r>
      <w:r w:rsidRPr="00DC2E4A">
        <w:rPr>
          <w:color w:val="000000" w:themeColor="text1"/>
          <w:sz w:val="24"/>
          <w:szCs w:val="24"/>
        </w:rPr>
        <w:t xml:space="preserve"> </w:t>
      </w:r>
      <w:proofErr w:type="gramStart"/>
      <w:r w:rsidRPr="00DC2E4A">
        <w:rPr>
          <w:color w:val="000000" w:themeColor="text1"/>
          <w:sz w:val="24"/>
          <w:szCs w:val="24"/>
        </w:rPr>
        <w:t>от размещения средств Резервного фонда на счетах в иностранной валюте в Банке России за период</w:t>
      </w:r>
      <w:proofErr w:type="gramEnd"/>
      <w:r w:rsidRPr="00DC2E4A">
        <w:rPr>
          <w:color w:val="000000" w:themeColor="text1"/>
          <w:sz w:val="24"/>
          <w:szCs w:val="24"/>
        </w:rPr>
        <w:t xml:space="preserve"> с 15 декабря 2016 года по 31 </w:t>
      </w:r>
      <w:r w:rsidR="000365BC" w:rsidRPr="00DC2E4A">
        <w:rPr>
          <w:color w:val="000000" w:themeColor="text1"/>
          <w:sz w:val="24"/>
          <w:szCs w:val="24"/>
        </w:rPr>
        <w:t>июл</w:t>
      </w:r>
      <w:r w:rsidRPr="00DC2E4A">
        <w:rPr>
          <w:color w:val="000000" w:themeColor="text1"/>
          <w:sz w:val="24"/>
          <w:szCs w:val="24"/>
        </w:rPr>
        <w:t xml:space="preserve">я 2017 года составила </w:t>
      </w:r>
      <w:r w:rsidR="000365BC" w:rsidRPr="00DC2E4A">
        <w:rPr>
          <w:color w:val="000000" w:themeColor="text1"/>
          <w:sz w:val="24"/>
          <w:szCs w:val="24"/>
        </w:rPr>
        <w:t xml:space="preserve">1 461,2 </w:t>
      </w:r>
      <w:r w:rsidRPr="00DC2E4A">
        <w:rPr>
          <w:color w:val="000000" w:themeColor="text1"/>
          <w:sz w:val="24"/>
          <w:szCs w:val="24"/>
        </w:rPr>
        <w:t>млн. рублей.</w:t>
      </w:r>
    </w:p>
    <w:p w:rsidR="00255548" w:rsidRPr="00DC2E4A" w:rsidRDefault="00255548" w:rsidP="00D42556">
      <w:pPr>
        <w:overflowPunct/>
        <w:autoSpaceDE/>
        <w:adjustRightInd/>
        <w:ind w:left="0" w:right="0"/>
        <w:rPr>
          <w:bCs/>
          <w:iCs/>
          <w:color w:val="000000" w:themeColor="text1"/>
          <w:sz w:val="24"/>
          <w:szCs w:val="24"/>
        </w:rPr>
      </w:pPr>
      <w:r w:rsidRPr="00DC2E4A">
        <w:rPr>
          <w:b/>
          <w:bCs/>
          <w:iCs/>
          <w:color w:val="000000" w:themeColor="text1"/>
          <w:sz w:val="24"/>
          <w:szCs w:val="24"/>
        </w:rPr>
        <w:t>13. </w:t>
      </w:r>
      <w:proofErr w:type="gramStart"/>
      <w:r w:rsidRPr="00DC2E4A">
        <w:rPr>
          <w:b/>
          <w:color w:val="000000" w:themeColor="text1"/>
          <w:sz w:val="24"/>
          <w:szCs w:val="24"/>
        </w:rPr>
        <w:t>С</w:t>
      </w:r>
      <w:r w:rsidRPr="00DC2E4A">
        <w:rPr>
          <w:b/>
          <w:bCs/>
          <w:iCs/>
          <w:color w:val="000000" w:themeColor="text1"/>
          <w:sz w:val="24"/>
          <w:szCs w:val="24"/>
        </w:rPr>
        <w:t>овокупный объем</w:t>
      </w:r>
      <w:r w:rsidRPr="00DC2E4A">
        <w:rPr>
          <w:bCs/>
          <w:iCs/>
          <w:color w:val="000000" w:themeColor="text1"/>
          <w:sz w:val="24"/>
          <w:szCs w:val="24"/>
        </w:rPr>
        <w:t xml:space="preserve"> средств </w:t>
      </w:r>
      <w:r w:rsidRPr="00DC2E4A">
        <w:rPr>
          <w:b/>
          <w:bCs/>
          <w:iCs/>
          <w:color w:val="000000" w:themeColor="text1"/>
          <w:sz w:val="24"/>
          <w:szCs w:val="24"/>
        </w:rPr>
        <w:t xml:space="preserve">ФНБ </w:t>
      </w:r>
      <w:r w:rsidRPr="00DC2E4A">
        <w:rPr>
          <w:bCs/>
          <w:iCs/>
          <w:color w:val="000000" w:themeColor="text1"/>
          <w:sz w:val="24"/>
          <w:szCs w:val="24"/>
        </w:rPr>
        <w:t xml:space="preserve">в рублевом эквиваленте на 1 </w:t>
      </w:r>
      <w:r w:rsidR="00566E53" w:rsidRPr="00DC2E4A">
        <w:rPr>
          <w:bCs/>
          <w:iCs/>
          <w:color w:val="000000" w:themeColor="text1"/>
          <w:sz w:val="24"/>
          <w:szCs w:val="24"/>
        </w:rPr>
        <w:t>августа</w:t>
      </w:r>
      <w:r w:rsidRPr="00DC2E4A">
        <w:rPr>
          <w:bCs/>
          <w:iCs/>
          <w:color w:val="000000" w:themeColor="text1"/>
          <w:sz w:val="24"/>
          <w:szCs w:val="24"/>
        </w:rPr>
        <w:t xml:space="preserve"> 2017 года составил </w:t>
      </w:r>
      <w:r w:rsidR="00566E53" w:rsidRPr="00DC2E4A">
        <w:rPr>
          <w:b/>
          <w:bCs/>
          <w:iCs/>
          <w:color w:val="000000" w:themeColor="text1"/>
          <w:sz w:val="24"/>
          <w:szCs w:val="24"/>
        </w:rPr>
        <w:t>4 449 346,2</w:t>
      </w:r>
      <w:r w:rsidRPr="00DC2E4A">
        <w:rPr>
          <w:b/>
          <w:bCs/>
          <w:iCs/>
          <w:color w:val="000000" w:themeColor="text1"/>
          <w:sz w:val="24"/>
          <w:szCs w:val="24"/>
        </w:rPr>
        <w:t> млн. рублей</w:t>
      </w:r>
      <w:r w:rsidRPr="00DC2E4A">
        <w:rPr>
          <w:bCs/>
          <w:iCs/>
          <w:color w:val="000000" w:themeColor="text1"/>
          <w:sz w:val="24"/>
          <w:szCs w:val="24"/>
        </w:rPr>
        <w:t>, что на</w:t>
      </w:r>
      <w:r w:rsidRPr="00DC2E4A">
        <w:rPr>
          <w:b/>
          <w:bCs/>
          <w:iCs/>
          <w:color w:val="000000" w:themeColor="text1"/>
          <w:sz w:val="24"/>
          <w:szCs w:val="24"/>
        </w:rPr>
        <w:t xml:space="preserve"> </w:t>
      </w:r>
      <w:r w:rsidR="00566E53" w:rsidRPr="00DC2E4A">
        <w:rPr>
          <w:bCs/>
          <w:iCs/>
          <w:color w:val="000000" w:themeColor="text1"/>
          <w:sz w:val="24"/>
          <w:szCs w:val="24"/>
        </w:rPr>
        <w:t>90 190,0</w:t>
      </w:r>
      <w:r w:rsidRPr="00DC2E4A">
        <w:rPr>
          <w:bCs/>
          <w:iCs/>
          <w:color w:val="000000" w:themeColor="text1"/>
          <w:sz w:val="24"/>
          <w:szCs w:val="24"/>
        </w:rPr>
        <w:t xml:space="preserve"> млн. рублей </w:t>
      </w:r>
      <w:r w:rsidR="00566E53" w:rsidRPr="00DC2E4A">
        <w:rPr>
          <w:bCs/>
          <w:iCs/>
          <w:color w:val="000000" w:themeColor="text1"/>
          <w:sz w:val="24"/>
          <w:szCs w:val="24"/>
        </w:rPr>
        <w:t>боль</w:t>
      </w:r>
      <w:r w:rsidRPr="00DC2E4A">
        <w:rPr>
          <w:bCs/>
          <w:iCs/>
          <w:color w:val="000000" w:themeColor="text1"/>
          <w:sz w:val="24"/>
          <w:szCs w:val="24"/>
        </w:rPr>
        <w:t>ше, чем на начало года (4 359 156,2 млн. рублей)</w:t>
      </w:r>
      <w:r w:rsidRPr="00DC2E4A">
        <w:rPr>
          <w:color w:val="000000" w:themeColor="text1"/>
          <w:sz w:val="24"/>
          <w:szCs w:val="24"/>
        </w:rPr>
        <w:t xml:space="preserve"> </w:t>
      </w:r>
      <w:r w:rsidRPr="00DC2E4A">
        <w:rPr>
          <w:bCs/>
          <w:iCs/>
          <w:color w:val="000000" w:themeColor="text1"/>
          <w:sz w:val="24"/>
          <w:szCs w:val="24"/>
        </w:rPr>
        <w:t xml:space="preserve">за счет </w:t>
      </w:r>
      <w:r w:rsidR="00566E53" w:rsidRPr="00DC2E4A">
        <w:rPr>
          <w:bCs/>
          <w:iCs/>
          <w:color w:val="000000" w:themeColor="text1"/>
          <w:sz w:val="24"/>
          <w:szCs w:val="24"/>
        </w:rPr>
        <w:t>положи</w:t>
      </w:r>
      <w:r w:rsidRPr="00DC2E4A">
        <w:rPr>
          <w:bCs/>
          <w:iCs/>
          <w:color w:val="000000" w:themeColor="text1"/>
          <w:sz w:val="24"/>
          <w:szCs w:val="24"/>
        </w:rPr>
        <w:t xml:space="preserve">тельной курсовой разницы от переоценки средств ФНБ в объеме </w:t>
      </w:r>
      <w:r w:rsidR="00566E53" w:rsidRPr="00DC2E4A">
        <w:rPr>
          <w:bCs/>
          <w:iCs/>
          <w:color w:val="000000" w:themeColor="text1"/>
          <w:sz w:val="24"/>
          <w:szCs w:val="24"/>
        </w:rPr>
        <w:t>95 733,8</w:t>
      </w:r>
      <w:r w:rsidRPr="00DC2E4A">
        <w:rPr>
          <w:bCs/>
          <w:iCs/>
          <w:color w:val="000000" w:themeColor="text1"/>
          <w:sz w:val="24"/>
          <w:szCs w:val="24"/>
        </w:rPr>
        <w:t xml:space="preserve"> млн. рублей и направления средств ФНБ на </w:t>
      </w:r>
      <w:proofErr w:type="spellStart"/>
      <w:r w:rsidRPr="00DC2E4A">
        <w:rPr>
          <w:bCs/>
          <w:iCs/>
          <w:color w:val="000000" w:themeColor="text1"/>
          <w:sz w:val="24"/>
          <w:szCs w:val="24"/>
        </w:rPr>
        <w:t>софинансирование</w:t>
      </w:r>
      <w:proofErr w:type="spellEnd"/>
      <w:r w:rsidRPr="00DC2E4A">
        <w:rPr>
          <w:bCs/>
          <w:iCs/>
          <w:color w:val="000000" w:themeColor="text1"/>
          <w:sz w:val="24"/>
          <w:szCs w:val="24"/>
        </w:rPr>
        <w:t xml:space="preserve"> формирования пенсионных накоплений застрахованных лиц</w:t>
      </w:r>
      <w:proofErr w:type="gramEnd"/>
      <w:r w:rsidRPr="00DC2E4A">
        <w:rPr>
          <w:bCs/>
          <w:iCs/>
          <w:color w:val="000000" w:themeColor="text1"/>
          <w:sz w:val="24"/>
          <w:szCs w:val="24"/>
        </w:rPr>
        <w:t>, уплативших дополнительные страховые взносы на накопительную часть трудовой пенсии в 2016 году, в объеме 5 543,8 млн. рублей (в апреле 2017 года часть средств ФНБ в иностранной валюте на счетах в Банке России – 101,0 млн. долларов США, была реализована, а вырученные средства зачислены на счет по учету средств федерального бюджета).</w:t>
      </w:r>
    </w:p>
    <w:p w:rsidR="00FE08E8" w:rsidRPr="00DC2E4A" w:rsidRDefault="00FE08E8" w:rsidP="00D42556">
      <w:pPr>
        <w:overflowPunct/>
        <w:autoSpaceDE/>
        <w:adjustRightInd/>
        <w:ind w:left="0" w:right="0"/>
        <w:rPr>
          <w:color w:val="000000" w:themeColor="text1"/>
          <w:sz w:val="24"/>
          <w:szCs w:val="24"/>
        </w:rPr>
      </w:pPr>
      <w:proofErr w:type="gramStart"/>
      <w:r w:rsidRPr="00DC2E4A">
        <w:rPr>
          <w:b/>
          <w:color w:val="000000" w:themeColor="text1"/>
          <w:sz w:val="24"/>
          <w:szCs w:val="24"/>
        </w:rPr>
        <w:t xml:space="preserve">Остатки средств на счетах </w:t>
      </w:r>
      <w:r w:rsidRPr="00DC2E4A">
        <w:rPr>
          <w:b/>
          <w:bCs/>
          <w:iCs/>
          <w:color w:val="000000" w:themeColor="text1"/>
          <w:sz w:val="24"/>
          <w:szCs w:val="24"/>
        </w:rPr>
        <w:t>ФНБ</w:t>
      </w:r>
      <w:r w:rsidRPr="00DC2E4A">
        <w:rPr>
          <w:b/>
          <w:color w:val="000000" w:themeColor="text1"/>
          <w:sz w:val="24"/>
          <w:szCs w:val="24"/>
        </w:rPr>
        <w:t xml:space="preserve"> </w:t>
      </w:r>
      <w:r w:rsidRPr="00DC2E4A">
        <w:rPr>
          <w:color w:val="000000" w:themeColor="text1"/>
          <w:sz w:val="24"/>
          <w:szCs w:val="24"/>
        </w:rPr>
        <w:t xml:space="preserve">в иностранной валюте в Банке России </w:t>
      </w:r>
      <w:r w:rsidRPr="00DC2E4A">
        <w:rPr>
          <w:b/>
          <w:color w:val="000000" w:themeColor="text1"/>
          <w:sz w:val="24"/>
          <w:szCs w:val="24"/>
        </w:rPr>
        <w:t xml:space="preserve">на 1 января 2017 года </w:t>
      </w:r>
      <w:r w:rsidRPr="00DC2E4A">
        <w:rPr>
          <w:color w:val="000000" w:themeColor="text1"/>
          <w:sz w:val="24"/>
          <w:szCs w:val="24"/>
        </w:rPr>
        <w:t xml:space="preserve">составляли 19 510,7 млн. долларов США, 20 759,2 млн. евро и 3 834,8 млн. фунтов стерлингов; </w:t>
      </w:r>
      <w:r w:rsidRPr="00DC2E4A">
        <w:rPr>
          <w:b/>
          <w:color w:val="000000" w:themeColor="text1"/>
          <w:sz w:val="24"/>
          <w:szCs w:val="24"/>
        </w:rPr>
        <w:t>на 1 августа</w:t>
      </w:r>
      <w:r w:rsidRPr="00DC2E4A">
        <w:rPr>
          <w:color w:val="000000" w:themeColor="text1"/>
          <w:sz w:val="24"/>
          <w:szCs w:val="24"/>
        </w:rPr>
        <w:t xml:space="preserve"> </w:t>
      </w:r>
      <w:r w:rsidRPr="00DC2E4A">
        <w:rPr>
          <w:b/>
          <w:color w:val="000000" w:themeColor="text1"/>
          <w:sz w:val="24"/>
          <w:szCs w:val="24"/>
        </w:rPr>
        <w:t>2017 года</w:t>
      </w:r>
      <w:r w:rsidRPr="00DC2E4A">
        <w:rPr>
          <w:color w:val="000000" w:themeColor="text1"/>
          <w:sz w:val="24"/>
          <w:szCs w:val="24"/>
        </w:rPr>
        <w:t xml:space="preserve"> – 19 397,6 млн. долларов США, 20 411,0 млн. евро и 3 834,8 млн. фунтов стерлингов.</w:t>
      </w:r>
      <w:proofErr w:type="gramEnd"/>
    </w:p>
    <w:p w:rsidR="00FE08E8" w:rsidRPr="00DC2E4A" w:rsidRDefault="00FE08E8" w:rsidP="00881C27">
      <w:pPr>
        <w:spacing w:line="372" w:lineRule="auto"/>
        <w:ind w:left="0" w:right="0"/>
        <w:rPr>
          <w:color w:val="000000" w:themeColor="text1"/>
          <w:sz w:val="24"/>
          <w:szCs w:val="24"/>
        </w:rPr>
      </w:pPr>
      <w:r w:rsidRPr="00DC2E4A">
        <w:rPr>
          <w:b/>
          <w:color w:val="000000" w:themeColor="text1"/>
          <w:sz w:val="24"/>
          <w:szCs w:val="24"/>
        </w:rPr>
        <w:t>В феврале 2017 года</w:t>
      </w:r>
      <w:r w:rsidRPr="00DC2E4A">
        <w:rPr>
          <w:color w:val="000000" w:themeColor="text1"/>
          <w:sz w:val="24"/>
          <w:szCs w:val="24"/>
        </w:rPr>
        <w:t xml:space="preserve"> средства ФНБ в сумме </w:t>
      </w:r>
      <w:r w:rsidRPr="00DC2E4A">
        <w:rPr>
          <w:b/>
          <w:color w:val="000000" w:themeColor="text1"/>
          <w:sz w:val="24"/>
          <w:szCs w:val="24"/>
        </w:rPr>
        <w:t>70,8 млн. рублей,</w:t>
      </w:r>
      <w:r w:rsidRPr="00DC2E4A">
        <w:rPr>
          <w:color w:val="000000" w:themeColor="text1"/>
          <w:sz w:val="24"/>
          <w:szCs w:val="24"/>
        </w:rPr>
        <w:t xml:space="preserve"> </w:t>
      </w:r>
      <w:r w:rsidRPr="00DC2E4A">
        <w:rPr>
          <w:b/>
          <w:color w:val="000000" w:themeColor="text1"/>
          <w:sz w:val="24"/>
          <w:szCs w:val="24"/>
        </w:rPr>
        <w:t>в апреле</w:t>
      </w:r>
      <w:r w:rsidRPr="00DC2E4A">
        <w:rPr>
          <w:color w:val="000000" w:themeColor="text1"/>
          <w:sz w:val="24"/>
          <w:szCs w:val="24"/>
        </w:rPr>
        <w:t xml:space="preserve"> в сумме </w:t>
      </w:r>
      <w:r w:rsidRPr="00DC2E4A">
        <w:rPr>
          <w:b/>
          <w:color w:val="000000" w:themeColor="text1"/>
          <w:sz w:val="24"/>
          <w:szCs w:val="24"/>
        </w:rPr>
        <w:t>136,3 млн. рублей,</w:t>
      </w:r>
      <w:r w:rsidRPr="00DC2E4A">
        <w:rPr>
          <w:color w:val="000000" w:themeColor="text1"/>
          <w:sz w:val="24"/>
          <w:szCs w:val="24"/>
        </w:rPr>
        <w:t xml:space="preserve"> </w:t>
      </w:r>
      <w:r w:rsidRPr="00DC2E4A">
        <w:rPr>
          <w:b/>
          <w:color w:val="000000" w:themeColor="text1"/>
          <w:sz w:val="24"/>
          <w:szCs w:val="24"/>
        </w:rPr>
        <w:t>в мае</w:t>
      </w:r>
      <w:r w:rsidRPr="00DC2E4A">
        <w:rPr>
          <w:color w:val="000000" w:themeColor="text1"/>
          <w:sz w:val="24"/>
          <w:szCs w:val="24"/>
        </w:rPr>
        <w:t xml:space="preserve"> в сумме </w:t>
      </w:r>
      <w:r w:rsidRPr="00DC2E4A">
        <w:rPr>
          <w:b/>
          <w:color w:val="000000" w:themeColor="text1"/>
          <w:sz w:val="24"/>
          <w:szCs w:val="24"/>
        </w:rPr>
        <w:t>625,8 млн. рублей</w:t>
      </w:r>
      <w:r w:rsidRPr="00DC2E4A">
        <w:rPr>
          <w:color w:val="000000" w:themeColor="text1"/>
          <w:sz w:val="24"/>
          <w:szCs w:val="24"/>
        </w:rPr>
        <w:t xml:space="preserve"> и </w:t>
      </w:r>
      <w:r w:rsidRPr="00DC2E4A">
        <w:rPr>
          <w:b/>
          <w:color w:val="000000" w:themeColor="text1"/>
          <w:sz w:val="24"/>
          <w:szCs w:val="24"/>
        </w:rPr>
        <w:t>в июне</w:t>
      </w:r>
      <w:r w:rsidRPr="00DC2E4A">
        <w:rPr>
          <w:color w:val="000000" w:themeColor="text1"/>
          <w:sz w:val="24"/>
          <w:szCs w:val="24"/>
        </w:rPr>
        <w:t xml:space="preserve"> в сумме </w:t>
      </w:r>
      <w:r w:rsidRPr="00DC2E4A">
        <w:rPr>
          <w:b/>
          <w:color w:val="000000" w:themeColor="text1"/>
          <w:sz w:val="24"/>
          <w:szCs w:val="24"/>
        </w:rPr>
        <w:t>790,6 млн. рублей</w:t>
      </w:r>
      <w:r w:rsidRPr="00DC2E4A">
        <w:rPr>
          <w:color w:val="000000" w:themeColor="text1"/>
          <w:sz w:val="24"/>
          <w:szCs w:val="24"/>
        </w:rPr>
        <w:t xml:space="preserve"> перечислены на </w:t>
      </w:r>
      <w:r w:rsidRPr="00DC2E4A">
        <w:rPr>
          <w:b/>
          <w:color w:val="000000" w:themeColor="text1"/>
          <w:sz w:val="24"/>
          <w:szCs w:val="24"/>
        </w:rPr>
        <w:t xml:space="preserve">депозит во Внешэкономбанке. </w:t>
      </w:r>
      <w:r w:rsidRPr="00DC2E4A">
        <w:rPr>
          <w:color w:val="000000" w:themeColor="text1"/>
          <w:sz w:val="24"/>
          <w:szCs w:val="24"/>
        </w:rPr>
        <w:t>Согласно информационным сообщениям Минфина России</w:t>
      </w:r>
      <w:r w:rsidRPr="00DC2E4A">
        <w:rPr>
          <w:rStyle w:val="aff3"/>
          <w:color w:val="000000" w:themeColor="text1"/>
          <w:sz w:val="24"/>
          <w:szCs w:val="24"/>
        </w:rPr>
        <w:footnoteReference w:id="13"/>
      </w:r>
      <w:r w:rsidRPr="00DC2E4A">
        <w:rPr>
          <w:b/>
          <w:color w:val="000000" w:themeColor="text1"/>
          <w:sz w:val="24"/>
          <w:szCs w:val="24"/>
        </w:rPr>
        <w:t xml:space="preserve"> </w:t>
      </w:r>
      <w:r w:rsidRPr="00DC2E4A">
        <w:rPr>
          <w:color w:val="000000" w:themeColor="text1"/>
          <w:sz w:val="24"/>
          <w:szCs w:val="24"/>
        </w:rPr>
        <w:t xml:space="preserve">от 2 марта 2017 года, от 2 мая 2017 года, от 2 июня 2017 года и 4 июля 2017 года указанные средства размещены в целях финансирования проекта Внешэкономбанка «Модернизация вагонов метро в г. Будапеште (Венгрия)». Также </w:t>
      </w:r>
      <w:r w:rsidRPr="00DC2E4A">
        <w:rPr>
          <w:b/>
          <w:color w:val="000000" w:themeColor="text1"/>
          <w:sz w:val="24"/>
          <w:szCs w:val="24"/>
        </w:rPr>
        <w:t>в июне 2017 года</w:t>
      </w:r>
      <w:r w:rsidRPr="00DC2E4A">
        <w:rPr>
          <w:color w:val="000000" w:themeColor="text1"/>
          <w:sz w:val="24"/>
          <w:szCs w:val="24"/>
        </w:rPr>
        <w:t xml:space="preserve"> средства ФНБ в сумме </w:t>
      </w:r>
      <w:r w:rsidRPr="00DC2E4A">
        <w:rPr>
          <w:b/>
          <w:color w:val="000000" w:themeColor="text1"/>
          <w:sz w:val="24"/>
          <w:szCs w:val="24"/>
        </w:rPr>
        <w:t>21 657,9 млн. рублей</w:t>
      </w:r>
      <w:r w:rsidRPr="00DC2E4A">
        <w:rPr>
          <w:color w:val="000000" w:themeColor="text1"/>
          <w:sz w:val="24"/>
          <w:szCs w:val="24"/>
        </w:rPr>
        <w:t xml:space="preserve"> перечислены на </w:t>
      </w:r>
      <w:r w:rsidRPr="00DC2E4A">
        <w:rPr>
          <w:b/>
          <w:color w:val="000000" w:themeColor="text1"/>
          <w:sz w:val="24"/>
          <w:szCs w:val="24"/>
        </w:rPr>
        <w:t xml:space="preserve">депозит во Внешэкономбанке </w:t>
      </w:r>
      <w:r w:rsidRPr="00DC2E4A">
        <w:rPr>
          <w:color w:val="000000" w:themeColor="text1"/>
          <w:sz w:val="24"/>
          <w:szCs w:val="24"/>
        </w:rPr>
        <w:t xml:space="preserve">в целях финансирования проекта Внешэкономбанка «Приобретение и предоставление во </w:t>
      </w:r>
      <w:proofErr w:type="gramStart"/>
      <w:r w:rsidRPr="00DC2E4A">
        <w:rPr>
          <w:color w:val="000000" w:themeColor="text1"/>
          <w:sz w:val="24"/>
          <w:szCs w:val="24"/>
        </w:rPr>
        <w:t>владение</w:t>
      </w:r>
      <w:proofErr w:type="gramEnd"/>
      <w:r w:rsidRPr="00DC2E4A">
        <w:rPr>
          <w:color w:val="000000" w:themeColor="text1"/>
          <w:sz w:val="24"/>
          <w:szCs w:val="24"/>
        </w:rPr>
        <w:t xml:space="preserve"> и пользование (лизинг) вагонов Московского метро».</w:t>
      </w:r>
    </w:p>
    <w:p w:rsidR="00FE08E8" w:rsidRPr="00DC2E4A" w:rsidRDefault="00FE08E8" w:rsidP="00881C27">
      <w:pPr>
        <w:spacing w:line="372" w:lineRule="auto"/>
        <w:ind w:left="0" w:right="0"/>
        <w:rPr>
          <w:color w:val="000000" w:themeColor="text1"/>
          <w:sz w:val="24"/>
          <w:szCs w:val="24"/>
        </w:rPr>
      </w:pPr>
      <w:r w:rsidRPr="00DC2E4A">
        <w:rPr>
          <w:color w:val="000000" w:themeColor="text1"/>
          <w:sz w:val="24"/>
          <w:szCs w:val="24"/>
        </w:rPr>
        <w:t xml:space="preserve">В связи с указанным размещением остатки средств ФНБ на депозитах во </w:t>
      </w:r>
      <w:r w:rsidRPr="00DC2E4A">
        <w:rPr>
          <w:rFonts w:eastAsia="Times New Roman"/>
          <w:color w:val="000000" w:themeColor="text1"/>
          <w:sz w:val="24"/>
          <w:szCs w:val="24"/>
        </w:rPr>
        <w:t xml:space="preserve">Внешэкономбанке увеличились на 23 281,4 млн. рублей и </w:t>
      </w:r>
      <w:r w:rsidRPr="00DC2E4A">
        <w:rPr>
          <w:b/>
          <w:color w:val="000000" w:themeColor="text1"/>
          <w:sz w:val="24"/>
          <w:szCs w:val="24"/>
        </w:rPr>
        <w:t xml:space="preserve">на 1 </w:t>
      </w:r>
      <w:r w:rsidR="00D62408" w:rsidRPr="00DC2E4A">
        <w:rPr>
          <w:b/>
          <w:color w:val="000000" w:themeColor="text1"/>
          <w:sz w:val="24"/>
          <w:szCs w:val="24"/>
        </w:rPr>
        <w:t>августа</w:t>
      </w:r>
      <w:r w:rsidRPr="00DC2E4A">
        <w:rPr>
          <w:b/>
          <w:color w:val="000000" w:themeColor="text1"/>
          <w:sz w:val="24"/>
          <w:szCs w:val="24"/>
        </w:rPr>
        <w:t xml:space="preserve"> 2017 года</w:t>
      </w:r>
      <w:r w:rsidRPr="00DC2E4A">
        <w:rPr>
          <w:color w:val="000000" w:themeColor="text1"/>
          <w:sz w:val="24"/>
          <w:szCs w:val="24"/>
        </w:rPr>
        <w:t xml:space="preserve"> составили 221 515,7 млн. рублей и 6 254,0 млн. долларов США.</w:t>
      </w:r>
    </w:p>
    <w:p w:rsidR="00FE08E8" w:rsidRPr="00DC2E4A" w:rsidRDefault="00FE08E8" w:rsidP="00881C27">
      <w:pPr>
        <w:spacing w:line="372" w:lineRule="auto"/>
        <w:ind w:left="0" w:right="0"/>
        <w:rPr>
          <w:color w:val="000000" w:themeColor="text1"/>
          <w:sz w:val="24"/>
          <w:szCs w:val="24"/>
        </w:rPr>
      </w:pPr>
      <w:r w:rsidRPr="00DC2E4A">
        <w:rPr>
          <w:color w:val="000000" w:themeColor="text1"/>
          <w:sz w:val="24"/>
          <w:szCs w:val="24"/>
        </w:rPr>
        <w:t>Следует отметить, в соответствии с Требованиями к финансовым активам, в которые могут размещаться средства ФНБ, утвержденны</w:t>
      </w:r>
      <w:r w:rsidR="008C6251" w:rsidRPr="00DC2E4A">
        <w:rPr>
          <w:color w:val="000000" w:themeColor="text1"/>
          <w:sz w:val="24"/>
          <w:szCs w:val="24"/>
        </w:rPr>
        <w:t>ми</w:t>
      </w:r>
      <w:r w:rsidRPr="00DC2E4A">
        <w:rPr>
          <w:color w:val="000000" w:themeColor="text1"/>
          <w:sz w:val="24"/>
          <w:szCs w:val="24"/>
        </w:rPr>
        <w:t xml:space="preserve"> </w:t>
      </w:r>
      <w:r w:rsidR="0091420F" w:rsidRPr="00DC2E4A">
        <w:rPr>
          <w:color w:val="000000" w:themeColor="text1"/>
          <w:sz w:val="24"/>
          <w:szCs w:val="24"/>
        </w:rPr>
        <w:t>постановлением Правительства Российской Федерации</w:t>
      </w:r>
      <w:r w:rsidRPr="00DC2E4A">
        <w:rPr>
          <w:color w:val="000000" w:themeColor="text1"/>
          <w:sz w:val="24"/>
          <w:szCs w:val="24"/>
        </w:rPr>
        <w:t xml:space="preserve"> № 18, </w:t>
      </w:r>
      <w:r w:rsidRPr="00DC2E4A">
        <w:rPr>
          <w:b/>
          <w:color w:val="000000" w:themeColor="text1"/>
          <w:sz w:val="24"/>
          <w:szCs w:val="24"/>
        </w:rPr>
        <w:t>предельный объем средств ФНБ</w:t>
      </w:r>
      <w:r w:rsidRPr="00DC2E4A">
        <w:rPr>
          <w:color w:val="000000" w:themeColor="text1"/>
          <w:sz w:val="24"/>
          <w:szCs w:val="24"/>
        </w:rPr>
        <w:t xml:space="preserve">, который может быть </w:t>
      </w:r>
      <w:r w:rsidRPr="00DC2E4A">
        <w:rPr>
          <w:color w:val="000000" w:themeColor="text1"/>
          <w:sz w:val="24"/>
          <w:szCs w:val="24"/>
        </w:rPr>
        <w:lastRenderedPageBreak/>
        <w:t xml:space="preserve">размещен на депозитах во Внешэкономбанке в целях финансирования проектов Внешэкономбанка в реальном секторе экономики, реализуемых российским организациями, составляет </w:t>
      </w:r>
      <w:r w:rsidRPr="00DC2E4A">
        <w:rPr>
          <w:b/>
          <w:color w:val="000000" w:themeColor="text1"/>
          <w:sz w:val="24"/>
          <w:szCs w:val="24"/>
        </w:rPr>
        <w:t>300</w:t>
      </w:r>
      <w:r w:rsidR="00DD036C" w:rsidRPr="00DC2E4A">
        <w:rPr>
          <w:b/>
          <w:color w:val="000000" w:themeColor="text1"/>
          <w:sz w:val="24"/>
          <w:szCs w:val="24"/>
        </w:rPr>
        <w:t>,0</w:t>
      </w:r>
      <w:r w:rsidRPr="00DC2E4A">
        <w:rPr>
          <w:b/>
          <w:color w:val="000000" w:themeColor="text1"/>
          <w:sz w:val="24"/>
          <w:szCs w:val="24"/>
        </w:rPr>
        <w:t xml:space="preserve"> млрд. рублей</w:t>
      </w:r>
      <w:r w:rsidRPr="00DC2E4A">
        <w:rPr>
          <w:color w:val="000000" w:themeColor="text1"/>
          <w:sz w:val="24"/>
          <w:szCs w:val="24"/>
        </w:rPr>
        <w:t>. Таким образом, в декабре 2016 года - ию</w:t>
      </w:r>
      <w:r w:rsidR="00D62408" w:rsidRPr="00DC2E4A">
        <w:rPr>
          <w:color w:val="000000" w:themeColor="text1"/>
          <w:sz w:val="24"/>
          <w:szCs w:val="24"/>
        </w:rPr>
        <w:t>л</w:t>
      </w:r>
      <w:r w:rsidRPr="00DC2E4A">
        <w:rPr>
          <w:color w:val="000000" w:themeColor="text1"/>
          <w:sz w:val="24"/>
          <w:szCs w:val="24"/>
        </w:rPr>
        <w:t>е 2017 года на депозиты во Внешэкономбанке размещены средства ФНБ в сумме 26 485,8 млн. рублей, или 8,8 % предельного объема размещения, в целях финансирования следующих проектов Внешэкономбанка:</w:t>
      </w:r>
    </w:p>
    <w:p w:rsidR="00FE08E8" w:rsidRPr="00DC2E4A" w:rsidRDefault="00FE08E8" w:rsidP="00881C27">
      <w:pPr>
        <w:spacing w:line="372" w:lineRule="auto"/>
        <w:ind w:left="0" w:right="0"/>
        <w:rPr>
          <w:color w:val="000000" w:themeColor="text1"/>
          <w:sz w:val="24"/>
          <w:szCs w:val="24"/>
        </w:rPr>
      </w:pPr>
      <w:r w:rsidRPr="00DC2E4A">
        <w:rPr>
          <w:color w:val="000000" w:themeColor="text1"/>
          <w:sz w:val="24"/>
          <w:szCs w:val="24"/>
        </w:rPr>
        <w:t>«Модернизация вагонов метро в г. Будапеште (Венгрия)» – в сумме 1 627,8 млн. рублей;</w:t>
      </w:r>
    </w:p>
    <w:p w:rsidR="00FE08E8" w:rsidRPr="00DC2E4A" w:rsidRDefault="00FE08E8" w:rsidP="00881C27">
      <w:pPr>
        <w:spacing w:line="372" w:lineRule="auto"/>
        <w:ind w:left="0" w:right="0"/>
        <w:rPr>
          <w:color w:val="000000" w:themeColor="text1"/>
          <w:sz w:val="24"/>
          <w:szCs w:val="24"/>
        </w:rPr>
      </w:pPr>
      <w:r w:rsidRPr="00DC2E4A">
        <w:rPr>
          <w:color w:val="000000" w:themeColor="text1"/>
          <w:sz w:val="24"/>
          <w:szCs w:val="24"/>
        </w:rPr>
        <w:t xml:space="preserve">«Приобретение и предоставление во </w:t>
      </w:r>
      <w:proofErr w:type="gramStart"/>
      <w:r w:rsidRPr="00DC2E4A">
        <w:rPr>
          <w:color w:val="000000" w:themeColor="text1"/>
          <w:sz w:val="24"/>
          <w:szCs w:val="24"/>
        </w:rPr>
        <w:t>владение</w:t>
      </w:r>
      <w:proofErr w:type="gramEnd"/>
      <w:r w:rsidRPr="00DC2E4A">
        <w:rPr>
          <w:color w:val="000000" w:themeColor="text1"/>
          <w:sz w:val="24"/>
          <w:szCs w:val="24"/>
        </w:rPr>
        <w:t xml:space="preserve"> и пользование (лизинг) вагонов Московского метро» – в сумме 24 857,9 млн. рублей.</w:t>
      </w:r>
    </w:p>
    <w:p w:rsidR="00FE08E8" w:rsidRPr="00DC2E4A" w:rsidRDefault="00FE08E8" w:rsidP="00881C27">
      <w:pPr>
        <w:spacing w:line="372" w:lineRule="auto"/>
        <w:ind w:left="0" w:right="0"/>
        <w:rPr>
          <w:color w:val="000000" w:themeColor="text1"/>
          <w:sz w:val="24"/>
          <w:szCs w:val="24"/>
        </w:rPr>
      </w:pPr>
      <w:r w:rsidRPr="00DC2E4A">
        <w:rPr>
          <w:color w:val="000000" w:themeColor="text1"/>
          <w:sz w:val="24"/>
          <w:szCs w:val="24"/>
        </w:rPr>
        <w:t xml:space="preserve">Счетная палата отмечала, что средства ФНБ в объеме </w:t>
      </w:r>
      <w:r w:rsidRPr="00DC2E4A">
        <w:rPr>
          <w:b/>
          <w:color w:val="000000" w:themeColor="text1"/>
          <w:sz w:val="24"/>
          <w:szCs w:val="24"/>
        </w:rPr>
        <w:t>70,8 млн. рублей</w:t>
      </w:r>
      <w:r w:rsidRPr="00DC2E4A">
        <w:rPr>
          <w:color w:val="000000" w:themeColor="text1"/>
          <w:sz w:val="24"/>
          <w:szCs w:val="24"/>
        </w:rPr>
        <w:t xml:space="preserve"> перечислены на </w:t>
      </w:r>
      <w:r w:rsidRPr="00DC2E4A">
        <w:rPr>
          <w:b/>
          <w:color w:val="000000" w:themeColor="text1"/>
          <w:sz w:val="24"/>
          <w:szCs w:val="24"/>
        </w:rPr>
        <w:t>депозит во Внешэкономбанке в целях финансирования проекта Внешэкономбанка</w:t>
      </w:r>
      <w:r w:rsidRPr="00DC2E4A">
        <w:rPr>
          <w:color w:val="000000" w:themeColor="text1"/>
          <w:sz w:val="24"/>
          <w:szCs w:val="24"/>
        </w:rPr>
        <w:t xml:space="preserve"> «Модернизация вагонов метро в г. Будапеште (Венгрия)» </w:t>
      </w:r>
      <w:r w:rsidRPr="00DC2E4A">
        <w:rPr>
          <w:b/>
          <w:color w:val="000000" w:themeColor="text1"/>
          <w:sz w:val="24"/>
          <w:szCs w:val="24"/>
        </w:rPr>
        <w:t xml:space="preserve">при отсутствии соответствующих утвержденных сводной росписью бюджетных ассигнований. </w:t>
      </w:r>
      <w:r w:rsidRPr="00DC2E4A">
        <w:rPr>
          <w:color w:val="000000" w:themeColor="text1"/>
          <w:sz w:val="24"/>
          <w:szCs w:val="24"/>
        </w:rPr>
        <w:t>При этом при проведении аналогичной операции в 2016 году сводной росписью предусматривались соответствующие бюджетные ассигнования.</w:t>
      </w:r>
    </w:p>
    <w:p w:rsidR="00FE08E8" w:rsidRPr="00DC2E4A" w:rsidRDefault="00FE08E8" w:rsidP="00881C27">
      <w:pPr>
        <w:spacing w:line="372" w:lineRule="auto"/>
        <w:ind w:left="0" w:right="0"/>
        <w:rPr>
          <w:color w:val="000000" w:themeColor="text1"/>
          <w:sz w:val="24"/>
          <w:szCs w:val="24"/>
        </w:rPr>
      </w:pPr>
      <w:proofErr w:type="gramStart"/>
      <w:r w:rsidRPr="00DC2E4A">
        <w:rPr>
          <w:color w:val="000000" w:themeColor="text1"/>
          <w:sz w:val="24"/>
          <w:szCs w:val="24"/>
        </w:rPr>
        <w:t>Следует отметить, что согласно справке от 21 марта 2017 г. № 1-10-100/0009</w:t>
      </w:r>
      <w:r w:rsidRPr="00DC2E4A">
        <w:rPr>
          <w:b/>
          <w:color w:val="000000" w:themeColor="text1"/>
          <w:sz w:val="24"/>
          <w:szCs w:val="24"/>
        </w:rPr>
        <w:t xml:space="preserve"> </w:t>
      </w:r>
      <w:r w:rsidRPr="00DC2E4A">
        <w:rPr>
          <w:color w:val="000000" w:themeColor="text1"/>
          <w:sz w:val="24"/>
          <w:szCs w:val="24"/>
        </w:rPr>
        <w:t xml:space="preserve">в сводную роспись </w:t>
      </w:r>
      <w:r w:rsidRPr="00DC2E4A">
        <w:rPr>
          <w:b/>
          <w:color w:val="000000" w:themeColor="text1"/>
          <w:sz w:val="24"/>
          <w:szCs w:val="24"/>
        </w:rPr>
        <w:t>только 23 марта 2017 года</w:t>
      </w:r>
      <w:r w:rsidRPr="00DC2E4A">
        <w:rPr>
          <w:color w:val="000000" w:themeColor="text1"/>
          <w:sz w:val="24"/>
          <w:szCs w:val="24"/>
        </w:rPr>
        <w:t xml:space="preserve"> внесены изменения в объеме 77 120,0 млн. рублей по коду бюджетной классификации 100 </w:t>
      </w:r>
      <w:r w:rsidRPr="00DC2E4A">
        <w:rPr>
          <w:b/>
          <w:color w:val="000000" w:themeColor="text1"/>
          <w:sz w:val="24"/>
          <w:szCs w:val="24"/>
        </w:rPr>
        <w:t>01 06 06</w:t>
      </w:r>
      <w:r w:rsidRPr="00DC2E4A">
        <w:rPr>
          <w:color w:val="000000" w:themeColor="text1"/>
          <w:sz w:val="24"/>
          <w:szCs w:val="24"/>
        </w:rPr>
        <w:t xml:space="preserve"> 02 01 0001 510 в связи </w:t>
      </w:r>
      <w:r w:rsidRPr="00DC2E4A">
        <w:rPr>
          <w:b/>
          <w:color w:val="000000" w:themeColor="text1"/>
          <w:sz w:val="24"/>
          <w:szCs w:val="24"/>
        </w:rPr>
        <w:t>с необходимостью размещения средств ФНБ на депозиты во Внешэкономбанке в целях финансирования его проектов</w:t>
      </w:r>
      <w:r w:rsidRPr="00DC2E4A">
        <w:rPr>
          <w:color w:val="000000" w:themeColor="text1"/>
          <w:sz w:val="24"/>
          <w:szCs w:val="24"/>
        </w:rPr>
        <w:t>.</w:t>
      </w:r>
      <w:proofErr w:type="gramEnd"/>
    </w:p>
    <w:p w:rsidR="00255548" w:rsidRPr="00DC2E4A" w:rsidRDefault="00255548" w:rsidP="00881C27">
      <w:pPr>
        <w:spacing w:line="372" w:lineRule="auto"/>
        <w:ind w:left="0" w:right="0"/>
        <w:rPr>
          <w:color w:val="000000" w:themeColor="text1"/>
          <w:sz w:val="24"/>
          <w:szCs w:val="24"/>
        </w:rPr>
      </w:pPr>
      <w:r w:rsidRPr="00DC2E4A">
        <w:rPr>
          <w:color w:val="000000" w:themeColor="text1"/>
          <w:sz w:val="24"/>
          <w:szCs w:val="24"/>
        </w:rPr>
        <w:t>Кроме того, средства ФНБ размещены:</w:t>
      </w:r>
    </w:p>
    <w:p w:rsidR="00255548" w:rsidRPr="00DC2E4A" w:rsidRDefault="00255548" w:rsidP="00881C27">
      <w:pPr>
        <w:spacing w:line="372" w:lineRule="auto"/>
        <w:ind w:left="0" w:right="0"/>
        <w:rPr>
          <w:color w:val="000000" w:themeColor="text1"/>
          <w:sz w:val="24"/>
          <w:szCs w:val="24"/>
        </w:rPr>
      </w:pPr>
      <w:r w:rsidRPr="00DC2E4A">
        <w:rPr>
          <w:color w:val="000000" w:themeColor="text1"/>
          <w:sz w:val="24"/>
          <w:szCs w:val="24"/>
        </w:rPr>
        <w:t xml:space="preserve">в долговые обязательства иностранных государств на основании отдельного решения Правительства Российской Федерации без предъявления требования к рейтингу долгосрочной кредитоспособности (долговые обязательства Украины) в сумме 3 000,0 млн. долларов США (в эквиваленте </w:t>
      </w:r>
      <w:r w:rsidR="00226603" w:rsidRPr="00DC2E4A">
        <w:rPr>
          <w:color w:val="000000" w:themeColor="text1"/>
          <w:sz w:val="24"/>
          <w:szCs w:val="24"/>
        </w:rPr>
        <w:t>178 630,8</w:t>
      </w:r>
      <w:r w:rsidRPr="00DC2E4A">
        <w:rPr>
          <w:color w:val="000000" w:themeColor="text1"/>
          <w:sz w:val="24"/>
          <w:szCs w:val="24"/>
        </w:rPr>
        <w:t> млн. рублей);</w:t>
      </w:r>
    </w:p>
    <w:p w:rsidR="00255548" w:rsidRPr="00DC2E4A" w:rsidRDefault="00255548" w:rsidP="00881C27">
      <w:pPr>
        <w:spacing w:line="372" w:lineRule="auto"/>
        <w:ind w:left="0" w:right="0"/>
        <w:rPr>
          <w:color w:val="000000" w:themeColor="text1"/>
          <w:sz w:val="24"/>
          <w:szCs w:val="24"/>
        </w:rPr>
      </w:pPr>
      <w:r w:rsidRPr="00DC2E4A">
        <w:rPr>
          <w:color w:val="000000" w:themeColor="text1"/>
          <w:sz w:val="24"/>
          <w:szCs w:val="24"/>
        </w:rPr>
        <w:t>в ценные бумаги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 112 630,0 млн. рублей и 4 113,3 млн. долларов США;</w:t>
      </w:r>
    </w:p>
    <w:p w:rsidR="00255548" w:rsidRPr="00DC2E4A" w:rsidRDefault="00255548" w:rsidP="00881C27">
      <w:pPr>
        <w:spacing w:line="372" w:lineRule="auto"/>
        <w:ind w:left="0" w:right="0"/>
        <w:rPr>
          <w:color w:val="000000" w:themeColor="text1"/>
          <w:sz w:val="24"/>
          <w:szCs w:val="24"/>
        </w:rPr>
      </w:pPr>
      <w:proofErr w:type="gramStart"/>
      <w:r w:rsidRPr="00DC2E4A">
        <w:rPr>
          <w:color w:val="000000" w:themeColor="text1"/>
          <w:sz w:val="24"/>
          <w:szCs w:val="24"/>
        </w:rPr>
        <w:t xml:space="preserve">в привилегированные акции кредитных организаций – 278 992,0 млн. рублей (в соответствии с постановлением Правительства Российской Федерации от 22 августа 2014 г. № 839 «О приобретении за счет средств Фонда национального благосостояния привилегированных акций кредитных организаций» и частью 3 статьи 4 Федерального </w:t>
      </w:r>
      <w:r w:rsidRPr="00DC2E4A">
        <w:rPr>
          <w:color w:val="000000" w:themeColor="text1"/>
          <w:sz w:val="24"/>
          <w:szCs w:val="24"/>
        </w:rPr>
        <w:lastRenderedPageBreak/>
        <w:t>закона от 13 октября 2008 г. № 173-ФЗ «О дополнительных мерах по поддержке финансовой системы Российской Федерации»);</w:t>
      </w:r>
      <w:proofErr w:type="gramEnd"/>
    </w:p>
    <w:p w:rsidR="00255548" w:rsidRPr="00DC2E4A" w:rsidRDefault="00255548" w:rsidP="00881C27">
      <w:pPr>
        <w:spacing w:line="372" w:lineRule="auto"/>
        <w:ind w:left="0" w:right="0"/>
        <w:rPr>
          <w:color w:val="000000" w:themeColor="text1"/>
          <w:sz w:val="24"/>
          <w:szCs w:val="24"/>
        </w:rPr>
      </w:pPr>
      <w:proofErr w:type="gramStart"/>
      <w:r w:rsidRPr="00DC2E4A">
        <w:rPr>
          <w:color w:val="000000" w:themeColor="text1"/>
          <w:sz w:val="24"/>
          <w:szCs w:val="24"/>
        </w:rPr>
        <w:t xml:space="preserve">на субординированных депозитах и депозите в Банке ВТБ (ПАО), «Газпромбанк» (АО) в целях финансирования самоокупаемых инфраструктурных проектов, перечень которых утверждается Правительством Российской Федерации, – 164 433,9 млн. рублей, из них в соответствии с постановлением Правительства Российской Федерации № 18 и распоряжением Правительства Российской Федерации от 27 декабря 2014 г. </w:t>
      </w:r>
      <w:r w:rsidRPr="00DC2E4A">
        <w:rPr>
          <w:color w:val="000000" w:themeColor="text1"/>
          <w:sz w:val="24"/>
          <w:szCs w:val="24"/>
        </w:rPr>
        <w:br/>
        <w:t>№ 2739-р – в Банке ВТБ (ПАО) – 100 000,0 млн. рублей и распоряжением Правительства Российской</w:t>
      </w:r>
      <w:proofErr w:type="gramEnd"/>
      <w:r w:rsidRPr="00DC2E4A">
        <w:rPr>
          <w:color w:val="000000" w:themeColor="text1"/>
          <w:sz w:val="24"/>
          <w:szCs w:val="24"/>
        </w:rPr>
        <w:t xml:space="preserve"> Федерации от 15 апреля 2015 г. № 660-р – в «Газпромбанке» (АО)  - 38 433,9 млн. рублей; в соответствии с постановлением Правительства Российской Федерации от 30 января 2015 г. № 80 – на депозите в Банке ВТБ (ПАО) 26 000,0 млн. рублей.</w:t>
      </w:r>
    </w:p>
    <w:p w:rsidR="00255548" w:rsidRPr="00DC2E4A" w:rsidRDefault="00255548" w:rsidP="00881C27">
      <w:pPr>
        <w:overflowPunct/>
        <w:autoSpaceDE/>
        <w:adjustRightInd/>
        <w:spacing w:line="372" w:lineRule="auto"/>
        <w:ind w:left="0" w:right="0"/>
        <w:rPr>
          <w:b/>
          <w:bCs/>
          <w:iCs/>
          <w:color w:val="000000" w:themeColor="text1"/>
          <w:sz w:val="24"/>
          <w:szCs w:val="24"/>
        </w:rPr>
      </w:pPr>
      <w:r w:rsidRPr="00DC2E4A">
        <w:rPr>
          <w:b/>
          <w:bCs/>
          <w:iCs/>
          <w:color w:val="000000" w:themeColor="text1"/>
          <w:sz w:val="24"/>
          <w:szCs w:val="24"/>
        </w:rPr>
        <w:t>Совокупная расчетная сумма процентного дохода</w:t>
      </w:r>
      <w:r w:rsidRPr="00DC2E4A">
        <w:rPr>
          <w:bCs/>
          <w:iCs/>
          <w:color w:val="000000" w:themeColor="text1"/>
          <w:sz w:val="24"/>
          <w:szCs w:val="24"/>
        </w:rPr>
        <w:t xml:space="preserve"> от размещения средств ФНБ на счетах в иностранной валюте в Банке России за период с 15 декабря 2016 года по </w:t>
      </w:r>
      <w:r w:rsidRPr="00DC2E4A">
        <w:rPr>
          <w:bCs/>
          <w:iCs/>
          <w:color w:val="000000" w:themeColor="text1"/>
          <w:sz w:val="24"/>
          <w:szCs w:val="24"/>
        </w:rPr>
        <w:br/>
        <w:t xml:space="preserve">31 </w:t>
      </w:r>
      <w:r w:rsidR="00226603" w:rsidRPr="00DC2E4A">
        <w:rPr>
          <w:bCs/>
          <w:iCs/>
          <w:color w:val="000000" w:themeColor="text1"/>
          <w:sz w:val="24"/>
          <w:szCs w:val="24"/>
        </w:rPr>
        <w:t>июл</w:t>
      </w:r>
      <w:r w:rsidRPr="00DC2E4A">
        <w:rPr>
          <w:bCs/>
          <w:iCs/>
          <w:color w:val="000000" w:themeColor="text1"/>
          <w:sz w:val="24"/>
          <w:szCs w:val="24"/>
        </w:rPr>
        <w:t xml:space="preserve">я 2017 года составила </w:t>
      </w:r>
      <w:r w:rsidR="00226603" w:rsidRPr="00DC2E4A">
        <w:rPr>
          <w:bCs/>
          <w:iCs/>
          <w:color w:val="000000" w:themeColor="text1"/>
          <w:sz w:val="24"/>
          <w:szCs w:val="24"/>
        </w:rPr>
        <w:t>2 866,9</w:t>
      </w:r>
      <w:r w:rsidRPr="00DC2E4A">
        <w:rPr>
          <w:bCs/>
          <w:iCs/>
          <w:color w:val="000000" w:themeColor="text1"/>
          <w:sz w:val="24"/>
          <w:szCs w:val="24"/>
        </w:rPr>
        <w:t> млн. рублей.</w:t>
      </w:r>
    </w:p>
    <w:p w:rsidR="00255548" w:rsidRPr="00DC2E4A" w:rsidRDefault="00255548" w:rsidP="00881C27">
      <w:pPr>
        <w:spacing w:line="372" w:lineRule="auto"/>
        <w:ind w:left="0" w:right="0"/>
        <w:rPr>
          <w:rFonts w:eastAsia="Arial Unicode MS"/>
          <w:color w:val="000000" w:themeColor="text1"/>
          <w:sz w:val="24"/>
          <w:szCs w:val="24"/>
        </w:rPr>
      </w:pPr>
      <w:r w:rsidRPr="00DC2E4A">
        <w:rPr>
          <w:rFonts w:eastAsia="Arial Unicode MS"/>
          <w:b/>
          <w:bCs/>
          <w:iCs/>
          <w:color w:val="000000" w:themeColor="text1"/>
          <w:sz w:val="24"/>
          <w:szCs w:val="24"/>
        </w:rPr>
        <w:t>Доходы от размещения средств ФНБ</w:t>
      </w:r>
      <w:r w:rsidRPr="00DC2E4A">
        <w:rPr>
          <w:rFonts w:eastAsia="Arial Unicode MS"/>
          <w:bCs/>
          <w:iCs/>
          <w:color w:val="000000" w:themeColor="text1"/>
          <w:sz w:val="24"/>
          <w:szCs w:val="24"/>
        </w:rPr>
        <w:t xml:space="preserve"> в разрешенные финансовые активы, за исключением средств на счетах в Банке России, в</w:t>
      </w:r>
      <w:r w:rsidRPr="00DC2E4A">
        <w:rPr>
          <w:rFonts w:eastAsia="Arial Unicode MS"/>
          <w:color w:val="000000" w:themeColor="text1"/>
          <w:sz w:val="24"/>
          <w:szCs w:val="24"/>
        </w:rPr>
        <w:t xml:space="preserve"> январе – </w:t>
      </w:r>
      <w:r w:rsidR="00226603" w:rsidRPr="00DC2E4A">
        <w:rPr>
          <w:rFonts w:eastAsia="Arial Unicode MS"/>
          <w:color w:val="000000" w:themeColor="text1"/>
          <w:sz w:val="24"/>
          <w:szCs w:val="24"/>
        </w:rPr>
        <w:t>июл</w:t>
      </w:r>
      <w:r w:rsidRPr="00DC2E4A">
        <w:rPr>
          <w:rFonts w:eastAsia="Arial Unicode MS"/>
          <w:color w:val="000000" w:themeColor="text1"/>
          <w:sz w:val="24"/>
          <w:szCs w:val="24"/>
        </w:rPr>
        <w:t>е 2017 года</w:t>
      </w:r>
      <w:r w:rsidRPr="00DC2E4A">
        <w:rPr>
          <w:rFonts w:eastAsia="Arial Unicode MS"/>
          <w:bCs/>
          <w:iCs/>
          <w:color w:val="000000" w:themeColor="text1"/>
          <w:sz w:val="24"/>
          <w:szCs w:val="24"/>
        </w:rPr>
        <w:t xml:space="preserve"> составили </w:t>
      </w:r>
      <w:r w:rsidR="00226603" w:rsidRPr="00DC2E4A">
        <w:rPr>
          <w:rFonts w:eastAsia="Arial Unicode MS"/>
          <w:b/>
          <w:bCs/>
          <w:iCs/>
          <w:color w:val="000000" w:themeColor="text1"/>
          <w:sz w:val="24"/>
          <w:szCs w:val="24"/>
        </w:rPr>
        <w:t>36 190,5</w:t>
      </w:r>
      <w:r w:rsidRPr="00DC2E4A">
        <w:rPr>
          <w:rFonts w:eastAsia="Arial Unicode MS"/>
          <w:b/>
          <w:bCs/>
          <w:iCs/>
          <w:color w:val="000000" w:themeColor="text1"/>
          <w:sz w:val="24"/>
          <w:szCs w:val="24"/>
        </w:rPr>
        <w:t> млн. рублей</w:t>
      </w:r>
      <w:r w:rsidRPr="00DC2E4A">
        <w:rPr>
          <w:rFonts w:eastAsia="Arial Unicode MS"/>
          <w:color w:val="000000" w:themeColor="text1"/>
          <w:sz w:val="24"/>
          <w:szCs w:val="24"/>
        </w:rPr>
        <w:t>.</w:t>
      </w:r>
    </w:p>
    <w:p w:rsidR="00255548" w:rsidRPr="00DC2E4A" w:rsidRDefault="00255548" w:rsidP="00881C27">
      <w:pPr>
        <w:widowControl w:val="0"/>
        <w:overflowPunct/>
        <w:autoSpaceDE/>
        <w:adjustRightInd/>
        <w:spacing w:line="372" w:lineRule="auto"/>
        <w:ind w:left="0" w:right="0"/>
        <w:rPr>
          <w:color w:val="000000" w:themeColor="text1"/>
          <w:sz w:val="24"/>
          <w:szCs w:val="24"/>
        </w:rPr>
      </w:pPr>
      <w:proofErr w:type="gramStart"/>
      <w:r w:rsidRPr="00DC2E4A">
        <w:rPr>
          <w:color w:val="000000" w:themeColor="text1"/>
          <w:sz w:val="24"/>
          <w:szCs w:val="24"/>
          <w:lang w:eastAsia="en-US"/>
        </w:rPr>
        <w:t>Р</w:t>
      </w:r>
      <w:r w:rsidRPr="00DC2E4A">
        <w:rPr>
          <w:color w:val="000000" w:themeColor="text1"/>
          <w:sz w:val="24"/>
          <w:szCs w:val="24"/>
        </w:rPr>
        <w:t>аспоряжением Правительства Российской Федерации от 5 ноября 2013 г. № 2044-р</w:t>
      </w:r>
      <w:r w:rsidRPr="00DC2E4A">
        <w:rPr>
          <w:color w:val="000000" w:themeColor="text1"/>
          <w:sz w:val="24"/>
          <w:szCs w:val="24"/>
          <w:lang w:eastAsia="en-US"/>
        </w:rPr>
        <w:t xml:space="preserve"> утвержден п</w:t>
      </w:r>
      <w:r w:rsidRPr="00DC2E4A">
        <w:rPr>
          <w:color w:val="000000" w:themeColor="text1"/>
          <w:sz w:val="24"/>
          <w:szCs w:val="24"/>
        </w:rPr>
        <w:t xml:space="preserve">еречень из </w:t>
      </w:r>
      <w:r w:rsidRPr="00DC2E4A">
        <w:rPr>
          <w:b/>
          <w:color w:val="000000" w:themeColor="text1"/>
          <w:sz w:val="24"/>
          <w:szCs w:val="24"/>
        </w:rPr>
        <w:t>12 самоокупаемых инфраструктурных проектов</w:t>
      </w:r>
      <w:r w:rsidRPr="00DC2E4A">
        <w:rPr>
          <w:color w:val="000000" w:themeColor="text1"/>
          <w:sz w:val="24"/>
          <w:szCs w:val="24"/>
        </w:rPr>
        <w:t>, реализуемых юридическими лицами, в финансовые активы которых размещаются средства ФНБ и (или) пенсионных накоплений, находящихся в доверительном управлении государственной управляющей компании, на возвратной основе (далее – Перечень инфраструктурных проектов) с объемом финансирования 972 460,0 млн. рублей.</w:t>
      </w:r>
      <w:proofErr w:type="gramEnd"/>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color w:val="000000" w:themeColor="text1"/>
          <w:sz w:val="24"/>
          <w:szCs w:val="24"/>
        </w:rPr>
        <w:t>По состоянию на 1 </w:t>
      </w:r>
      <w:r w:rsidR="00226603" w:rsidRPr="00DC2E4A">
        <w:rPr>
          <w:color w:val="000000" w:themeColor="text1"/>
          <w:sz w:val="24"/>
          <w:szCs w:val="24"/>
        </w:rPr>
        <w:t>августа</w:t>
      </w:r>
      <w:r w:rsidRPr="00DC2E4A">
        <w:rPr>
          <w:color w:val="000000" w:themeColor="text1"/>
          <w:sz w:val="24"/>
          <w:szCs w:val="24"/>
        </w:rPr>
        <w:t xml:space="preserve"> 2017 года осуществлено инвестирование средств ФНБ на общую сумму</w:t>
      </w:r>
      <w:r w:rsidRPr="00DC2E4A">
        <w:rPr>
          <w:b/>
          <w:color w:val="000000" w:themeColor="text1"/>
          <w:sz w:val="24"/>
          <w:szCs w:val="24"/>
        </w:rPr>
        <w:t xml:space="preserve"> 545 659,8 млн. рублей </w:t>
      </w:r>
      <w:r w:rsidRPr="00DC2E4A">
        <w:rPr>
          <w:color w:val="000000" w:themeColor="text1"/>
          <w:sz w:val="24"/>
          <w:szCs w:val="24"/>
        </w:rPr>
        <w:t>(без учета курсовой разницы по инфраструктурным проектам, инвестирование которых осуществлено в иностранной валюте),</w:t>
      </w:r>
      <w:r w:rsidRPr="00DC2E4A">
        <w:rPr>
          <w:b/>
          <w:color w:val="000000" w:themeColor="text1"/>
          <w:sz w:val="24"/>
          <w:szCs w:val="24"/>
        </w:rPr>
        <w:t xml:space="preserve"> или 56,1 % </w:t>
      </w:r>
      <w:r w:rsidRPr="00DC2E4A">
        <w:rPr>
          <w:color w:val="000000" w:themeColor="text1"/>
          <w:sz w:val="24"/>
          <w:szCs w:val="24"/>
        </w:rPr>
        <w:t>предусмотренного объема.</w:t>
      </w:r>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b/>
          <w:color w:val="000000" w:themeColor="text1"/>
          <w:sz w:val="24"/>
          <w:szCs w:val="24"/>
        </w:rPr>
        <w:t xml:space="preserve">В январе – </w:t>
      </w:r>
      <w:r w:rsidR="00226603" w:rsidRPr="00DC2E4A">
        <w:rPr>
          <w:b/>
          <w:color w:val="000000" w:themeColor="text1"/>
          <w:sz w:val="24"/>
          <w:szCs w:val="24"/>
        </w:rPr>
        <w:t>июл</w:t>
      </w:r>
      <w:r w:rsidRPr="00DC2E4A">
        <w:rPr>
          <w:b/>
          <w:color w:val="000000" w:themeColor="text1"/>
          <w:sz w:val="24"/>
          <w:szCs w:val="24"/>
        </w:rPr>
        <w:t>е 2017 года</w:t>
      </w:r>
      <w:r w:rsidRPr="00DC2E4A">
        <w:rPr>
          <w:color w:val="000000" w:themeColor="text1"/>
          <w:sz w:val="24"/>
          <w:szCs w:val="24"/>
        </w:rPr>
        <w:t xml:space="preserve"> </w:t>
      </w:r>
      <w:r w:rsidRPr="00DC2E4A">
        <w:rPr>
          <w:b/>
          <w:color w:val="000000" w:themeColor="text1"/>
          <w:sz w:val="24"/>
          <w:szCs w:val="24"/>
        </w:rPr>
        <w:t>размещение</w:t>
      </w:r>
      <w:r w:rsidRPr="00DC2E4A">
        <w:rPr>
          <w:color w:val="000000" w:themeColor="text1"/>
          <w:sz w:val="24"/>
          <w:szCs w:val="24"/>
        </w:rPr>
        <w:t xml:space="preserve"> средств ФНБ в самоокупаемые инфраструктурные проекты </w:t>
      </w:r>
      <w:r w:rsidRPr="00DC2E4A">
        <w:rPr>
          <w:b/>
          <w:color w:val="000000" w:themeColor="text1"/>
          <w:sz w:val="24"/>
          <w:szCs w:val="24"/>
        </w:rPr>
        <w:t>не проводилось</w:t>
      </w:r>
      <w:r w:rsidRPr="00DC2E4A">
        <w:rPr>
          <w:color w:val="000000" w:themeColor="text1"/>
          <w:sz w:val="24"/>
          <w:szCs w:val="24"/>
        </w:rPr>
        <w:t>.</w:t>
      </w:r>
    </w:p>
    <w:p w:rsidR="00255548" w:rsidRPr="00DC2E4A" w:rsidRDefault="00255548" w:rsidP="00881C27">
      <w:pPr>
        <w:widowControl w:val="0"/>
        <w:overflowPunct/>
        <w:autoSpaceDE/>
        <w:adjustRightInd/>
        <w:spacing w:line="372" w:lineRule="auto"/>
        <w:ind w:left="0" w:right="0"/>
        <w:rPr>
          <w:color w:val="000000" w:themeColor="text1"/>
          <w:sz w:val="24"/>
          <w:szCs w:val="24"/>
        </w:rPr>
      </w:pPr>
      <w:proofErr w:type="gramStart"/>
      <w:r w:rsidRPr="00DC2E4A">
        <w:rPr>
          <w:color w:val="000000" w:themeColor="text1"/>
          <w:sz w:val="24"/>
          <w:szCs w:val="24"/>
        </w:rPr>
        <w:t>Согласно информационному сообщению Минфина России</w:t>
      </w:r>
      <w:r w:rsidRPr="00DC2E4A">
        <w:rPr>
          <w:rStyle w:val="aff3"/>
          <w:color w:val="000000" w:themeColor="text1"/>
          <w:sz w:val="24"/>
          <w:szCs w:val="24"/>
        </w:rPr>
        <w:footnoteReference w:id="14"/>
      </w:r>
      <w:r w:rsidRPr="00DC2E4A">
        <w:rPr>
          <w:color w:val="000000" w:themeColor="text1"/>
          <w:sz w:val="24"/>
          <w:szCs w:val="24"/>
        </w:rPr>
        <w:t xml:space="preserve"> 29 марта 2017 года Высокий Суд г. Лондона по результатам рассмотрения ходатайства Российской Федерации о рассмотрении иска к Украине в ускоренном порядке принял решение о том, что Украина </w:t>
      </w:r>
      <w:r w:rsidRPr="00DC2E4A">
        <w:rPr>
          <w:color w:val="000000" w:themeColor="text1"/>
          <w:sz w:val="24"/>
          <w:szCs w:val="24"/>
        </w:rPr>
        <w:lastRenderedPageBreak/>
        <w:t>обязана выплатить России номинальную стоимость еврооблигаций в сумме 3 млрд. долларов США, а также соответствующую сумму начисленных процентов.</w:t>
      </w:r>
      <w:proofErr w:type="gramEnd"/>
    </w:p>
    <w:p w:rsidR="00F6585C" w:rsidRPr="00DC2E4A" w:rsidRDefault="00F6585C" w:rsidP="00881C27">
      <w:pPr>
        <w:widowControl w:val="0"/>
        <w:overflowPunct/>
        <w:autoSpaceDE/>
        <w:adjustRightInd/>
        <w:spacing w:line="372" w:lineRule="auto"/>
        <w:ind w:left="0" w:right="0"/>
        <w:rPr>
          <w:color w:val="000000" w:themeColor="text1"/>
          <w:sz w:val="24"/>
          <w:szCs w:val="24"/>
        </w:rPr>
      </w:pPr>
      <w:proofErr w:type="gramStart"/>
      <w:r w:rsidRPr="00DC2E4A">
        <w:rPr>
          <w:color w:val="000000" w:themeColor="text1"/>
          <w:sz w:val="24"/>
          <w:szCs w:val="24"/>
        </w:rPr>
        <w:t xml:space="preserve">26 июля 2017 года Минфин России сообщил, что </w:t>
      </w:r>
      <w:r w:rsidR="009E5C7B" w:rsidRPr="00DC2E4A">
        <w:rPr>
          <w:color w:val="000000" w:themeColor="text1"/>
          <w:sz w:val="24"/>
          <w:szCs w:val="24"/>
        </w:rPr>
        <w:t xml:space="preserve">Высокий Суд г. Лондона </w:t>
      </w:r>
      <w:r w:rsidR="009E5C7B" w:rsidRPr="00DC2E4A">
        <w:rPr>
          <w:b/>
          <w:color w:val="000000" w:themeColor="text1"/>
          <w:sz w:val="24"/>
          <w:szCs w:val="24"/>
        </w:rPr>
        <w:t>обязал Украину возместить</w:t>
      </w:r>
      <w:r w:rsidR="009E5C7B" w:rsidRPr="00DC2E4A">
        <w:rPr>
          <w:color w:val="000000" w:themeColor="text1"/>
          <w:sz w:val="24"/>
          <w:szCs w:val="24"/>
        </w:rPr>
        <w:t xml:space="preserve"> Российской Федерации часть </w:t>
      </w:r>
      <w:r w:rsidR="009E5C7B" w:rsidRPr="00DC2E4A">
        <w:rPr>
          <w:b/>
          <w:color w:val="000000" w:themeColor="text1"/>
          <w:sz w:val="24"/>
          <w:szCs w:val="24"/>
        </w:rPr>
        <w:t>расходов, связанных с судебным разбирательством,</w:t>
      </w:r>
      <w:r w:rsidR="009E5C7B" w:rsidRPr="00DC2E4A">
        <w:rPr>
          <w:color w:val="000000" w:themeColor="text1"/>
          <w:sz w:val="24"/>
          <w:szCs w:val="24"/>
        </w:rPr>
        <w:t xml:space="preserve"> в сумме 2,8 млн. фунтов стерлингов, </w:t>
      </w:r>
      <w:r w:rsidR="009E5C7B" w:rsidRPr="00DC2E4A">
        <w:rPr>
          <w:b/>
          <w:color w:val="000000" w:themeColor="text1"/>
          <w:sz w:val="24"/>
          <w:szCs w:val="24"/>
        </w:rPr>
        <w:t>50%</w:t>
      </w:r>
      <w:r w:rsidR="009E5C7B" w:rsidRPr="00DC2E4A">
        <w:rPr>
          <w:color w:val="000000" w:themeColor="text1"/>
          <w:sz w:val="24"/>
          <w:szCs w:val="24"/>
        </w:rPr>
        <w:t xml:space="preserve"> которых дебитор должен заплатить </w:t>
      </w:r>
      <w:r w:rsidR="009E5C7B" w:rsidRPr="00DC2E4A">
        <w:rPr>
          <w:b/>
          <w:color w:val="000000" w:themeColor="text1"/>
          <w:sz w:val="24"/>
          <w:szCs w:val="24"/>
        </w:rPr>
        <w:t>не позднее 20 сентября 2017 года</w:t>
      </w:r>
      <w:r w:rsidR="009E5C7B" w:rsidRPr="00DC2E4A">
        <w:rPr>
          <w:color w:val="000000" w:themeColor="text1"/>
          <w:sz w:val="24"/>
          <w:szCs w:val="24"/>
        </w:rPr>
        <w:t>, а также</w:t>
      </w:r>
      <w:r w:rsidR="009E5C7B" w:rsidRPr="00DC2E4A">
        <w:rPr>
          <w:b/>
          <w:color w:val="000000" w:themeColor="text1"/>
          <w:sz w:val="24"/>
          <w:szCs w:val="24"/>
        </w:rPr>
        <w:t xml:space="preserve"> </w:t>
      </w:r>
      <w:r w:rsidR="009E5C7B" w:rsidRPr="00DC2E4A">
        <w:rPr>
          <w:color w:val="000000" w:themeColor="text1"/>
          <w:sz w:val="24"/>
          <w:szCs w:val="24"/>
        </w:rPr>
        <w:t>постановил, что требование России в отношении компенсации Украиной остальной части расходов, понесенных из-за неисполнения должником обязательств по облигациям</w:t>
      </w:r>
      <w:proofErr w:type="gramEnd"/>
      <w:r w:rsidR="009E5C7B" w:rsidRPr="00DC2E4A">
        <w:rPr>
          <w:color w:val="000000" w:themeColor="text1"/>
          <w:sz w:val="24"/>
          <w:szCs w:val="24"/>
        </w:rPr>
        <w:t xml:space="preserve">, будет рассмотрено после вынесения решения по поданной в июне 2017 года Украиной апелляции на вердикт Высокого Суда Лондона. Слушания в Апелляционном Суде  запланированы </w:t>
      </w:r>
      <w:r w:rsidR="009E5C7B" w:rsidRPr="00DC2E4A">
        <w:rPr>
          <w:b/>
          <w:color w:val="000000" w:themeColor="text1"/>
          <w:sz w:val="24"/>
          <w:szCs w:val="24"/>
        </w:rPr>
        <w:t>на январь 2018 г</w:t>
      </w:r>
      <w:r w:rsidR="009E5C7B" w:rsidRPr="00DC2E4A">
        <w:rPr>
          <w:color w:val="000000" w:themeColor="text1"/>
          <w:sz w:val="24"/>
          <w:szCs w:val="24"/>
        </w:rPr>
        <w:t>ода.</w:t>
      </w:r>
    </w:p>
    <w:p w:rsidR="00255548" w:rsidRPr="00DC2E4A" w:rsidRDefault="00255548" w:rsidP="00881C27">
      <w:pPr>
        <w:widowControl w:val="0"/>
        <w:spacing w:line="372" w:lineRule="auto"/>
        <w:ind w:left="0" w:right="0"/>
        <w:rPr>
          <w:color w:val="000000" w:themeColor="text1"/>
          <w:sz w:val="24"/>
          <w:szCs w:val="24"/>
        </w:rPr>
      </w:pPr>
      <w:r w:rsidRPr="00DC2E4A">
        <w:rPr>
          <w:b/>
          <w:color w:val="000000" w:themeColor="text1"/>
          <w:sz w:val="24"/>
          <w:szCs w:val="24"/>
        </w:rPr>
        <w:t>14. </w:t>
      </w:r>
      <w:r w:rsidRPr="00DC2E4A">
        <w:rPr>
          <w:b/>
          <w:bCs/>
          <w:color w:val="000000" w:themeColor="text1"/>
          <w:sz w:val="24"/>
          <w:szCs w:val="24"/>
        </w:rPr>
        <w:t>Государственный долг Российской Федерации</w:t>
      </w:r>
      <w:r w:rsidRPr="00DC2E4A">
        <w:rPr>
          <w:color w:val="000000" w:themeColor="text1"/>
          <w:sz w:val="24"/>
          <w:szCs w:val="24"/>
        </w:rPr>
        <w:t xml:space="preserve"> за отчетный период увеличился на </w:t>
      </w:r>
      <w:r w:rsidR="00B14124" w:rsidRPr="00DC2E4A">
        <w:rPr>
          <w:color w:val="000000" w:themeColor="text1"/>
          <w:sz w:val="24"/>
          <w:szCs w:val="24"/>
        </w:rPr>
        <w:t>546 733,3</w:t>
      </w:r>
      <w:r w:rsidRPr="00DC2E4A">
        <w:rPr>
          <w:color w:val="000000" w:themeColor="text1"/>
          <w:sz w:val="24"/>
          <w:szCs w:val="24"/>
        </w:rPr>
        <w:t> </w:t>
      </w:r>
      <w:r w:rsidRPr="00DC2E4A">
        <w:rPr>
          <w:bCs/>
          <w:color w:val="000000" w:themeColor="text1"/>
          <w:sz w:val="24"/>
          <w:szCs w:val="24"/>
        </w:rPr>
        <w:t>млн. рублей, или на</w:t>
      </w:r>
      <w:r w:rsidRPr="00DC2E4A">
        <w:rPr>
          <w:color w:val="000000" w:themeColor="text1"/>
          <w:sz w:val="24"/>
          <w:szCs w:val="24"/>
        </w:rPr>
        <w:t xml:space="preserve"> </w:t>
      </w:r>
      <w:r w:rsidR="00B14124" w:rsidRPr="00DC2E4A">
        <w:rPr>
          <w:color w:val="000000" w:themeColor="text1"/>
          <w:sz w:val="24"/>
          <w:szCs w:val="24"/>
        </w:rPr>
        <w:t>4,9</w:t>
      </w:r>
      <w:r w:rsidRPr="00DC2E4A">
        <w:rPr>
          <w:color w:val="000000" w:themeColor="text1"/>
          <w:sz w:val="24"/>
          <w:szCs w:val="24"/>
        </w:rPr>
        <w:t xml:space="preserve"> %, и по состоянию </w:t>
      </w:r>
      <w:r w:rsidRPr="00DC2E4A">
        <w:rPr>
          <w:b/>
          <w:color w:val="000000" w:themeColor="text1"/>
          <w:sz w:val="24"/>
          <w:szCs w:val="24"/>
        </w:rPr>
        <w:t>на 1 </w:t>
      </w:r>
      <w:r w:rsidR="00B14124" w:rsidRPr="00DC2E4A">
        <w:rPr>
          <w:b/>
          <w:color w:val="000000" w:themeColor="text1"/>
          <w:sz w:val="24"/>
          <w:szCs w:val="24"/>
        </w:rPr>
        <w:t>августа</w:t>
      </w:r>
      <w:r w:rsidRPr="00DC2E4A">
        <w:rPr>
          <w:b/>
          <w:color w:val="000000" w:themeColor="text1"/>
          <w:sz w:val="24"/>
          <w:szCs w:val="24"/>
        </w:rPr>
        <w:t xml:space="preserve"> 2017 года </w:t>
      </w:r>
      <w:r w:rsidRPr="00DC2E4A">
        <w:rPr>
          <w:color w:val="000000" w:themeColor="text1"/>
          <w:sz w:val="24"/>
          <w:szCs w:val="24"/>
        </w:rPr>
        <w:t xml:space="preserve">составил </w:t>
      </w:r>
      <w:r w:rsidRPr="00DC2E4A">
        <w:rPr>
          <w:b/>
          <w:color w:val="000000" w:themeColor="text1"/>
          <w:sz w:val="24"/>
          <w:szCs w:val="24"/>
        </w:rPr>
        <w:t>11</w:t>
      </w:r>
      <w:r w:rsidR="00B14124" w:rsidRPr="00DC2E4A">
        <w:rPr>
          <w:b/>
          <w:color w:val="000000" w:themeColor="text1"/>
          <w:sz w:val="24"/>
          <w:szCs w:val="24"/>
        </w:rPr>
        <w:t> 656 536,4</w:t>
      </w:r>
      <w:r w:rsidRPr="00DC2E4A">
        <w:rPr>
          <w:b/>
          <w:color w:val="000000" w:themeColor="text1"/>
          <w:sz w:val="24"/>
          <w:szCs w:val="24"/>
        </w:rPr>
        <w:t xml:space="preserve"> млн. рублей </w:t>
      </w:r>
      <w:r w:rsidR="00B14124" w:rsidRPr="00DC2E4A">
        <w:rPr>
          <w:color w:val="000000" w:themeColor="text1"/>
          <w:sz w:val="24"/>
          <w:szCs w:val="24"/>
        </w:rPr>
        <w:t>(12,6</w:t>
      </w:r>
      <w:r w:rsidRPr="00DC2E4A">
        <w:rPr>
          <w:color w:val="000000" w:themeColor="text1"/>
          <w:sz w:val="24"/>
          <w:szCs w:val="24"/>
        </w:rPr>
        <w:t xml:space="preserve"> % утвержденного объема ВВП).</w:t>
      </w:r>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b/>
          <w:color w:val="000000" w:themeColor="text1"/>
          <w:sz w:val="24"/>
          <w:szCs w:val="24"/>
        </w:rPr>
        <w:t>Государственный внутренний долг</w:t>
      </w:r>
      <w:r w:rsidRPr="00DC2E4A">
        <w:rPr>
          <w:color w:val="000000" w:themeColor="text1"/>
          <w:sz w:val="24"/>
          <w:szCs w:val="24"/>
        </w:rPr>
        <w:t xml:space="preserve"> </w:t>
      </w:r>
      <w:r w:rsidRPr="00DC2E4A">
        <w:rPr>
          <w:b/>
          <w:bCs/>
          <w:color w:val="000000" w:themeColor="text1"/>
          <w:sz w:val="24"/>
          <w:szCs w:val="24"/>
        </w:rPr>
        <w:t xml:space="preserve">Российской Федерации </w:t>
      </w:r>
      <w:r w:rsidRPr="00DC2E4A">
        <w:rPr>
          <w:color w:val="000000" w:themeColor="text1"/>
          <w:sz w:val="24"/>
          <w:szCs w:val="24"/>
        </w:rPr>
        <w:t xml:space="preserve">за отчетный период </w:t>
      </w:r>
      <w:r w:rsidRPr="00DC2E4A">
        <w:rPr>
          <w:bCs/>
          <w:color w:val="000000" w:themeColor="text1"/>
          <w:sz w:val="24"/>
          <w:szCs w:val="24"/>
        </w:rPr>
        <w:t xml:space="preserve">увеличился на </w:t>
      </w:r>
      <w:r w:rsidR="00B14124" w:rsidRPr="00DC2E4A">
        <w:rPr>
          <w:bCs/>
          <w:color w:val="000000" w:themeColor="text1"/>
          <w:sz w:val="24"/>
          <w:szCs w:val="24"/>
        </w:rPr>
        <w:t>599 326,4</w:t>
      </w:r>
      <w:r w:rsidRPr="00DC2E4A">
        <w:rPr>
          <w:bCs/>
          <w:color w:val="000000" w:themeColor="text1"/>
          <w:sz w:val="24"/>
          <w:szCs w:val="24"/>
        </w:rPr>
        <w:t xml:space="preserve"> млн. рублей, или на </w:t>
      </w:r>
      <w:r w:rsidR="00B14124" w:rsidRPr="00DC2E4A">
        <w:rPr>
          <w:bCs/>
          <w:color w:val="000000" w:themeColor="text1"/>
          <w:sz w:val="24"/>
          <w:szCs w:val="24"/>
        </w:rPr>
        <w:t>7,5</w:t>
      </w:r>
      <w:r w:rsidRPr="00DC2E4A">
        <w:rPr>
          <w:bCs/>
          <w:color w:val="000000" w:themeColor="text1"/>
          <w:sz w:val="24"/>
          <w:szCs w:val="24"/>
        </w:rPr>
        <w:t> %, и</w:t>
      </w:r>
      <w:r w:rsidRPr="00DC2E4A">
        <w:rPr>
          <w:b/>
          <w:bCs/>
          <w:color w:val="000000" w:themeColor="text1"/>
          <w:sz w:val="24"/>
          <w:szCs w:val="24"/>
        </w:rPr>
        <w:t xml:space="preserve"> составил </w:t>
      </w:r>
      <w:r w:rsidR="00B14124" w:rsidRPr="00DC2E4A">
        <w:rPr>
          <w:b/>
          <w:bCs/>
          <w:color w:val="000000" w:themeColor="text1"/>
          <w:sz w:val="24"/>
          <w:szCs w:val="24"/>
        </w:rPr>
        <w:t>8 602 781,4</w:t>
      </w:r>
      <w:r w:rsidRPr="00DC2E4A">
        <w:rPr>
          <w:b/>
          <w:bCs/>
          <w:color w:val="000000" w:themeColor="text1"/>
          <w:sz w:val="24"/>
          <w:szCs w:val="24"/>
        </w:rPr>
        <w:t> млн. рублей</w:t>
      </w:r>
      <w:r w:rsidRPr="00DC2E4A">
        <w:rPr>
          <w:color w:val="000000" w:themeColor="text1"/>
          <w:sz w:val="24"/>
          <w:szCs w:val="24"/>
        </w:rPr>
        <w:t xml:space="preserve">, или </w:t>
      </w:r>
      <w:r w:rsidR="00B14124" w:rsidRPr="00DC2E4A">
        <w:rPr>
          <w:b/>
          <w:color w:val="000000" w:themeColor="text1"/>
          <w:sz w:val="24"/>
          <w:szCs w:val="24"/>
        </w:rPr>
        <w:t>93,2</w:t>
      </w:r>
      <w:r w:rsidRPr="00DC2E4A">
        <w:rPr>
          <w:b/>
          <w:color w:val="000000" w:themeColor="text1"/>
          <w:sz w:val="24"/>
          <w:szCs w:val="24"/>
        </w:rPr>
        <w:t xml:space="preserve"> % </w:t>
      </w:r>
      <w:r w:rsidRPr="00DC2E4A">
        <w:rPr>
          <w:color w:val="000000" w:themeColor="text1"/>
          <w:sz w:val="24"/>
          <w:szCs w:val="24"/>
        </w:rPr>
        <w:t xml:space="preserve">законодательно </w:t>
      </w:r>
      <w:r w:rsidRPr="00DC2E4A">
        <w:rPr>
          <w:b/>
          <w:color w:val="000000" w:themeColor="text1"/>
          <w:sz w:val="24"/>
          <w:szCs w:val="24"/>
        </w:rPr>
        <w:t>установленного верхнего предела</w:t>
      </w:r>
      <w:r w:rsidRPr="00DC2E4A">
        <w:rPr>
          <w:color w:val="000000" w:themeColor="text1"/>
          <w:sz w:val="24"/>
          <w:szCs w:val="24"/>
        </w:rPr>
        <w:t xml:space="preserve"> на 1 января 2018 года (</w:t>
      </w:r>
      <w:r w:rsidR="00B14124" w:rsidRPr="00DC2E4A">
        <w:rPr>
          <w:color w:val="000000" w:themeColor="text1"/>
          <w:sz w:val="24"/>
          <w:szCs w:val="24"/>
        </w:rPr>
        <w:t>9 227 011,4</w:t>
      </w:r>
      <w:r w:rsidRPr="00DC2E4A">
        <w:rPr>
          <w:color w:val="000000" w:themeColor="text1"/>
          <w:sz w:val="24"/>
          <w:szCs w:val="24"/>
        </w:rPr>
        <w:t xml:space="preserve"> млн. рублей). </w:t>
      </w:r>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color w:val="000000" w:themeColor="text1"/>
          <w:sz w:val="24"/>
          <w:szCs w:val="24"/>
        </w:rPr>
        <w:t>При этом государственный внутренний долг,</w:t>
      </w:r>
      <w:r w:rsidRPr="00DC2E4A">
        <w:rPr>
          <w:b/>
          <w:bCs/>
          <w:color w:val="000000" w:themeColor="text1"/>
          <w:sz w:val="24"/>
          <w:szCs w:val="24"/>
        </w:rPr>
        <w:t xml:space="preserve"> выраженный в ценных бумагах</w:t>
      </w:r>
      <w:r w:rsidRPr="00DC2E4A">
        <w:rPr>
          <w:color w:val="000000" w:themeColor="text1"/>
          <w:sz w:val="24"/>
          <w:szCs w:val="24"/>
        </w:rPr>
        <w:t xml:space="preserve">, увеличился на </w:t>
      </w:r>
      <w:r w:rsidR="00B14124" w:rsidRPr="00DC2E4A">
        <w:rPr>
          <w:b/>
          <w:color w:val="000000" w:themeColor="text1"/>
          <w:sz w:val="24"/>
          <w:szCs w:val="24"/>
        </w:rPr>
        <w:t>673 616,9</w:t>
      </w:r>
      <w:r w:rsidRPr="00DC2E4A">
        <w:rPr>
          <w:b/>
          <w:color w:val="000000" w:themeColor="text1"/>
          <w:sz w:val="24"/>
          <w:szCs w:val="24"/>
        </w:rPr>
        <w:t> млн. рублей</w:t>
      </w:r>
      <w:r w:rsidRPr="00DC2E4A">
        <w:rPr>
          <w:color w:val="000000" w:themeColor="text1"/>
          <w:sz w:val="24"/>
          <w:szCs w:val="24"/>
        </w:rPr>
        <w:t xml:space="preserve"> и составил </w:t>
      </w:r>
      <w:r w:rsidR="00B14124" w:rsidRPr="00DC2E4A">
        <w:rPr>
          <w:b/>
          <w:color w:val="000000" w:themeColor="text1"/>
          <w:sz w:val="24"/>
          <w:szCs w:val="24"/>
        </w:rPr>
        <w:t>6 773 957,6</w:t>
      </w:r>
      <w:r w:rsidRPr="00DC2E4A">
        <w:rPr>
          <w:b/>
          <w:color w:val="000000" w:themeColor="text1"/>
          <w:sz w:val="24"/>
          <w:szCs w:val="24"/>
        </w:rPr>
        <w:t xml:space="preserve"> млн. рублей.</w:t>
      </w:r>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color w:val="000000" w:themeColor="text1"/>
          <w:sz w:val="24"/>
          <w:szCs w:val="24"/>
        </w:rPr>
        <w:t>Доля государственного внутреннего долга в общем объеме государственного долга Российской Федерации увеличилась с 72 % до 7</w:t>
      </w:r>
      <w:r w:rsidR="00B14124" w:rsidRPr="00DC2E4A">
        <w:rPr>
          <w:color w:val="000000" w:themeColor="text1"/>
          <w:sz w:val="24"/>
          <w:szCs w:val="24"/>
        </w:rPr>
        <w:t>3,8</w:t>
      </w:r>
      <w:r w:rsidRPr="00DC2E4A">
        <w:rPr>
          <w:color w:val="000000" w:themeColor="text1"/>
          <w:sz w:val="24"/>
          <w:szCs w:val="24"/>
        </w:rPr>
        <w:t> %.</w:t>
      </w:r>
    </w:p>
    <w:p w:rsidR="00255548" w:rsidRPr="00DC2E4A" w:rsidRDefault="00255548" w:rsidP="00881C27">
      <w:pPr>
        <w:pStyle w:val="1a"/>
        <w:widowControl w:val="0"/>
        <w:spacing w:line="372" w:lineRule="auto"/>
        <w:ind w:firstLine="709"/>
        <w:jc w:val="both"/>
        <w:rPr>
          <w:color w:val="000000" w:themeColor="text1"/>
          <w:sz w:val="24"/>
          <w:szCs w:val="24"/>
        </w:rPr>
      </w:pPr>
      <w:r w:rsidRPr="00DC2E4A">
        <w:rPr>
          <w:color w:val="000000" w:themeColor="text1"/>
          <w:sz w:val="24"/>
          <w:szCs w:val="24"/>
        </w:rPr>
        <w:t xml:space="preserve">По состоянию на 1 </w:t>
      </w:r>
      <w:r w:rsidR="00B14124" w:rsidRPr="00DC2E4A">
        <w:rPr>
          <w:color w:val="000000" w:themeColor="text1"/>
          <w:sz w:val="24"/>
          <w:szCs w:val="24"/>
        </w:rPr>
        <w:t>августа</w:t>
      </w:r>
      <w:r w:rsidRPr="00DC2E4A">
        <w:rPr>
          <w:color w:val="000000" w:themeColor="text1"/>
          <w:sz w:val="24"/>
          <w:szCs w:val="24"/>
        </w:rPr>
        <w:t xml:space="preserve"> 2017 года в объеме государственного внутреннего долга Российской Федерации по видам долговых обязатель</w:t>
      </w:r>
      <w:proofErr w:type="gramStart"/>
      <w:r w:rsidRPr="00DC2E4A">
        <w:rPr>
          <w:color w:val="000000" w:themeColor="text1"/>
          <w:sz w:val="24"/>
          <w:szCs w:val="24"/>
        </w:rPr>
        <w:t>ств пр</w:t>
      </w:r>
      <w:proofErr w:type="gramEnd"/>
      <w:r w:rsidRPr="00DC2E4A">
        <w:rPr>
          <w:color w:val="000000" w:themeColor="text1"/>
          <w:sz w:val="24"/>
          <w:szCs w:val="24"/>
        </w:rPr>
        <w:t>еобладают ОФЗ-ПД со сроками погашения в 201</w:t>
      </w:r>
      <w:r w:rsidR="00355ECF" w:rsidRPr="00DC2E4A">
        <w:rPr>
          <w:color w:val="000000" w:themeColor="text1"/>
          <w:sz w:val="24"/>
          <w:szCs w:val="24"/>
        </w:rPr>
        <w:t>8 – 2033 годах (52,6</w:t>
      </w:r>
      <w:r w:rsidRPr="00DC2E4A">
        <w:rPr>
          <w:color w:val="000000" w:themeColor="text1"/>
          <w:sz w:val="24"/>
          <w:szCs w:val="24"/>
        </w:rPr>
        <w:t> %), ОФЗ-ПК со сроками погашения в 2017 – 2034 годах (28,</w:t>
      </w:r>
      <w:r w:rsidR="00355ECF" w:rsidRPr="00DC2E4A">
        <w:rPr>
          <w:color w:val="000000" w:themeColor="text1"/>
          <w:sz w:val="24"/>
          <w:szCs w:val="24"/>
        </w:rPr>
        <w:t>1</w:t>
      </w:r>
      <w:r w:rsidRPr="00DC2E4A">
        <w:rPr>
          <w:color w:val="000000" w:themeColor="text1"/>
          <w:sz w:val="24"/>
          <w:szCs w:val="24"/>
        </w:rPr>
        <w:t> %) и ОФЗ-АД со сроками погашения в 2017 - 2036 годах (9,</w:t>
      </w:r>
      <w:r w:rsidR="00355ECF" w:rsidRPr="00DC2E4A">
        <w:rPr>
          <w:color w:val="000000" w:themeColor="text1"/>
          <w:sz w:val="24"/>
          <w:szCs w:val="24"/>
        </w:rPr>
        <w:t>5</w:t>
      </w:r>
      <w:r w:rsidRPr="00DC2E4A">
        <w:rPr>
          <w:color w:val="000000" w:themeColor="text1"/>
          <w:sz w:val="24"/>
          <w:szCs w:val="24"/>
        </w:rPr>
        <w:t xml:space="preserve"> %). </w:t>
      </w:r>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color w:val="000000" w:themeColor="text1"/>
          <w:sz w:val="24"/>
          <w:szCs w:val="24"/>
        </w:rPr>
        <w:t xml:space="preserve">За отчетный период объем государственного долга по государственным гарантиям в валюте Российской Федерации сократился на общую сумму </w:t>
      </w:r>
      <w:r w:rsidR="00A539B5" w:rsidRPr="00DC2E4A">
        <w:rPr>
          <w:color w:val="000000" w:themeColor="text1"/>
          <w:sz w:val="24"/>
          <w:szCs w:val="24"/>
        </w:rPr>
        <w:t>74 290,5</w:t>
      </w:r>
      <w:r w:rsidRPr="00DC2E4A">
        <w:rPr>
          <w:color w:val="000000" w:themeColor="text1"/>
          <w:sz w:val="24"/>
          <w:szCs w:val="24"/>
        </w:rPr>
        <w:t> млн. рублей, или на 3,</w:t>
      </w:r>
      <w:r w:rsidR="00A539B5" w:rsidRPr="00DC2E4A">
        <w:rPr>
          <w:color w:val="000000" w:themeColor="text1"/>
          <w:sz w:val="24"/>
          <w:szCs w:val="24"/>
        </w:rPr>
        <w:t>9</w:t>
      </w:r>
      <w:r w:rsidRPr="00DC2E4A">
        <w:rPr>
          <w:color w:val="000000" w:themeColor="text1"/>
          <w:sz w:val="24"/>
          <w:szCs w:val="24"/>
        </w:rPr>
        <w:t> %, что обусловлено исполнением обязательств гаранта, а также полным или частичным прекращением обязательств по государственным гарантиям Российской Федерации.</w:t>
      </w:r>
    </w:p>
    <w:p w:rsidR="00255548" w:rsidRPr="00DC2E4A" w:rsidRDefault="00255548" w:rsidP="00881C27">
      <w:pPr>
        <w:widowControl w:val="0"/>
        <w:overflowPunct/>
        <w:autoSpaceDE/>
        <w:adjustRightInd/>
        <w:spacing w:line="372" w:lineRule="auto"/>
        <w:ind w:left="0" w:right="0"/>
        <w:rPr>
          <w:b/>
          <w:color w:val="000000" w:themeColor="text1"/>
          <w:sz w:val="24"/>
          <w:szCs w:val="24"/>
        </w:rPr>
      </w:pPr>
      <w:r w:rsidRPr="00DC2E4A">
        <w:rPr>
          <w:b/>
          <w:color w:val="000000" w:themeColor="text1"/>
          <w:sz w:val="24"/>
          <w:szCs w:val="24"/>
        </w:rPr>
        <w:t xml:space="preserve">Государственный внешний долг </w:t>
      </w:r>
      <w:r w:rsidRPr="00DC2E4A">
        <w:rPr>
          <w:color w:val="000000" w:themeColor="text1"/>
          <w:sz w:val="24"/>
          <w:szCs w:val="24"/>
        </w:rPr>
        <w:t>сократился</w:t>
      </w:r>
      <w:r w:rsidRPr="00DC2E4A">
        <w:rPr>
          <w:b/>
          <w:color w:val="000000" w:themeColor="text1"/>
          <w:sz w:val="24"/>
          <w:szCs w:val="24"/>
        </w:rPr>
        <w:t xml:space="preserve"> </w:t>
      </w:r>
      <w:r w:rsidRPr="00DC2E4A">
        <w:rPr>
          <w:color w:val="000000" w:themeColor="text1"/>
          <w:sz w:val="24"/>
          <w:szCs w:val="24"/>
        </w:rPr>
        <w:t xml:space="preserve">на </w:t>
      </w:r>
      <w:r w:rsidR="00A539B5" w:rsidRPr="00DC2E4A">
        <w:rPr>
          <w:b/>
          <w:color w:val="000000" w:themeColor="text1"/>
          <w:sz w:val="24"/>
          <w:szCs w:val="24"/>
        </w:rPr>
        <w:t>74,2</w:t>
      </w:r>
      <w:r w:rsidRPr="00DC2E4A">
        <w:rPr>
          <w:b/>
          <w:color w:val="000000" w:themeColor="text1"/>
          <w:sz w:val="24"/>
          <w:szCs w:val="24"/>
        </w:rPr>
        <w:t> млн. долларов США</w:t>
      </w:r>
      <w:r w:rsidRPr="00DC2E4A">
        <w:rPr>
          <w:color w:val="000000" w:themeColor="text1"/>
          <w:sz w:val="24"/>
          <w:szCs w:val="24"/>
        </w:rPr>
        <w:t xml:space="preserve"> (на </w:t>
      </w:r>
      <w:r w:rsidR="00A539B5" w:rsidRPr="00DC2E4A">
        <w:rPr>
          <w:color w:val="000000" w:themeColor="text1"/>
          <w:sz w:val="24"/>
          <w:szCs w:val="24"/>
        </w:rPr>
        <w:t>0,1</w:t>
      </w:r>
      <w:r w:rsidRPr="00DC2E4A">
        <w:rPr>
          <w:color w:val="000000" w:themeColor="text1"/>
          <w:sz w:val="24"/>
          <w:szCs w:val="24"/>
        </w:rPr>
        <w:t> %) и составил</w:t>
      </w:r>
      <w:r w:rsidRPr="00DC2E4A">
        <w:rPr>
          <w:b/>
          <w:color w:val="000000" w:themeColor="text1"/>
          <w:sz w:val="24"/>
          <w:szCs w:val="24"/>
        </w:rPr>
        <w:t xml:space="preserve"> </w:t>
      </w:r>
      <w:r w:rsidR="00A539B5" w:rsidRPr="00DC2E4A">
        <w:rPr>
          <w:b/>
          <w:color w:val="000000" w:themeColor="text1"/>
          <w:sz w:val="24"/>
          <w:szCs w:val="24"/>
        </w:rPr>
        <w:t>51 286,0</w:t>
      </w:r>
      <w:r w:rsidRPr="00DC2E4A">
        <w:rPr>
          <w:b/>
          <w:color w:val="000000" w:themeColor="text1"/>
          <w:sz w:val="24"/>
          <w:szCs w:val="24"/>
        </w:rPr>
        <w:t xml:space="preserve"> млн. долларов США, </w:t>
      </w:r>
      <w:r w:rsidRPr="00DC2E4A">
        <w:rPr>
          <w:color w:val="000000" w:themeColor="text1"/>
          <w:sz w:val="24"/>
          <w:szCs w:val="24"/>
        </w:rPr>
        <w:t>или</w:t>
      </w:r>
      <w:r w:rsidRPr="00DC2E4A">
        <w:rPr>
          <w:b/>
          <w:color w:val="000000" w:themeColor="text1"/>
          <w:sz w:val="24"/>
          <w:szCs w:val="24"/>
        </w:rPr>
        <w:t xml:space="preserve"> </w:t>
      </w:r>
      <w:r w:rsidR="00A539B5" w:rsidRPr="00DC2E4A">
        <w:rPr>
          <w:b/>
          <w:color w:val="000000" w:themeColor="text1"/>
          <w:sz w:val="24"/>
          <w:szCs w:val="24"/>
        </w:rPr>
        <w:t>99</w:t>
      </w:r>
      <w:r w:rsidR="00AF4313" w:rsidRPr="00DC2E4A">
        <w:rPr>
          <w:b/>
          <w:color w:val="000000" w:themeColor="text1"/>
          <w:sz w:val="24"/>
          <w:szCs w:val="24"/>
        </w:rPr>
        <w:t> </w:t>
      </w:r>
      <w:r w:rsidRPr="00DC2E4A">
        <w:rPr>
          <w:b/>
          <w:color w:val="000000" w:themeColor="text1"/>
          <w:sz w:val="24"/>
          <w:szCs w:val="24"/>
        </w:rPr>
        <w:t>%</w:t>
      </w:r>
      <w:r w:rsidRPr="00DC2E4A">
        <w:rPr>
          <w:color w:val="000000" w:themeColor="text1"/>
          <w:sz w:val="24"/>
          <w:szCs w:val="24"/>
        </w:rPr>
        <w:t xml:space="preserve"> </w:t>
      </w:r>
      <w:r w:rsidRPr="00DC2E4A">
        <w:rPr>
          <w:b/>
          <w:color w:val="000000" w:themeColor="text1"/>
          <w:sz w:val="24"/>
          <w:szCs w:val="24"/>
        </w:rPr>
        <w:t>установленного верхнего предела</w:t>
      </w:r>
      <w:r w:rsidRPr="00DC2E4A">
        <w:rPr>
          <w:color w:val="000000" w:themeColor="text1"/>
          <w:sz w:val="24"/>
          <w:szCs w:val="24"/>
        </w:rPr>
        <w:t xml:space="preserve"> на 1 января 2018 года (</w:t>
      </w:r>
      <w:r w:rsidR="00A539B5" w:rsidRPr="00DC2E4A">
        <w:rPr>
          <w:b/>
          <w:color w:val="000000" w:themeColor="text1"/>
          <w:sz w:val="24"/>
          <w:szCs w:val="24"/>
        </w:rPr>
        <w:t>51,8</w:t>
      </w:r>
      <w:r w:rsidRPr="00DC2E4A">
        <w:rPr>
          <w:b/>
          <w:color w:val="000000" w:themeColor="text1"/>
          <w:sz w:val="24"/>
          <w:szCs w:val="24"/>
        </w:rPr>
        <w:t xml:space="preserve"> млрд. долларов США</w:t>
      </w:r>
      <w:r w:rsidRPr="00DC2E4A">
        <w:rPr>
          <w:color w:val="000000" w:themeColor="text1"/>
          <w:sz w:val="24"/>
          <w:szCs w:val="24"/>
        </w:rPr>
        <w:t>).</w:t>
      </w:r>
    </w:p>
    <w:p w:rsidR="00255548" w:rsidRPr="00DC2E4A" w:rsidRDefault="00255548" w:rsidP="00881C27">
      <w:pPr>
        <w:widowControl w:val="0"/>
        <w:overflowPunct/>
        <w:autoSpaceDE/>
        <w:adjustRightInd/>
        <w:spacing w:line="372" w:lineRule="auto"/>
        <w:ind w:left="0" w:right="0"/>
        <w:rPr>
          <w:b/>
          <w:color w:val="000000" w:themeColor="text1"/>
          <w:sz w:val="24"/>
          <w:szCs w:val="24"/>
        </w:rPr>
      </w:pPr>
      <w:r w:rsidRPr="00DC2E4A">
        <w:rPr>
          <w:color w:val="000000" w:themeColor="text1"/>
          <w:sz w:val="24"/>
          <w:szCs w:val="24"/>
        </w:rPr>
        <w:t xml:space="preserve">Рублевый эквивалент государственного внешнего долга уменьшился на </w:t>
      </w:r>
      <w:r w:rsidR="00A539B5" w:rsidRPr="00DC2E4A">
        <w:rPr>
          <w:color w:val="000000" w:themeColor="text1"/>
          <w:sz w:val="24"/>
          <w:szCs w:val="24"/>
        </w:rPr>
        <w:t>52 593,1</w:t>
      </w:r>
      <w:r w:rsidRPr="00DC2E4A">
        <w:rPr>
          <w:color w:val="000000" w:themeColor="text1"/>
          <w:sz w:val="24"/>
          <w:szCs w:val="24"/>
        </w:rPr>
        <w:t xml:space="preserve"> млн. рублей, или на </w:t>
      </w:r>
      <w:r w:rsidR="00A539B5" w:rsidRPr="00DC2E4A">
        <w:rPr>
          <w:color w:val="000000" w:themeColor="text1"/>
          <w:sz w:val="24"/>
          <w:szCs w:val="24"/>
        </w:rPr>
        <w:t>1,7</w:t>
      </w:r>
      <w:r w:rsidRPr="00DC2E4A">
        <w:rPr>
          <w:color w:val="000000" w:themeColor="text1"/>
          <w:sz w:val="24"/>
          <w:szCs w:val="24"/>
        </w:rPr>
        <w:t xml:space="preserve"> %, и составил </w:t>
      </w:r>
      <w:r w:rsidR="00A539B5" w:rsidRPr="00DC2E4A">
        <w:rPr>
          <w:b/>
          <w:color w:val="000000" w:themeColor="text1"/>
          <w:sz w:val="24"/>
          <w:szCs w:val="24"/>
        </w:rPr>
        <w:t>3 053 755,0</w:t>
      </w:r>
      <w:r w:rsidRPr="00DC2E4A">
        <w:rPr>
          <w:b/>
          <w:color w:val="000000" w:themeColor="text1"/>
          <w:sz w:val="24"/>
          <w:szCs w:val="24"/>
        </w:rPr>
        <w:t> млн. рублей.</w:t>
      </w:r>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color w:val="000000" w:themeColor="text1"/>
          <w:sz w:val="24"/>
          <w:szCs w:val="24"/>
        </w:rPr>
        <w:lastRenderedPageBreak/>
        <w:t>Доля государственного внешнего долга в общем объеме государственного долга Российской Федерации уменьшилась с 28 % до 2</w:t>
      </w:r>
      <w:r w:rsidR="00A539B5" w:rsidRPr="00DC2E4A">
        <w:rPr>
          <w:color w:val="000000" w:themeColor="text1"/>
          <w:sz w:val="24"/>
          <w:szCs w:val="24"/>
        </w:rPr>
        <w:t>6,2</w:t>
      </w:r>
      <w:r w:rsidRPr="00DC2E4A">
        <w:rPr>
          <w:color w:val="000000" w:themeColor="text1"/>
          <w:sz w:val="24"/>
          <w:szCs w:val="24"/>
        </w:rPr>
        <w:t> %.</w:t>
      </w:r>
    </w:p>
    <w:p w:rsidR="00255548" w:rsidRPr="00DC2E4A" w:rsidRDefault="00255548" w:rsidP="00881C27">
      <w:pPr>
        <w:widowControl w:val="0"/>
        <w:overflowPunct/>
        <w:autoSpaceDE/>
        <w:adjustRightInd/>
        <w:spacing w:line="372" w:lineRule="auto"/>
        <w:ind w:left="0" w:right="0"/>
        <w:rPr>
          <w:color w:val="000000" w:themeColor="text1"/>
          <w:sz w:val="24"/>
          <w:szCs w:val="24"/>
        </w:rPr>
      </w:pPr>
      <w:r w:rsidRPr="00DC2E4A">
        <w:rPr>
          <w:color w:val="000000" w:themeColor="text1"/>
          <w:sz w:val="24"/>
          <w:szCs w:val="24"/>
        </w:rPr>
        <w:t xml:space="preserve">Сведения об изменении объемов государственного долга Российской Федерации в январе – </w:t>
      </w:r>
      <w:r w:rsidR="00A539B5" w:rsidRPr="00DC2E4A">
        <w:rPr>
          <w:color w:val="000000" w:themeColor="text1"/>
          <w:sz w:val="24"/>
          <w:szCs w:val="24"/>
        </w:rPr>
        <w:t>июл</w:t>
      </w:r>
      <w:r w:rsidRPr="00DC2E4A">
        <w:rPr>
          <w:color w:val="000000" w:themeColor="text1"/>
          <w:sz w:val="24"/>
          <w:szCs w:val="24"/>
        </w:rPr>
        <w:t>е 2017 года представлены в следующей таблице.</w:t>
      </w:r>
    </w:p>
    <w:p w:rsidR="00255548" w:rsidRPr="00DC2E4A" w:rsidRDefault="00255548" w:rsidP="00255548">
      <w:pPr>
        <w:keepNext/>
        <w:widowControl w:val="0"/>
        <w:ind w:left="0" w:right="0" w:firstLine="0"/>
        <w:jc w:val="right"/>
        <w:rPr>
          <w:color w:val="000000" w:themeColor="text1"/>
          <w:sz w:val="16"/>
          <w:szCs w:val="16"/>
        </w:rPr>
      </w:pPr>
      <w:r w:rsidRPr="00DC2E4A">
        <w:rPr>
          <w:color w:val="000000" w:themeColor="text1"/>
          <w:sz w:val="16"/>
          <w:szCs w:val="16"/>
        </w:rPr>
        <w:t>(млн. рублей)</w:t>
      </w:r>
    </w:p>
    <w:tbl>
      <w:tblPr>
        <w:tblW w:w="97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8"/>
        <w:gridCol w:w="1134"/>
        <w:gridCol w:w="1154"/>
        <w:gridCol w:w="1210"/>
        <w:gridCol w:w="1134"/>
      </w:tblGrid>
      <w:tr w:rsidR="00DC2E4A" w:rsidRPr="00DC2E4A" w:rsidTr="00255548">
        <w:trPr>
          <w:trHeight w:val="50"/>
          <w:tblHeader/>
        </w:trPr>
        <w:tc>
          <w:tcPr>
            <w:tcW w:w="5118" w:type="dxa"/>
            <w:vMerge w:val="restart"/>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на 1 января</w:t>
            </w:r>
          </w:p>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2017 года</w:t>
            </w:r>
          </w:p>
        </w:tc>
        <w:tc>
          <w:tcPr>
            <w:tcW w:w="1154" w:type="dxa"/>
            <w:vMerge w:val="restart"/>
            <w:tcBorders>
              <w:top w:val="single" w:sz="4" w:space="0" w:color="auto"/>
              <w:left w:val="single" w:sz="4" w:space="0" w:color="auto"/>
              <w:bottom w:val="single" w:sz="4" w:space="0" w:color="auto"/>
              <w:right w:val="single" w:sz="4" w:space="0" w:color="auto"/>
            </w:tcBorders>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на 1 июня</w:t>
            </w:r>
          </w:p>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2017 года</w:t>
            </w:r>
          </w:p>
        </w:tc>
        <w:tc>
          <w:tcPr>
            <w:tcW w:w="2344" w:type="dxa"/>
            <w:gridSpan w:val="2"/>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 xml:space="preserve">Изменение за январь - июнь </w:t>
            </w:r>
          </w:p>
        </w:tc>
      </w:tr>
      <w:tr w:rsidR="00DC2E4A" w:rsidRPr="00DC2E4A" w:rsidTr="00255548">
        <w:trPr>
          <w:trHeight w:val="94"/>
          <w:tblHeader/>
        </w:trPr>
        <w:tc>
          <w:tcPr>
            <w:tcW w:w="5118" w:type="dxa"/>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2344" w:type="dxa"/>
            <w:gridSpan w:val="2"/>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2017 года</w:t>
            </w:r>
            <w:proofErr w:type="gramStart"/>
            <w:r w:rsidRPr="00DC2E4A">
              <w:rPr>
                <w:rFonts w:eastAsia="Times New Roman"/>
                <w:b/>
                <w:bCs/>
                <w:color w:val="000000" w:themeColor="text1"/>
                <w:sz w:val="16"/>
                <w:szCs w:val="16"/>
              </w:rPr>
              <w:t xml:space="preserve"> (+, -)</w:t>
            </w:r>
            <w:proofErr w:type="gramEnd"/>
          </w:p>
        </w:tc>
      </w:tr>
      <w:tr w:rsidR="00DC2E4A" w:rsidRPr="00DC2E4A" w:rsidTr="00255548">
        <w:trPr>
          <w:trHeight w:val="50"/>
          <w:tblHeader/>
        </w:trPr>
        <w:tc>
          <w:tcPr>
            <w:tcW w:w="5118" w:type="dxa"/>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bCs/>
                <w:color w:val="000000" w:themeColor="text1"/>
                <w:sz w:val="16"/>
                <w:szCs w:val="16"/>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сумма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bCs/>
                <w:color w:val="000000" w:themeColor="text1"/>
                <w:sz w:val="16"/>
                <w:szCs w:val="16"/>
              </w:rPr>
            </w:pPr>
            <w:r w:rsidRPr="00DC2E4A">
              <w:rPr>
                <w:rFonts w:eastAsia="Times New Roman"/>
                <w:b/>
                <w:bCs/>
                <w:color w:val="000000" w:themeColor="text1"/>
                <w:sz w:val="16"/>
                <w:szCs w:val="16"/>
              </w:rPr>
              <w:t xml:space="preserve">% </w:t>
            </w:r>
          </w:p>
        </w:tc>
      </w:tr>
      <w:tr w:rsidR="00DC2E4A" w:rsidRPr="00DC2E4A" w:rsidTr="00ED3053">
        <w:trPr>
          <w:trHeight w:val="50"/>
        </w:trPr>
        <w:tc>
          <w:tcPr>
            <w:tcW w:w="5118"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overflowPunct/>
              <w:autoSpaceDE/>
              <w:adjustRightInd/>
              <w:spacing w:line="240" w:lineRule="auto"/>
              <w:ind w:left="0" w:right="0" w:firstLine="0"/>
              <w:rPr>
                <w:rFonts w:eastAsia="Times New Roman"/>
                <w:b/>
                <w:bCs/>
                <w:color w:val="000000" w:themeColor="text1"/>
                <w:sz w:val="16"/>
                <w:szCs w:val="16"/>
              </w:rPr>
            </w:pPr>
            <w:r w:rsidRPr="00DC2E4A">
              <w:rPr>
                <w:rFonts w:eastAsia="Times New Roman"/>
                <w:b/>
                <w:bCs/>
                <w:color w:val="000000" w:themeColor="text1"/>
                <w:sz w:val="16"/>
                <w:szCs w:val="16"/>
              </w:rPr>
              <w:t>Государственный долг -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spacing w:line="240" w:lineRule="auto"/>
              <w:ind w:left="0" w:right="0" w:firstLine="0"/>
              <w:jc w:val="center"/>
              <w:rPr>
                <w:b/>
                <w:bCs/>
                <w:color w:val="000000" w:themeColor="text1"/>
                <w:sz w:val="16"/>
                <w:szCs w:val="16"/>
              </w:rPr>
            </w:pPr>
            <w:r w:rsidRPr="00DC2E4A">
              <w:rPr>
                <w:b/>
                <w:bCs/>
                <w:color w:val="000000" w:themeColor="text1"/>
                <w:sz w:val="16"/>
                <w:szCs w:val="16"/>
              </w:rPr>
              <w:t>11 109 803,1</w:t>
            </w:r>
          </w:p>
        </w:tc>
        <w:tc>
          <w:tcPr>
            <w:tcW w:w="115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b/>
                <w:bCs/>
                <w:color w:val="000000" w:themeColor="text1"/>
                <w:sz w:val="16"/>
                <w:szCs w:val="16"/>
              </w:rPr>
            </w:pPr>
            <w:r w:rsidRPr="00DC2E4A">
              <w:rPr>
                <w:b/>
                <w:bCs/>
                <w:color w:val="000000" w:themeColor="text1"/>
                <w:sz w:val="16"/>
                <w:szCs w:val="16"/>
              </w:rPr>
              <w:t>11 656 536,4</w:t>
            </w:r>
          </w:p>
        </w:tc>
        <w:tc>
          <w:tcPr>
            <w:tcW w:w="1210"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b/>
                <w:bCs/>
                <w:color w:val="000000" w:themeColor="text1"/>
                <w:sz w:val="16"/>
                <w:szCs w:val="16"/>
              </w:rPr>
            </w:pPr>
            <w:r w:rsidRPr="00DC2E4A">
              <w:rPr>
                <w:b/>
                <w:bCs/>
                <w:color w:val="000000" w:themeColor="text1"/>
                <w:sz w:val="16"/>
                <w:szCs w:val="16"/>
              </w:rPr>
              <w:t>546 733,3</w:t>
            </w:r>
          </w:p>
        </w:tc>
        <w:tc>
          <w:tcPr>
            <w:tcW w:w="113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b/>
                <w:bCs/>
                <w:color w:val="000000" w:themeColor="text1"/>
                <w:sz w:val="16"/>
                <w:szCs w:val="16"/>
              </w:rPr>
            </w:pPr>
            <w:r w:rsidRPr="00DC2E4A">
              <w:rPr>
                <w:b/>
                <w:bCs/>
                <w:color w:val="000000" w:themeColor="text1"/>
                <w:sz w:val="16"/>
                <w:szCs w:val="16"/>
              </w:rPr>
              <w:t>4,9</w:t>
            </w:r>
          </w:p>
        </w:tc>
      </w:tr>
      <w:tr w:rsidR="00DC2E4A" w:rsidRPr="00DC2E4A" w:rsidTr="00ED3053">
        <w:trPr>
          <w:trHeight w:val="50"/>
        </w:trPr>
        <w:tc>
          <w:tcPr>
            <w:tcW w:w="5118"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overflowPunct/>
              <w:autoSpaceDE/>
              <w:adjustRightInd/>
              <w:spacing w:line="240" w:lineRule="auto"/>
              <w:ind w:left="333" w:right="0" w:firstLine="0"/>
              <w:jc w:val="left"/>
              <w:rPr>
                <w:rFonts w:eastAsia="Times New Roman"/>
                <w:color w:val="000000" w:themeColor="text1"/>
                <w:sz w:val="16"/>
                <w:szCs w:val="16"/>
              </w:rPr>
            </w:pPr>
            <w:r w:rsidRPr="00DC2E4A">
              <w:rPr>
                <w:rFonts w:eastAsia="Times New Roman"/>
                <w:color w:val="000000" w:themeColor="text1"/>
                <w:sz w:val="16"/>
                <w:szCs w:val="16"/>
              </w:rPr>
              <w:t>из него государственные гарантии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spacing w:line="240" w:lineRule="auto"/>
              <w:ind w:left="0" w:right="0" w:firstLine="0"/>
              <w:jc w:val="center"/>
              <w:rPr>
                <w:color w:val="000000" w:themeColor="text1"/>
                <w:sz w:val="16"/>
                <w:szCs w:val="16"/>
              </w:rPr>
            </w:pPr>
            <w:r w:rsidRPr="00DC2E4A">
              <w:rPr>
                <w:color w:val="000000" w:themeColor="text1"/>
                <w:sz w:val="16"/>
                <w:szCs w:val="16"/>
              </w:rPr>
              <w:t>2 614 653,0</w:t>
            </w:r>
          </w:p>
        </w:tc>
        <w:tc>
          <w:tcPr>
            <w:tcW w:w="115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2 523 900,6</w:t>
            </w:r>
          </w:p>
        </w:tc>
        <w:tc>
          <w:tcPr>
            <w:tcW w:w="1210"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-90 752,4</w:t>
            </w:r>
          </w:p>
        </w:tc>
        <w:tc>
          <w:tcPr>
            <w:tcW w:w="113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-3,5</w:t>
            </w:r>
          </w:p>
        </w:tc>
      </w:tr>
      <w:tr w:rsidR="00DC2E4A" w:rsidRPr="00DC2E4A" w:rsidTr="00ED3053">
        <w:trPr>
          <w:trHeight w:val="50"/>
        </w:trPr>
        <w:tc>
          <w:tcPr>
            <w:tcW w:w="5118"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overflowPunct/>
              <w:autoSpaceDE/>
              <w:adjustRightInd/>
              <w:spacing w:line="240" w:lineRule="auto"/>
              <w:ind w:left="0" w:right="0" w:firstLine="0"/>
              <w:jc w:val="left"/>
              <w:rPr>
                <w:rFonts w:eastAsia="Times New Roman"/>
                <w:iCs/>
                <w:color w:val="000000" w:themeColor="text1"/>
                <w:sz w:val="16"/>
                <w:szCs w:val="16"/>
              </w:rPr>
            </w:pPr>
            <w:r w:rsidRPr="00DC2E4A">
              <w:rPr>
                <w:rFonts w:eastAsia="Times New Roman"/>
                <w:iCs/>
                <w:color w:val="000000" w:themeColor="text1"/>
                <w:sz w:val="16"/>
                <w:szCs w:val="16"/>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15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210"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 </w:t>
            </w:r>
          </w:p>
        </w:tc>
      </w:tr>
      <w:tr w:rsidR="00DC2E4A" w:rsidRPr="00DC2E4A" w:rsidTr="00ED3053">
        <w:trPr>
          <w:trHeight w:val="79"/>
        </w:trPr>
        <w:tc>
          <w:tcPr>
            <w:tcW w:w="5118"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государственный внутренний долг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spacing w:line="240" w:lineRule="auto"/>
              <w:ind w:left="0" w:right="0" w:firstLine="0"/>
              <w:jc w:val="center"/>
              <w:rPr>
                <w:color w:val="000000" w:themeColor="text1"/>
                <w:sz w:val="16"/>
                <w:szCs w:val="16"/>
              </w:rPr>
            </w:pPr>
            <w:r w:rsidRPr="00DC2E4A">
              <w:rPr>
                <w:color w:val="000000" w:themeColor="text1"/>
                <w:sz w:val="16"/>
                <w:szCs w:val="16"/>
              </w:rPr>
              <w:t>8 003 455,0</w:t>
            </w:r>
          </w:p>
        </w:tc>
        <w:tc>
          <w:tcPr>
            <w:tcW w:w="115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8 602 781,4</w:t>
            </w:r>
          </w:p>
        </w:tc>
        <w:tc>
          <w:tcPr>
            <w:tcW w:w="1210"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599 326,4</w:t>
            </w:r>
          </w:p>
        </w:tc>
        <w:tc>
          <w:tcPr>
            <w:tcW w:w="113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7,5</w:t>
            </w:r>
          </w:p>
        </w:tc>
      </w:tr>
      <w:tr w:rsidR="00DC2E4A" w:rsidRPr="00DC2E4A" w:rsidTr="00ED3053">
        <w:trPr>
          <w:trHeight w:val="255"/>
        </w:trPr>
        <w:tc>
          <w:tcPr>
            <w:tcW w:w="5118"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overflowPunct/>
              <w:autoSpaceDE/>
              <w:adjustRightInd/>
              <w:spacing w:line="240" w:lineRule="auto"/>
              <w:ind w:left="333" w:right="0" w:firstLine="0"/>
              <w:rPr>
                <w:rFonts w:eastAsia="Times New Roman"/>
                <w:color w:val="000000" w:themeColor="text1"/>
                <w:sz w:val="16"/>
                <w:szCs w:val="16"/>
              </w:rPr>
            </w:pPr>
            <w:r w:rsidRPr="00DC2E4A">
              <w:rPr>
                <w:rFonts w:eastAsia="Times New Roman"/>
                <w:color w:val="000000" w:themeColor="text1"/>
                <w:sz w:val="16"/>
                <w:szCs w:val="16"/>
              </w:rPr>
              <w:t>из него государственные гарантии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spacing w:line="240" w:lineRule="auto"/>
              <w:ind w:left="0" w:right="0" w:firstLine="0"/>
              <w:jc w:val="center"/>
              <w:rPr>
                <w:color w:val="000000" w:themeColor="text1"/>
                <w:sz w:val="16"/>
                <w:szCs w:val="16"/>
              </w:rPr>
            </w:pPr>
            <w:r w:rsidRPr="00DC2E4A">
              <w:rPr>
                <w:color w:val="000000" w:themeColor="text1"/>
                <w:sz w:val="16"/>
                <w:szCs w:val="16"/>
              </w:rPr>
              <w:t>1 903 114,3</w:t>
            </w:r>
          </w:p>
        </w:tc>
        <w:tc>
          <w:tcPr>
            <w:tcW w:w="115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1 828 823,8</w:t>
            </w:r>
          </w:p>
        </w:tc>
        <w:tc>
          <w:tcPr>
            <w:tcW w:w="1210"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-74 290,5</w:t>
            </w:r>
          </w:p>
        </w:tc>
        <w:tc>
          <w:tcPr>
            <w:tcW w:w="113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-3,9</w:t>
            </w:r>
          </w:p>
        </w:tc>
      </w:tr>
      <w:tr w:rsidR="00DC2E4A" w:rsidRPr="00DC2E4A" w:rsidTr="00ED3053">
        <w:trPr>
          <w:trHeight w:val="148"/>
        </w:trPr>
        <w:tc>
          <w:tcPr>
            <w:tcW w:w="5118"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overflowPunct/>
              <w:autoSpaceDE/>
              <w:adjustRightInd/>
              <w:spacing w:line="240" w:lineRule="auto"/>
              <w:ind w:left="0" w:right="0" w:firstLine="0"/>
              <w:rPr>
                <w:rFonts w:eastAsia="Times New Roman"/>
                <w:color w:val="000000" w:themeColor="text1"/>
                <w:sz w:val="16"/>
                <w:szCs w:val="16"/>
              </w:rPr>
            </w:pPr>
            <w:r w:rsidRPr="00DC2E4A">
              <w:rPr>
                <w:rFonts w:eastAsia="Times New Roman"/>
                <w:color w:val="000000" w:themeColor="text1"/>
                <w:sz w:val="16"/>
                <w:szCs w:val="16"/>
              </w:rPr>
              <w:t>государственный внешний долг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spacing w:line="240" w:lineRule="auto"/>
              <w:ind w:left="0" w:right="0" w:firstLine="0"/>
              <w:jc w:val="center"/>
              <w:rPr>
                <w:color w:val="000000" w:themeColor="text1"/>
                <w:sz w:val="16"/>
                <w:szCs w:val="16"/>
              </w:rPr>
            </w:pPr>
            <w:r w:rsidRPr="00DC2E4A">
              <w:rPr>
                <w:color w:val="000000" w:themeColor="text1"/>
                <w:sz w:val="16"/>
                <w:szCs w:val="16"/>
              </w:rPr>
              <w:t>3 106 348,1</w:t>
            </w:r>
          </w:p>
        </w:tc>
        <w:tc>
          <w:tcPr>
            <w:tcW w:w="115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3 053 755,0</w:t>
            </w:r>
          </w:p>
        </w:tc>
        <w:tc>
          <w:tcPr>
            <w:tcW w:w="1210"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-52 593,1</w:t>
            </w:r>
          </w:p>
        </w:tc>
        <w:tc>
          <w:tcPr>
            <w:tcW w:w="113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-1,7</w:t>
            </w:r>
          </w:p>
        </w:tc>
      </w:tr>
      <w:tr w:rsidR="00DC2E4A" w:rsidRPr="00DC2E4A" w:rsidTr="00ED3053">
        <w:trPr>
          <w:trHeight w:val="79"/>
        </w:trPr>
        <w:tc>
          <w:tcPr>
            <w:tcW w:w="5118"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overflowPunct/>
              <w:autoSpaceDE/>
              <w:adjustRightInd/>
              <w:spacing w:line="240" w:lineRule="auto"/>
              <w:ind w:left="333" w:right="0" w:firstLine="0"/>
              <w:rPr>
                <w:rFonts w:eastAsia="Times New Roman"/>
                <w:color w:val="000000" w:themeColor="text1"/>
                <w:sz w:val="16"/>
                <w:szCs w:val="16"/>
              </w:rPr>
            </w:pPr>
            <w:r w:rsidRPr="00DC2E4A">
              <w:rPr>
                <w:rFonts w:eastAsia="Times New Roman"/>
                <w:color w:val="000000" w:themeColor="text1"/>
                <w:sz w:val="16"/>
                <w:szCs w:val="16"/>
              </w:rPr>
              <w:t>из него государственные гарантии в иностранной валюте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ED3053" w:rsidRPr="00DC2E4A" w:rsidRDefault="00ED3053">
            <w:pPr>
              <w:spacing w:line="240" w:lineRule="auto"/>
              <w:ind w:left="0" w:right="0" w:firstLine="0"/>
              <w:jc w:val="center"/>
              <w:rPr>
                <w:color w:val="000000" w:themeColor="text1"/>
                <w:sz w:val="16"/>
                <w:szCs w:val="16"/>
              </w:rPr>
            </w:pPr>
            <w:r w:rsidRPr="00DC2E4A">
              <w:rPr>
                <w:color w:val="000000" w:themeColor="text1"/>
                <w:sz w:val="16"/>
                <w:szCs w:val="16"/>
              </w:rPr>
              <w:t>711 538,7</w:t>
            </w:r>
          </w:p>
        </w:tc>
        <w:tc>
          <w:tcPr>
            <w:tcW w:w="115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695 076,8</w:t>
            </w:r>
          </w:p>
        </w:tc>
        <w:tc>
          <w:tcPr>
            <w:tcW w:w="1210"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-16 461,9</w:t>
            </w:r>
          </w:p>
        </w:tc>
        <w:tc>
          <w:tcPr>
            <w:tcW w:w="1134" w:type="dxa"/>
            <w:tcBorders>
              <w:top w:val="single" w:sz="4" w:space="0" w:color="auto"/>
              <w:left w:val="single" w:sz="4" w:space="0" w:color="auto"/>
              <w:bottom w:val="single" w:sz="4" w:space="0" w:color="auto"/>
              <w:right w:val="single" w:sz="4" w:space="0" w:color="auto"/>
            </w:tcBorders>
            <w:vAlign w:val="center"/>
          </w:tcPr>
          <w:p w:rsidR="00ED3053" w:rsidRPr="00DC2E4A" w:rsidRDefault="00ED3053" w:rsidP="00ED3053">
            <w:pPr>
              <w:spacing w:line="240" w:lineRule="auto"/>
              <w:ind w:left="0" w:right="0" w:firstLine="0"/>
              <w:jc w:val="center"/>
              <w:rPr>
                <w:color w:val="000000" w:themeColor="text1"/>
                <w:sz w:val="16"/>
                <w:szCs w:val="16"/>
              </w:rPr>
            </w:pPr>
            <w:r w:rsidRPr="00DC2E4A">
              <w:rPr>
                <w:color w:val="000000" w:themeColor="text1"/>
                <w:sz w:val="16"/>
                <w:szCs w:val="16"/>
              </w:rPr>
              <w:t>-2,3</w:t>
            </w:r>
          </w:p>
        </w:tc>
      </w:tr>
    </w:tbl>
    <w:p w:rsidR="00255548" w:rsidRPr="00DC2E4A" w:rsidRDefault="00255548" w:rsidP="00881C27">
      <w:pPr>
        <w:widowControl w:val="0"/>
        <w:overflowPunct/>
        <w:autoSpaceDE/>
        <w:adjustRightInd/>
        <w:spacing w:before="120" w:line="372" w:lineRule="auto"/>
        <w:ind w:left="0" w:right="0"/>
        <w:rPr>
          <w:iCs/>
          <w:color w:val="000000" w:themeColor="text1"/>
          <w:sz w:val="24"/>
          <w:szCs w:val="24"/>
        </w:rPr>
      </w:pPr>
      <w:r w:rsidRPr="00DC2E4A">
        <w:rPr>
          <w:b/>
          <w:color w:val="000000" w:themeColor="text1"/>
          <w:sz w:val="24"/>
          <w:szCs w:val="24"/>
        </w:rPr>
        <w:t xml:space="preserve">15. </w:t>
      </w:r>
      <w:r w:rsidRPr="00DC2E4A">
        <w:rPr>
          <w:iCs/>
          <w:color w:val="000000" w:themeColor="text1"/>
          <w:sz w:val="24"/>
          <w:szCs w:val="24"/>
        </w:rPr>
        <w:t xml:space="preserve">В январе – </w:t>
      </w:r>
      <w:r w:rsidR="001C616E" w:rsidRPr="00DC2E4A">
        <w:rPr>
          <w:iCs/>
          <w:color w:val="000000" w:themeColor="text1"/>
          <w:sz w:val="24"/>
          <w:szCs w:val="24"/>
        </w:rPr>
        <w:t>июл</w:t>
      </w:r>
      <w:r w:rsidRPr="00DC2E4A">
        <w:rPr>
          <w:iCs/>
          <w:color w:val="000000" w:themeColor="text1"/>
          <w:sz w:val="24"/>
          <w:szCs w:val="24"/>
        </w:rPr>
        <w:t xml:space="preserve">е 2017 года государственный долг субъектов Российской Федерации </w:t>
      </w:r>
      <w:r w:rsidRPr="00DC2E4A">
        <w:rPr>
          <w:b/>
          <w:iCs/>
          <w:color w:val="000000" w:themeColor="text1"/>
          <w:sz w:val="24"/>
          <w:szCs w:val="24"/>
        </w:rPr>
        <w:t>уменьшился</w:t>
      </w:r>
      <w:r w:rsidRPr="00DC2E4A">
        <w:rPr>
          <w:iCs/>
          <w:color w:val="000000" w:themeColor="text1"/>
          <w:sz w:val="24"/>
          <w:szCs w:val="24"/>
        </w:rPr>
        <w:t xml:space="preserve"> по сравнению с началом года на 13</w:t>
      </w:r>
      <w:r w:rsidR="00F10C03" w:rsidRPr="00DC2E4A">
        <w:rPr>
          <w:iCs/>
          <w:color w:val="000000" w:themeColor="text1"/>
          <w:sz w:val="24"/>
          <w:szCs w:val="24"/>
        </w:rPr>
        <w:t>6,0</w:t>
      </w:r>
      <w:r w:rsidRPr="00DC2E4A">
        <w:rPr>
          <w:iCs/>
          <w:color w:val="000000" w:themeColor="text1"/>
          <w:sz w:val="24"/>
          <w:szCs w:val="24"/>
        </w:rPr>
        <w:t> млрд. рублей, или на 5,</w:t>
      </w:r>
      <w:r w:rsidR="00F10C03" w:rsidRPr="00DC2E4A">
        <w:rPr>
          <w:iCs/>
          <w:color w:val="000000" w:themeColor="text1"/>
          <w:sz w:val="24"/>
          <w:szCs w:val="24"/>
        </w:rPr>
        <w:t>8</w:t>
      </w:r>
      <w:r w:rsidRPr="00DC2E4A">
        <w:rPr>
          <w:iCs/>
          <w:color w:val="000000" w:themeColor="text1"/>
          <w:sz w:val="24"/>
          <w:szCs w:val="24"/>
        </w:rPr>
        <w:t xml:space="preserve"> %, и по состоянию </w:t>
      </w:r>
      <w:r w:rsidRPr="00DC2E4A">
        <w:rPr>
          <w:b/>
          <w:iCs/>
          <w:color w:val="000000" w:themeColor="text1"/>
          <w:sz w:val="24"/>
          <w:szCs w:val="24"/>
        </w:rPr>
        <w:t>на 1 </w:t>
      </w:r>
      <w:r w:rsidR="00034C93" w:rsidRPr="00DC2E4A">
        <w:rPr>
          <w:b/>
          <w:iCs/>
          <w:color w:val="000000" w:themeColor="text1"/>
          <w:sz w:val="24"/>
          <w:szCs w:val="24"/>
        </w:rPr>
        <w:t>августа</w:t>
      </w:r>
      <w:r w:rsidRPr="00DC2E4A">
        <w:rPr>
          <w:b/>
          <w:iCs/>
          <w:color w:val="000000" w:themeColor="text1"/>
          <w:sz w:val="24"/>
          <w:szCs w:val="24"/>
        </w:rPr>
        <w:t xml:space="preserve"> 2017 года</w:t>
      </w:r>
      <w:r w:rsidRPr="00DC2E4A">
        <w:rPr>
          <w:iCs/>
          <w:color w:val="000000" w:themeColor="text1"/>
          <w:sz w:val="24"/>
          <w:szCs w:val="24"/>
        </w:rPr>
        <w:t xml:space="preserve"> составил</w:t>
      </w:r>
      <w:r w:rsidRPr="00DC2E4A">
        <w:rPr>
          <w:b/>
          <w:iCs/>
          <w:color w:val="000000" w:themeColor="text1"/>
          <w:sz w:val="24"/>
          <w:szCs w:val="24"/>
        </w:rPr>
        <w:t xml:space="preserve"> 2</w:t>
      </w:r>
      <w:r w:rsidR="00F10C03" w:rsidRPr="00DC2E4A">
        <w:rPr>
          <w:b/>
          <w:iCs/>
          <w:color w:val="000000" w:themeColor="text1"/>
          <w:sz w:val="24"/>
          <w:szCs w:val="24"/>
        </w:rPr>
        <w:t> </w:t>
      </w:r>
      <w:r w:rsidRPr="00DC2E4A">
        <w:rPr>
          <w:b/>
          <w:iCs/>
          <w:color w:val="000000" w:themeColor="text1"/>
          <w:sz w:val="24"/>
          <w:szCs w:val="24"/>
        </w:rPr>
        <w:t>2</w:t>
      </w:r>
      <w:r w:rsidR="00F10C03" w:rsidRPr="00DC2E4A">
        <w:rPr>
          <w:b/>
          <w:iCs/>
          <w:color w:val="000000" w:themeColor="text1"/>
          <w:sz w:val="24"/>
          <w:szCs w:val="24"/>
        </w:rPr>
        <w:t>17,2</w:t>
      </w:r>
      <w:r w:rsidRPr="00DC2E4A">
        <w:rPr>
          <w:b/>
          <w:iCs/>
          <w:color w:val="000000" w:themeColor="text1"/>
          <w:sz w:val="24"/>
          <w:szCs w:val="24"/>
        </w:rPr>
        <w:t> млрд. рублей</w:t>
      </w:r>
      <w:r w:rsidRPr="00DC2E4A">
        <w:rPr>
          <w:iCs/>
          <w:color w:val="000000" w:themeColor="text1"/>
          <w:sz w:val="24"/>
          <w:szCs w:val="24"/>
        </w:rPr>
        <w:t>.</w:t>
      </w:r>
    </w:p>
    <w:p w:rsidR="00255548" w:rsidRPr="00DC2E4A" w:rsidRDefault="00255548" w:rsidP="00881C27">
      <w:pPr>
        <w:widowControl w:val="0"/>
        <w:overflowPunct/>
        <w:autoSpaceDE/>
        <w:adjustRightInd/>
        <w:spacing w:line="372" w:lineRule="auto"/>
        <w:ind w:left="0" w:right="0"/>
        <w:rPr>
          <w:iCs/>
          <w:color w:val="000000" w:themeColor="text1"/>
          <w:sz w:val="24"/>
          <w:szCs w:val="24"/>
        </w:rPr>
      </w:pPr>
      <w:proofErr w:type="gramStart"/>
      <w:r w:rsidRPr="00DC2E4A">
        <w:rPr>
          <w:iCs/>
          <w:color w:val="000000" w:themeColor="text1"/>
          <w:sz w:val="24"/>
          <w:szCs w:val="24"/>
        </w:rPr>
        <w:t xml:space="preserve">Анализ структуры долговых обязательств регионов на указанную дату показывает, что доля бюджетных кредитов, привлеченных в бюджеты субъектов Российской Федерации от других бюджетов бюджетной системы Российской Федерации, увеличилась на </w:t>
      </w:r>
      <w:r w:rsidR="00CE327D" w:rsidRPr="00DC2E4A">
        <w:rPr>
          <w:iCs/>
          <w:color w:val="000000" w:themeColor="text1"/>
          <w:sz w:val="24"/>
          <w:szCs w:val="24"/>
        </w:rPr>
        <w:t>6,9</w:t>
      </w:r>
      <w:r w:rsidRPr="00DC2E4A">
        <w:rPr>
          <w:iCs/>
          <w:color w:val="000000" w:themeColor="text1"/>
          <w:sz w:val="24"/>
          <w:szCs w:val="24"/>
        </w:rPr>
        <w:t xml:space="preserve"> процентных пункта в общем объеме и составила </w:t>
      </w:r>
      <w:r w:rsidR="00CE327D" w:rsidRPr="00DC2E4A">
        <w:rPr>
          <w:iCs/>
          <w:color w:val="000000" w:themeColor="text1"/>
          <w:sz w:val="24"/>
          <w:szCs w:val="24"/>
        </w:rPr>
        <w:t>49</w:t>
      </w:r>
      <w:r w:rsidRPr="00DC2E4A">
        <w:rPr>
          <w:iCs/>
          <w:color w:val="000000" w:themeColor="text1"/>
          <w:sz w:val="24"/>
          <w:szCs w:val="24"/>
        </w:rPr>
        <w:t xml:space="preserve"> %, при этом доля кредитов от кредитных организаций уменьшилась на </w:t>
      </w:r>
      <w:r w:rsidR="00CE327D" w:rsidRPr="00DC2E4A">
        <w:rPr>
          <w:iCs/>
          <w:color w:val="000000" w:themeColor="text1"/>
          <w:sz w:val="24"/>
          <w:szCs w:val="24"/>
        </w:rPr>
        <w:t>7,8</w:t>
      </w:r>
      <w:r w:rsidRPr="00DC2E4A">
        <w:rPr>
          <w:iCs/>
          <w:color w:val="000000" w:themeColor="text1"/>
          <w:sz w:val="24"/>
          <w:szCs w:val="24"/>
        </w:rPr>
        <w:t xml:space="preserve"> процентных пункта и составила </w:t>
      </w:r>
      <w:r w:rsidR="00CE327D" w:rsidRPr="00DC2E4A">
        <w:rPr>
          <w:iCs/>
          <w:color w:val="000000" w:themeColor="text1"/>
          <w:sz w:val="24"/>
          <w:szCs w:val="24"/>
        </w:rPr>
        <w:t>26,5</w:t>
      </w:r>
      <w:r w:rsidRPr="00DC2E4A">
        <w:rPr>
          <w:iCs/>
          <w:color w:val="000000" w:themeColor="text1"/>
          <w:sz w:val="24"/>
          <w:szCs w:val="24"/>
        </w:rPr>
        <w:t> %.</w:t>
      </w:r>
      <w:proofErr w:type="gramEnd"/>
    </w:p>
    <w:p w:rsidR="00255548" w:rsidRPr="00DC2E4A" w:rsidRDefault="00255548" w:rsidP="00881C27">
      <w:pPr>
        <w:spacing w:line="372" w:lineRule="auto"/>
        <w:ind w:left="0" w:right="0"/>
        <w:rPr>
          <w:iCs/>
          <w:color w:val="000000" w:themeColor="text1"/>
          <w:sz w:val="24"/>
          <w:szCs w:val="24"/>
        </w:rPr>
      </w:pPr>
      <w:r w:rsidRPr="00DC2E4A">
        <w:rPr>
          <w:iCs/>
          <w:color w:val="000000" w:themeColor="text1"/>
          <w:sz w:val="24"/>
          <w:szCs w:val="24"/>
        </w:rPr>
        <w:t xml:space="preserve">Изменение объема и структуры долговых обязательств субъектов Российской Федерации в январе – </w:t>
      </w:r>
      <w:r w:rsidR="00CE327D" w:rsidRPr="00DC2E4A">
        <w:rPr>
          <w:iCs/>
          <w:color w:val="000000" w:themeColor="text1"/>
          <w:sz w:val="24"/>
          <w:szCs w:val="24"/>
        </w:rPr>
        <w:t>июл</w:t>
      </w:r>
      <w:r w:rsidRPr="00DC2E4A">
        <w:rPr>
          <w:iCs/>
          <w:color w:val="000000" w:themeColor="text1"/>
          <w:sz w:val="24"/>
          <w:szCs w:val="24"/>
        </w:rPr>
        <w:t>е 2017 года представлены в следующей таблице.</w:t>
      </w:r>
    </w:p>
    <w:tbl>
      <w:tblPr>
        <w:tblW w:w="9699" w:type="dxa"/>
        <w:tblInd w:w="93" w:type="dxa"/>
        <w:tblLook w:val="04A0" w:firstRow="1" w:lastRow="0" w:firstColumn="1" w:lastColumn="0" w:noHBand="0" w:noVBand="1"/>
      </w:tblPr>
      <w:tblGrid>
        <w:gridCol w:w="299"/>
        <w:gridCol w:w="3260"/>
        <w:gridCol w:w="960"/>
        <w:gridCol w:w="960"/>
        <w:gridCol w:w="960"/>
        <w:gridCol w:w="960"/>
        <w:gridCol w:w="1120"/>
        <w:gridCol w:w="1180"/>
      </w:tblGrid>
      <w:tr w:rsidR="00DC2E4A" w:rsidRPr="00DC2E4A" w:rsidTr="00255548">
        <w:trPr>
          <w:trHeight w:val="420"/>
          <w:tblHeader/>
        </w:trPr>
        <w:tc>
          <w:tcPr>
            <w:tcW w:w="3559" w:type="dxa"/>
            <w:gridSpan w:val="2"/>
            <w:vMerge w:val="restart"/>
            <w:tcBorders>
              <w:top w:val="single" w:sz="8" w:space="0" w:color="auto"/>
              <w:left w:val="single" w:sz="8" w:space="0" w:color="auto"/>
              <w:bottom w:val="single" w:sz="8" w:space="0" w:color="000000"/>
              <w:right w:val="single" w:sz="8" w:space="0" w:color="000000"/>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Показатель</w:t>
            </w:r>
          </w:p>
        </w:tc>
        <w:tc>
          <w:tcPr>
            <w:tcW w:w="1920" w:type="dxa"/>
            <w:gridSpan w:val="2"/>
            <w:tcBorders>
              <w:top w:val="single" w:sz="8" w:space="0" w:color="auto"/>
              <w:left w:val="nil"/>
              <w:bottom w:val="single" w:sz="8" w:space="0" w:color="auto"/>
              <w:right w:val="single" w:sz="8" w:space="0" w:color="000000"/>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По состоянию на 1 января 2017 года</w:t>
            </w:r>
          </w:p>
        </w:tc>
        <w:tc>
          <w:tcPr>
            <w:tcW w:w="1920" w:type="dxa"/>
            <w:gridSpan w:val="2"/>
            <w:tcBorders>
              <w:top w:val="single" w:sz="8" w:space="0" w:color="auto"/>
              <w:left w:val="nil"/>
              <w:bottom w:val="single" w:sz="8" w:space="0" w:color="auto"/>
              <w:right w:val="single" w:sz="8" w:space="0" w:color="000000"/>
            </w:tcBorders>
            <w:vAlign w:val="center"/>
            <w:hideMark/>
          </w:tcPr>
          <w:p w:rsidR="00255548" w:rsidRPr="00DC2E4A" w:rsidRDefault="00255548" w:rsidP="00F10C03">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 xml:space="preserve">По состоянию на </w:t>
            </w:r>
            <w:r w:rsidRPr="00DC2E4A">
              <w:rPr>
                <w:rFonts w:eastAsia="Times New Roman"/>
                <w:b/>
                <w:color w:val="000000" w:themeColor="text1"/>
                <w:sz w:val="16"/>
                <w:szCs w:val="16"/>
              </w:rPr>
              <w:br/>
              <w:t xml:space="preserve">1 </w:t>
            </w:r>
            <w:r w:rsidR="00F10C03" w:rsidRPr="00DC2E4A">
              <w:rPr>
                <w:rFonts w:eastAsia="Times New Roman"/>
                <w:b/>
                <w:color w:val="000000" w:themeColor="text1"/>
                <w:sz w:val="16"/>
                <w:szCs w:val="16"/>
              </w:rPr>
              <w:t>августа</w:t>
            </w:r>
            <w:r w:rsidRPr="00DC2E4A">
              <w:rPr>
                <w:rFonts w:eastAsia="Times New Roman"/>
                <w:b/>
                <w:color w:val="000000" w:themeColor="text1"/>
                <w:sz w:val="16"/>
                <w:szCs w:val="16"/>
              </w:rPr>
              <w:t xml:space="preserve"> 2017 года</w:t>
            </w:r>
          </w:p>
        </w:tc>
        <w:tc>
          <w:tcPr>
            <w:tcW w:w="2300" w:type="dxa"/>
            <w:gridSpan w:val="2"/>
            <w:tcBorders>
              <w:top w:val="single" w:sz="8" w:space="0" w:color="auto"/>
              <w:left w:val="nil"/>
              <w:bottom w:val="single" w:sz="8" w:space="0" w:color="auto"/>
              <w:right w:val="single" w:sz="8" w:space="0" w:color="000000"/>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Увеличение/ уменьшение</w:t>
            </w:r>
          </w:p>
        </w:tc>
      </w:tr>
      <w:tr w:rsidR="00DC2E4A" w:rsidRPr="00DC2E4A" w:rsidTr="00255548">
        <w:trPr>
          <w:trHeight w:val="915"/>
          <w:tblHeader/>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255548" w:rsidRPr="00DC2E4A" w:rsidRDefault="00255548">
            <w:pPr>
              <w:overflowPunct/>
              <w:autoSpaceDE/>
              <w:autoSpaceDN/>
              <w:adjustRightInd/>
              <w:spacing w:line="240" w:lineRule="auto"/>
              <w:ind w:left="0" w:right="0" w:firstLine="0"/>
              <w:jc w:val="left"/>
              <w:rPr>
                <w:rFonts w:eastAsia="Times New Roman"/>
                <w:b/>
                <w:color w:val="000000" w:themeColor="text1"/>
                <w:sz w:val="16"/>
                <w:szCs w:val="16"/>
              </w:rPr>
            </w:pP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объем (млрд. рублей)</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доля в общем объеме долга</w:t>
            </w:r>
            <w:proofErr w:type="gramStart"/>
            <w:r w:rsidRPr="00DC2E4A">
              <w:rPr>
                <w:rFonts w:eastAsia="Times New Roman"/>
                <w:b/>
                <w:color w:val="000000" w:themeColor="text1"/>
                <w:sz w:val="16"/>
                <w:szCs w:val="16"/>
              </w:rPr>
              <w:t xml:space="preserve"> (%)</w:t>
            </w:r>
            <w:proofErr w:type="gramEnd"/>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объем (млрд. рублей)</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доля в общем объеме долга</w:t>
            </w:r>
            <w:proofErr w:type="gramStart"/>
            <w:r w:rsidRPr="00DC2E4A">
              <w:rPr>
                <w:rFonts w:eastAsia="Times New Roman"/>
                <w:b/>
                <w:color w:val="000000" w:themeColor="text1"/>
                <w:sz w:val="16"/>
                <w:szCs w:val="16"/>
              </w:rPr>
              <w:t xml:space="preserve"> (%)</w:t>
            </w:r>
            <w:proofErr w:type="gramEnd"/>
          </w:p>
        </w:tc>
        <w:tc>
          <w:tcPr>
            <w:tcW w:w="1120" w:type="dxa"/>
            <w:tcBorders>
              <w:top w:val="nil"/>
              <w:left w:val="nil"/>
              <w:bottom w:val="single" w:sz="8" w:space="0" w:color="000000"/>
              <w:right w:val="single" w:sz="8" w:space="0" w:color="000000"/>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млрд. рублей</w:t>
            </w:r>
          </w:p>
        </w:tc>
        <w:tc>
          <w:tcPr>
            <w:tcW w:w="1180" w:type="dxa"/>
            <w:tcBorders>
              <w:top w:val="nil"/>
              <w:left w:val="nil"/>
              <w:bottom w:val="single" w:sz="8" w:space="0" w:color="000000"/>
              <w:right w:val="single" w:sz="8" w:space="0" w:color="000000"/>
            </w:tcBorders>
            <w:vAlign w:val="center"/>
            <w:hideMark/>
          </w:tcPr>
          <w:p w:rsidR="00255548" w:rsidRPr="00DC2E4A" w:rsidRDefault="00255548">
            <w:pPr>
              <w:overflowPunct/>
              <w:autoSpaceDE/>
              <w:adjustRightInd/>
              <w:spacing w:line="240" w:lineRule="auto"/>
              <w:ind w:left="0" w:right="0" w:firstLine="0"/>
              <w:jc w:val="center"/>
              <w:rPr>
                <w:rFonts w:eastAsia="Times New Roman"/>
                <w:b/>
                <w:color w:val="000000" w:themeColor="text1"/>
                <w:sz w:val="16"/>
                <w:szCs w:val="16"/>
              </w:rPr>
            </w:pPr>
            <w:r w:rsidRPr="00DC2E4A">
              <w:rPr>
                <w:rFonts w:eastAsia="Times New Roman"/>
                <w:b/>
                <w:color w:val="000000" w:themeColor="text1"/>
                <w:sz w:val="16"/>
                <w:szCs w:val="16"/>
              </w:rPr>
              <w:t>доли в общем объеме долга (процентные пункты)</w:t>
            </w:r>
          </w:p>
        </w:tc>
      </w:tr>
      <w:tr w:rsidR="00DC2E4A" w:rsidRPr="00DC2E4A" w:rsidTr="00255548">
        <w:trPr>
          <w:trHeight w:val="60"/>
        </w:trPr>
        <w:tc>
          <w:tcPr>
            <w:tcW w:w="3559" w:type="dxa"/>
            <w:gridSpan w:val="2"/>
            <w:tcBorders>
              <w:top w:val="single" w:sz="8" w:space="0" w:color="auto"/>
              <w:left w:val="single" w:sz="8" w:space="0" w:color="auto"/>
              <w:bottom w:val="single" w:sz="8" w:space="0" w:color="auto"/>
              <w:right w:val="single" w:sz="8" w:space="0" w:color="000000"/>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Государственный долг субъектов Российской Федерации</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2 353,2</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2 217,2</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1120" w:type="dxa"/>
            <w:tcBorders>
              <w:top w:val="nil"/>
              <w:left w:val="nil"/>
              <w:bottom w:val="single" w:sz="8" w:space="0" w:color="auto"/>
              <w:right w:val="single" w:sz="8" w:space="0" w:color="auto"/>
            </w:tcBorders>
            <w:noWrap/>
            <w:vAlign w:val="center"/>
            <w:hideMark/>
          </w:tcPr>
          <w:p w:rsidR="00255548" w:rsidRPr="00DC2E4A" w:rsidRDefault="00255548" w:rsidP="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-13</w:t>
            </w:r>
            <w:r w:rsidR="00CE327D" w:rsidRPr="00DC2E4A">
              <w:rPr>
                <w:rFonts w:eastAsia="Times New Roman"/>
                <w:color w:val="000000" w:themeColor="text1"/>
                <w:sz w:val="16"/>
                <w:szCs w:val="16"/>
              </w:rPr>
              <w:t>6</w:t>
            </w:r>
            <w:r w:rsidRPr="00DC2E4A">
              <w:rPr>
                <w:rFonts w:eastAsia="Times New Roman"/>
                <w:color w:val="000000" w:themeColor="text1"/>
                <w:sz w:val="16"/>
                <w:szCs w:val="16"/>
              </w:rPr>
              <w:t>,</w:t>
            </w:r>
            <w:r w:rsidR="00CE327D" w:rsidRPr="00DC2E4A">
              <w:rPr>
                <w:rFonts w:eastAsia="Times New Roman"/>
                <w:color w:val="000000" w:themeColor="text1"/>
                <w:sz w:val="16"/>
                <w:szCs w:val="16"/>
              </w:rPr>
              <w:t>0</w:t>
            </w:r>
          </w:p>
        </w:tc>
        <w:tc>
          <w:tcPr>
            <w:tcW w:w="1180" w:type="dxa"/>
            <w:tcBorders>
              <w:top w:val="nil"/>
              <w:left w:val="nil"/>
              <w:bottom w:val="single" w:sz="8" w:space="0" w:color="auto"/>
              <w:right w:val="single" w:sz="8" w:space="0" w:color="auto"/>
            </w:tcBorders>
            <w:noWrap/>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 </w:t>
            </w:r>
          </w:p>
        </w:tc>
      </w:tr>
      <w:tr w:rsidR="00DC2E4A" w:rsidRPr="00DC2E4A" w:rsidTr="00255548">
        <w:trPr>
          <w:trHeight w:val="60"/>
        </w:trPr>
        <w:tc>
          <w:tcPr>
            <w:tcW w:w="299" w:type="dxa"/>
            <w:tcBorders>
              <w:top w:val="nil"/>
              <w:left w:val="single" w:sz="8" w:space="0" w:color="auto"/>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в том числе:</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1120" w:type="dxa"/>
            <w:tcBorders>
              <w:top w:val="nil"/>
              <w:left w:val="nil"/>
              <w:bottom w:val="single" w:sz="8" w:space="0" w:color="auto"/>
              <w:right w:val="single" w:sz="8" w:space="0" w:color="auto"/>
            </w:tcBorders>
            <w:noWrap/>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 </w:t>
            </w:r>
          </w:p>
        </w:tc>
        <w:tc>
          <w:tcPr>
            <w:tcW w:w="1180" w:type="dxa"/>
            <w:tcBorders>
              <w:top w:val="nil"/>
              <w:left w:val="nil"/>
              <w:bottom w:val="single" w:sz="8" w:space="0" w:color="auto"/>
              <w:right w:val="single" w:sz="8" w:space="0" w:color="auto"/>
            </w:tcBorders>
            <w:noWrap/>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 </w:t>
            </w:r>
          </w:p>
        </w:tc>
      </w:tr>
      <w:tr w:rsidR="00DC2E4A" w:rsidRPr="00DC2E4A" w:rsidTr="00F50AED">
        <w:trPr>
          <w:trHeight w:val="54"/>
        </w:trPr>
        <w:tc>
          <w:tcPr>
            <w:tcW w:w="299" w:type="dxa"/>
            <w:tcBorders>
              <w:top w:val="nil"/>
              <w:left w:val="single" w:sz="8" w:space="0" w:color="auto"/>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xml:space="preserve">Государственные ценные бумаги субъекта Российской Федерации                     </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457,5</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19,4</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446,6</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20,1</w:t>
            </w:r>
          </w:p>
        </w:tc>
        <w:tc>
          <w:tcPr>
            <w:tcW w:w="1120" w:type="dxa"/>
            <w:tcBorders>
              <w:top w:val="nil"/>
              <w:left w:val="nil"/>
              <w:bottom w:val="single" w:sz="8" w:space="0" w:color="auto"/>
              <w:right w:val="single" w:sz="8" w:space="0" w:color="auto"/>
            </w:tcBorders>
            <w:noWrap/>
            <w:vAlign w:val="center"/>
            <w:hideMark/>
          </w:tcPr>
          <w:p w:rsidR="00255548" w:rsidRPr="00DC2E4A" w:rsidRDefault="00255548" w:rsidP="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-10,</w:t>
            </w:r>
            <w:r w:rsidR="00CE327D" w:rsidRPr="00DC2E4A">
              <w:rPr>
                <w:rFonts w:eastAsia="Times New Roman"/>
                <w:color w:val="000000" w:themeColor="text1"/>
                <w:sz w:val="16"/>
                <w:szCs w:val="16"/>
              </w:rPr>
              <w:t>9</w:t>
            </w:r>
          </w:p>
        </w:tc>
        <w:tc>
          <w:tcPr>
            <w:tcW w:w="1180" w:type="dxa"/>
            <w:tcBorders>
              <w:top w:val="nil"/>
              <w:left w:val="nil"/>
              <w:bottom w:val="single" w:sz="8" w:space="0" w:color="auto"/>
              <w:right w:val="single" w:sz="8" w:space="0" w:color="auto"/>
            </w:tcBorders>
            <w:noWrap/>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+0,7</w:t>
            </w:r>
          </w:p>
        </w:tc>
      </w:tr>
      <w:tr w:rsidR="00DC2E4A" w:rsidRPr="00DC2E4A" w:rsidTr="00F50AED">
        <w:trPr>
          <w:trHeight w:val="269"/>
        </w:trPr>
        <w:tc>
          <w:tcPr>
            <w:tcW w:w="299" w:type="dxa"/>
            <w:tcBorders>
              <w:top w:val="nil"/>
              <w:left w:val="single" w:sz="8" w:space="0" w:color="auto"/>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Кредиты, полученные субъектом Российской Федерации от кредитных организаций, иностранных банков и международных финансовых организаций</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808,5</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34,3</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588,0</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26,5</w:t>
            </w:r>
          </w:p>
        </w:tc>
        <w:tc>
          <w:tcPr>
            <w:tcW w:w="1120" w:type="dxa"/>
            <w:tcBorders>
              <w:top w:val="nil"/>
              <w:left w:val="nil"/>
              <w:bottom w:val="single" w:sz="8" w:space="0" w:color="auto"/>
              <w:right w:val="single" w:sz="8" w:space="0" w:color="auto"/>
            </w:tcBorders>
            <w:noWrap/>
            <w:vAlign w:val="center"/>
            <w:hideMark/>
          </w:tcPr>
          <w:p w:rsidR="00255548" w:rsidRPr="00DC2E4A" w:rsidRDefault="00255548" w:rsidP="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w:t>
            </w:r>
            <w:r w:rsidR="00CE327D" w:rsidRPr="00DC2E4A">
              <w:rPr>
                <w:rFonts w:eastAsia="Times New Roman"/>
                <w:color w:val="000000" w:themeColor="text1"/>
                <w:sz w:val="16"/>
                <w:szCs w:val="16"/>
              </w:rPr>
              <w:t>220,5</w:t>
            </w:r>
          </w:p>
        </w:tc>
        <w:tc>
          <w:tcPr>
            <w:tcW w:w="1180" w:type="dxa"/>
            <w:tcBorders>
              <w:top w:val="nil"/>
              <w:left w:val="nil"/>
              <w:bottom w:val="single" w:sz="8" w:space="0" w:color="auto"/>
              <w:right w:val="single" w:sz="8" w:space="0" w:color="auto"/>
            </w:tcBorders>
            <w:noWrap/>
            <w:vAlign w:val="center"/>
            <w:hideMark/>
          </w:tcPr>
          <w:p w:rsidR="00255548" w:rsidRPr="00DC2E4A" w:rsidRDefault="00255548" w:rsidP="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w:t>
            </w:r>
            <w:r w:rsidR="00CE327D" w:rsidRPr="00DC2E4A">
              <w:rPr>
                <w:rFonts w:eastAsia="Times New Roman"/>
                <w:color w:val="000000" w:themeColor="text1"/>
                <w:sz w:val="16"/>
                <w:szCs w:val="16"/>
              </w:rPr>
              <w:t>7,8</w:t>
            </w:r>
          </w:p>
        </w:tc>
      </w:tr>
      <w:tr w:rsidR="00DC2E4A" w:rsidRPr="00DC2E4A" w:rsidTr="00F50AED">
        <w:trPr>
          <w:trHeight w:val="54"/>
        </w:trPr>
        <w:tc>
          <w:tcPr>
            <w:tcW w:w="299" w:type="dxa"/>
            <w:tcBorders>
              <w:top w:val="nil"/>
              <w:left w:val="single" w:sz="8" w:space="0" w:color="auto"/>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Государственные гарантии субъекта Российской Федерации</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88,3</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3,8</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88,6</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4,0</w:t>
            </w:r>
          </w:p>
        </w:tc>
        <w:tc>
          <w:tcPr>
            <w:tcW w:w="1120" w:type="dxa"/>
            <w:tcBorders>
              <w:top w:val="nil"/>
              <w:left w:val="nil"/>
              <w:bottom w:val="single" w:sz="8" w:space="0" w:color="auto"/>
              <w:right w:val="single" w:sz="8" w:space="0" w:color="auto"/>
            </w:tcBorders>
            <w:noWrap/>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0,3</w:t>
            </w:r>
          </w:p>
        </w:tc>
        <w:tc>
          <w:tcPr>
            <w:tcW w:w="1180" w:type="dxa"/>
            <w:tcBorders>
              <w:top w:val="nil"/>
              <w:left w:val="nil"/>
              <w:bottom w:val="single" w:sz="8" w:space="0" w:color="auto"/>
              <w:right w:val="single" w:sz="8" w:space="0" w:color="auto"/>
            </w:tcBorders>
            <w:noWrap/>
            <w:vAlign w:val="center"/>
            <w:hideMark/>
          </w:tcPr>
          <w:p w:rsidR="00255548" w:rsidRPr="00DC2E4A" w:rsidRDefault="00255548" w:rsidP="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+0,</w:t>
            </w:r>
            <w:r w:rsidR="00CE327D" w:rsidRPr="00DC2E4A">
              <w:rPr>
                <w:rFonts w:eastAsia="Times New Roman"/>
                <w:color w:val="000000" w:themeColor="text1"/>
                <w:sz w:val="16"/>
                <w:szCs w:val="16"/>
              </w:rPr>
              <w:t>2</w:t>
            </w:r>
          </w:p>
        </w:tc>
      </w:tr>
      <w:tr w:rsidR="00DC2E4A" w:rsidRPr="00DC2E4A" w:rsidTr="00F50AED">
        <w:trPr>
          <w:trHeight w:val="416"/>
        </w:trPr>
        <w:tc>
          <w:tcPr>
            <w:tcW w:w="299" w:type="dxa"/>
            <w:tcBorders>
              <w:top w:val="nil"/>
              <w:left w:val="single" w:sz="8" w:space="0" w:color="auto"/>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DC2E4A" w:rsidRDefault="00255548" w:rsidP="00F50AED">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xml:space="preserve">Бюджетные кредиты, привлеченные в бюджет субъекта Российской Федерации от других бюджетов бюджетной системы Российской Федерации </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990,5</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42,1</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1 085,6</w:t>
            </w:r>
          </w:p>
        </w:tc>
        <w:tc>
          <w:tcPr>
            <w:tcW w:w="960" w:type="dxa"/>
            <w:tcBorders>
              <w:top w:val="nil"/>
              <w:left w:val="nil"/>
              <w:bottom w:val="single" w:sz="8" w:space="0" w:color="auto"/>
              <w:right w:val="single" w:sz="8" w:space="0" w:color="auto"/>
            </w:tcBorders>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49,0</w:t>
            </w:r>
          </w:p>
        </w:tc>
        <w:tc>
          <w:tcPr>
            <w:tcW w:w="1120" w:type="dxa"/>
            <w:tcBorders>
              <w:top w:val="nil"/>
              <w:left w:val="nil"/>
              <w:bottom w:val="single" w:sz="8" w:space="0" w:color="auto"/>
              <w:right w:val="single" w:sz="8" w:space="0" w:color="auto"/>
            </w:tcBorders>
            <w:noWrap/>
            <w:vAlign w:val="center"/>
            <w:hideMark/>
          </w:tcPr>
          <w:p w:rsidR="00255548" w:rsidRPr="00DC2E4A" w:rsidRDefault="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95,1</w:t>
            </w:r>
          </w:p>
        </w:tc>
        <w:tc>
          <w:tcPr>
            <w:tcW w:w="1180" w:type="dxa"/>
            <w:tcBorders>
              <w:top w:val="nil"/>
              <w:left w:val="nil"/>
              <w:bottom w:val="single" w:sz="8" w:space="0" w:color="auto"/>
              <w:right w:val="single" w:sz="8" w:space="0" w:color="auto"/>
            </w:tcBorders>
            <w:noWrap/>
            <w:vAlign w:val="center"/>
            <w:hideMark/>
          </w:tcPr>
          <w:p w:rsidR="00255548" w:rsidRPr="00DC2E4A" w:rsidRDefault="00255548" w:rsidP="00CE327D">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w:t>
            </w:r>
            <w:r w:rsidR="00CE327D" w:rsidRPr="00DC2E4A">
              <w:rPr>
                <w:rFonts w:eastAsia="Times New Roman"/>
                <w:color w:val="000000" w:themeColor="text1"/>
                <w:sz w:val="16"/>
                <w:szCs w:val="16"/>
              </w:rPr>
              <w:t>6,9</w:t>
            </w:r>
          </w:p>
        </w:tc>
      </w:tr>
      <w:tr w:rsidR="00DC2E4A" w:rsidRPr="00DC2E4A" w:rsidTr="00F50AED">
        <w:trPr>
          <w:trHeight w:val="133"/>
        </w:trPr>
        <w:tc>
          <w:tcPr>
            <w:tcW w:w="299" w:type="dxa"/>
            <w:tcBorders>
              <w:top w:val="nil"/>
              <w:left w:val="single" w:sz="8" w:space="0" w:color="auto"/>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 </w:t>
            </w:r>
          </w:p>
        </w:tc>
        <w:tc>
          <w:tcPr>
            <w:tcW w:w="32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left"/>
              <w:rPr>
                <w:rFonts w:eastAsia="Times New Roman"/>
                <w:color w:val="000000" w:themeColor="text1"/>
                <w:sz w:val="16"/>
                <w:szCs w:val="16"/>
              </w:rPr>
            </w:pPr>
            <w:r w:rsidRPr="00DC2E4A">
              <w:rPr>
                <w:rFonts w:eastAsia="Times New Roman"/>
                <w:color w:val="000000" w:themeColor="text1"/>
                <w:sz w:val="16"/>
                <w:szCs w:val="16"/>
              </w:rPr>
              <w:t>Иные долговые обязательства субъекта Российской Федерации</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8,4</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0,4</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8,4</w:t>
            </w:r>
          </w:p>
        </w:tc>
        <w:tc>
          <w:tcPr>
            <w:tcW w:w="960" w:type="dxa"/>
            <w:tcBorders>
              <w:top w:val="nil"/>
              <w:left w:val="nil"/>
              <w:bottom w:val="single" w:sz="8" w:space="0" w:color="auto"/>
              <w:right w:val="single" w:sz="8" w:space="0" w:color="auto"/>
            </w:tcBorders>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0,4</w:t>
            </w:r>
          </w:p>
        </w:tc>
        <w:tc>
          <w:tcPr>
            <w:tcW w:w="1120" w:type="dxa"/>
            <w:tcBorders>
              <w:top w:val="nil"/>
              <w:left w:val="nil"/>
              <w:bottom w:val="single" w:sz="8" w:space="0" w:color="auto"/>
              <w:right w:val="single" w:sz="8" w:space="0" w:color="auto"/>
            </w:tcBorders>
            <w:noWrap/>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0,0</w:t>
            </w:r>
          </w:p>
        </w:tc>
        <w:tc>
          <w:tcPr>
            <w:tcW w:w="1180" w:type="dxa"/>
            <w:tcBorders>
              <w:top w:val="nil"/>
              <w:left w:val="nil"/>
              <w:bottom w:val="single" w:sz="8" w:space="0" w:color="auto"/>
              <w:right w:val="single" w:sz="8" w:space="0" w:color="auto"/>
            </w:tcBorders>
            <w:noWrap/>
            <w:vAlign w:val="center"/>
            <w:hideMark/>
          </w:tcPr>
          <w:p w:rsidR="00255548" w:rsidRPr="00DC2E4A" w:rsidRDefault="00255548">
            <w:pPr>
              <w:overflowPunct/>
              <w:autoSpaceDE/>
              <w:adjustRightInd/>
              <w:spacing w:line="240" w:lineRule="auto"/>
              <w:ind w:left="0" w:right="0" w:firstLine="0"/>
              <w:jc w:val="right"/>
              <w:rPr>
                <w:rFonts w:eastAsia="Times New Roman"/>
                <w:color w:val="000000" w:themeColor="text1"/>
                <w:sz w:val="16"/>
                <w:szCs w:val="16"/>
              </w:rPr>
            </w:pPr>
            <w:r w:rsidRPr="00DC2E4A">
              <w:rPr>
                <w:rFonts w:eastAsia="Times New Roman"/>
                <w:color w:val="000000" w:themeColor="text1"/>
                <w:sz w:val="16"/>
                <w:szCs w:val="16"/>
              </w:rPr>
              <w:t>0,0</w:t>
            </w:r>
          </w:p>
        </w:tc>
      </w:tr>
    </w:tbl>
    <w:p w:rsidR="00917248" w:rsidRPr="00DC2E4A" w:rsidRDefault="00255548" w:rsidP="00D42556">
      <w:pPr>
        <w:tabs>
          <w:tab w:val="left" w:pos="426"/>
        </w:tabs>
        <w:overflowPunct/>
        <w:autoSpaceDE/>
        <w:adjustRightInd/>
        <w:spacing w:before="120"/>
        <w:ind w:left="0" w:right="0"/>
        <w:rPr>
          <w:iCs/>
          <w:color w:val="000000" w:themeColor="text1"/>
          <w:sz w:val="24"/>
          <w:szCs w:val="24"/>
        </w:rPr>
      </w:pPr>
      <w:r w:rsidRPr="00DC2E4A">
        <w:rPr>
          <w:iCs/>
          <w:color w:val="000000" w:themeColor="text1"/>
          <w:sz w:val="24"/>
          <w:szCs w:val="24"/>
        </w:rPr>
        <w:t xml:space="preserve">Увеличение объемов долговых обязательств субъектов Российской Федерации за январь – </w:t>
      </w:r>
      <w:r w:rsidR="003D5C41" w:rsidRPr="00DC2E4A">
        <w:rPr>
          <w:iCs/>
          <w:color w:val="000000" w:themeColor="text1"/>
          <w:sz w:val="24"/>
          <w:szCs w:val="24"/>
        </w:rPr>
        <w:t>июль</w:t>
      </w:r>
      <w:r w:rsidRPr="00DC2E4A">
        <w:rPr>
          <w:iCs/>
          <w:color w:val="000000" w:themeColor="text1"/>
          <w:sz w:val="24"/>
          <w:szCs w:val="24"/>
        </w:rPr>
        <w:t xml:space="preserve"> 2017 года отмечается в </w:t>
      </w:r>
      <w:r w:rsidR="00B36D2E" w:rsidRPr="00DC2E4A">
        <w:rPr>
          <w:iCs/>
          <w:color w:val="000000" w:themeColor="text1"/>
          <w:sz w:val="24"/>
          <w:szCs w:val="24"/>
        </w:rPr>
        <w:t>31</w:t>
      </w:r>
      <w:r w:rsidRPr="00DC2E4A">
        <w:rPr>
          <w:iCs/>
          <w:color w:val="000000" w:themeColor="text1"/>
          <w:sz w:val="24"/>
          <w:szCs w:val="24"/>
        </w:rPr>
        <w:t xml:space="preserve"> субъект</w:t>
      </w:r>
      <w:r w:rsidR="00B36D2E" w:rsidRPr="00DC2E4A">
        <w:rPr>
          <w:iCs/>
          <w:color w:val="000000" w:themeColor="text1"/>
          <w:sz w:val="24"/>
          <w:szCs w:val="24"/>
        </w:rPr>
        <w:t>е</w:t>
      </w:r>
      <w:r w:rsidRPr="00DC2E4A">
        <w:rPr>
          <w:iCs/>
          <w:color w:val="000000" w:themeColor="text1"/>
          <w:sz w:val="24"/>
          <w:szCs w:val="24"/>
        </w:rPr>
        <w:t xml:space="preserve"> Российской Федерации, в том числе в Республике Ингушетия – на 25,1 %, </w:t>
      </w:r>
      <w:r w:rsidR="00917248" w:rsidRPr="00DC2E4A">
        <w:rPr>
          <w:iCs/>
          <w:color w:val="000000" w:themeColor="text1"/>
          <w:sz w:val="24"/>
          <w:szCs w:val="24"/>
        </w:rPr>
        <w:t xml:space="preserve">Тамбовской области – на 21,1 %, Республике Калмыкия </w:t>
      </w:r>
      <w:r w:rsidR="00917248" w:rsidRPr="00DC2E4A">
        <w:rPr>
          <w:iCs/>
          <w:color w:val="000000" w:themeColor="text1"/>
          <w:sz w:val="24"/>
          <w:szCs w:val="24"/>
        </w:rPr>
        <w:lastRenderedPageBreak/>
        <w:t xml:space="preserve">– на 18,5 %, Кабардино-Балкарской Республике – на 17,7 %, Еврейской автономной области – на 15,1 %, </w:t>
      </w:r>
      <w:r w:rsidRPr="00DC2E4A">
        <w:rPr>
          <w:iCs/>
          <w:color w:val="000000" w:themeColor="text1"/>
          <w:sz w:val="24"/>
          <w:szCs w:val="24"/>
        </w:rPr>
        <w:t xml:space="preserve">Республике Саха (Якутия) – </w:t>
      </w:r>
      <w:proofErr w:type="gramStart"/>
      <w:r w:rsidRPr="00DC2E4A">
        <w:rPr>
          <w:iCs/>
          <w:color w:val="000000" w:themeColor="text1"/>
          <w:sz w:val="24"/>
          <w:szCs w:val="24"/>
        </w:rPr>
        <w:t>на</w:t>
      </w:r>
      <w:proofErr w:type="gramEnd"/>
      <w:r w:rsidRPr="00DC2E4A">
        <w:rPr>
          <w:iCs/>
          <w:color w:val="000000" w:themeColor="text1"/>
          <w:sz w:val="24"/>
          <w:szCs w:val="24"/>
        </w:rPr>
        <w:t xml:space="preserve"> 12</w:t>
      </w:r>
      <w:r w:rsidR="00917248" w:rsidRPr="00DC2E4A">
        <w:rPr>
          <w:iCs/>
          <w:color w:val="000000" w:themeColor="text1"/>
          <w:sz w:val="24"/>
          <w:szCs w:val="24"/>
        </w:rPr>
        <w:t>,6</w:t>
      </w:r>
      <w:r w:rsidRPr="00DC2E4A">
        <w:rPr>
          <w:iCs/>
          <w:color w:val="000000" w:themeColor="text1"/>
          <w:sz w:val="24"/>
          <w:szCs w:val="24"/>
        </w:rPr>
        <w:t> %</w:t>
      </w:r>
      <w:r w:rsidR="00917248" w:rsidRPr="00DC2E4A">
        <w:rPr>
          <w:iCs/>
          <w:color w:val="000000" w:themeColor="text1"/>
          <w:sz w:val="24"/>
          <w:szCs w:val="24"/>
        </w:rPr>
        <w:t>.</w:t>
      </w:r>
    </w:p>
    <w:p w:rsidR="00917248" w:rsidRPr="00DC2E4A" w:rsidRDefault="00255548" w:rsidP="00D42556">
      <w:pPr>
        <w:tabs>
          <w:tab w:val="left" w:pos="426"/>
        </w:tabs>
        <w:ind w:left="0" w:right="0"/>
        <w:rPr>
          <w:iCs/>
          <w:color w:val="000000" w:themeColor="text1"/>
          <w:sz w:val="24"/>
          <w:szCs w:val="24"/>
        </w:rPr>
      </w:pPr>
      <w:proofErr w:type="gramStart"/>
      <w:r w:rsidRPr="00DC2E4A">
        <w:rPr>
          <w:iCs/>
          <w:color w:val="000000" w:themeColor="text1"/>
          <w:sz w:val="24"/>
          <w:szCs w:val="24"/>
        </w:rPr>
        <w:t xml:space="preserve">Несмотря на сокращение в целом в структуре долга доли </w:t>
      </w:r>
      <w:r w:rsidRPr="00DC2E4A">
        <w:rPr>
          <w:b/>
          <w:iCs/>
          <w:color w:val="000000" w:themeColor="text1"/>
          <w:sz w:val="24"/>
          <w:szCs w:val="24"/>
        </w:rPr>
        <w:t xml:space="preserve">кредитов, полученных субъектами Российской Федерации от кредитных организаций, в </w:t>
      </w:r>
      <w:r w:rsidR="00917248" w:rsidRPr="00DC2E4A">
        <w:rPr>
          <w:b/>
          <w:iCs/>
          <w:color w:val="000000" w:themeColor="text1"/>
          <w:sz w:val="24"/>
          <w:szCs w:val="24"/>
        </w:rPr>
        <w:t>12</w:t>
      </w:r>
      <w:r w:rsidRPr="00DC2E4A">
        <w:rPr>
          <w:b/>
          <w:iCs/>
          <w:color w:val="000000" w:themeColor="text1"/>
          <w:sz w:val="24"/>
          <w:szCs w:val="24"/>
        </w:rPr>
        <w:t> регионах</w:t>
      </w:r>
      <w:r w:rsidRPr="00DC2E4A">
        <w:rPr>
          <w:iCs/>
          <w:color w:val="000000" w:themeColor="text1"/>
          <w:sz w:val="24"/>
          <w:szCs w:val="24"/>
        </w:rPr>
        <w:t xml:space="preserve"> их объем </w:t>
      </w:r>
      <w:r w:rsidRPr="00DC2E4A">
        <w:rPr>
          <w:b/>
          <w:iCs/>
          <w:color w:val="000000" w:themeColor="text1"/>
          <w:sz w:val="24"/>
          <w:szCs w:val="24"/>
        </w:rPr>
        <w:t>увеличился</w:t>
      </w:r>
      <w:r w:rsidRPr="00DC2E4A">
        <w:rPr>
          <w:iCs/>
          <w:color w:val="000000" w:themeColor="text1"/>
          <w:sz w:val="24"/>
          <w:szCs w:val="24"/>
        </w:rPr>
        <w:t xml:space="preserve">, в том числе в </w:t>
      </w:r>
      <w:r w:rsidR="00917248" w:rsidRPr="00DC2E4A">
        <w:rPr>
          <w:iCs/>
          <w:color w:val="000000" w:themeColor="text1"/>
          <w:sz w:val="24"/>
          <w:szCs w:val="24"/>
        </w:rPr>
        <w:t xml:space="preserve">Кабардино-Балкарской Республике – в 1,8 раза, Волгоградской области – в 1,7 раза, </w:t>
      </w:r>
      <w:r w:rsidRPr="00DC2E4A">
        <w:rPr>
          <w:iCs/>
          <w:color w:val="000000" w:themeColor="text1"/>
          <w:sz w:val="24"/>
          <w:szCs w:val="24"/>
        </w:rPr>
        <w:t>Республике Мордовии</w:t>
      </w:r>
      <w:r w:rsidR="00917248" w:rsidRPr="00DC2E4A">
        <w:rPr>
          <w:iCs/>
          <w:color w:val="000000" w:themeColor="text1"/>
          <w:sz w:val="24"/>
          <w:szCs w:val="24"/>
        </w:rPr>
        <w:t>, Астраханской и Орловской областях</w:t>
      </w:r>
      <w:r w:rsidRPr="00DC2E4A">
        <w:rPr>
          <w:iCs/>
          <w:color w:val="000000" w:themeColor="text1"/>
          <w:sz w:val="24"/>
          <w:szCs w:val="24"/>
        </w:rPr>
        <w:t xml:space="preserve"> – в 1,</w:t>
      </w:r>
      <w:r w:rsidR="00917248" w:rsidRPr="00DC2E4A">
        <w:rPr>
          <w:iCs/>
          <w:color w:val="000000" w:themeColor="text1"/>
          <w:sz w:val="24"/>
          <w:szCs w:val="24"/>
        </w:rPr>
        <w:t>5</w:t>
      </w:r>
      <w:r w:rsidRPr="00DC2E4A">
        <w:rPr>
          <w:iCs/>
          <w:color w:val="000000" w:themeColor="text1"/>
          <w:sz w:val="24"/>
          <w:szCs w:val="24"/>
        </w:rPr>
        <w:t xml:space="preserve"> раза</w:t>
      </w:r>
      <w:r w:rsidR="0051708E" w:rsidRPr="00DC2E4A">
        <w:rPr>
          <w:color w:val="000000" w:themeColor="text1"/>
          <w:sz w:val="24"/>
          <w:szCs w:val="24"/>
        </w:rPr>
        <w:t xml:space="preserve"> соответственно</w:t>
      </w:r>
      <w:r w:rsidRPr="00DC2E4A">
        <w:rPr>
          <w:iCs/>
          <w:color w:val="000000" w:themeColor="text1"/>
          <w:sz w:val="24"/>
          <w:szCs w:val="24"/>
        </w:rPr>
        <w:t xml:space="preserve">, </w:t>
      </w:r>
      <w:r w:rsidR="00917248" w:rsidRPr="00DC2E4A">
        <w:rPr>
          <w:iCs/>
          <w:color w:val="000000" w:themeColor="text1"/>
          <w:sz w:val="24"/>
          <w:szCs w:val="24"/>
        </w:rPr>
        <w:t>Псковской области – в 1,4 раза.</w:t>
      </w:r>
      <w:proofErr w:type="gramEnd"/>
    </w:p>
    <w:p w:rsidR="00255548" w:rsidRPr="00DC2E4A" w:rsidRDefault="00255548" w:rsidP="00D42556">
      <w:pPr>
        <w:widowControl w:val="0"/>
        <w:overflowPunct/>
        <w:autoSpaceDE/>
        <w:adjustRightInd/>
        <w:ind w:left="0" w:right="0"/>
        <w:rPr>
          <w:rFonts w:eastAsia="Times New Roman"/>
          <w:color w:val="000000" w:themeColor="text1"/>
          <w:sz w:val="24"/>
          <w:szCs w:val="24"/>
        </w:rPr>
      </w:pPr>
      <w:r w:rsidRPr="00DC2E4A">
        <w:rPr>
          <w:rFonts w:eastAsia="Times New Roman"/>
          <w:color w:val="000000" w:themeColor="text1"/>
          <w:sz w:val="24"/>
          <w:szCs w:val="24"/>
        </w:rPr>
        <w:t xml:space="preserve">При этом </w:t>
      </w:r>
      <w:r w:rsidRPr="00DC2E4A">
        <w:rPr>
          <w:rFonts w:eastAsia="Times New Roman"/>
          <w:b/>
          <w:color w:val="000000" w:themeColor="text1"/>
          <w:sz w:val="24"/>
          <w:szCs w:val="24"/>
        </w:rPr>
        <w:t xml:space="preserve">по 31 </w:t>
      </w:r>
      <w:r w:rsidRPr="00DC2E4A">
        <w:rPr>
          <w:b/>
          <w:iCs/>
          <w:color w:val="000000" w:themeColor="text1"/>
          <w:sz w:val="24"/>
          <w:szCs w:val="24"/>
        </w:rPr>
        <w:t>субъекту</w:t>
      </w:r>
      <w:r w:rsidRPr="00DC2E4A">
        <w:rPr>
          <w:iCs/>
          <w:color w:val="000000" w:themeColor="text1"/>
          <w:sz w:val="24"/>
          <w:szCs w:val="24"/>
        </w:rPr>
        <w:t xml:space="preserve"> Российской Федерации доля кредитов от кредитных организаций </w:t>
      </w:r>
      <w:r w:rsidRPr="00DC2E4A">
        <w:rPr>
          <w:b/>
          <w:iCs/>
          <w:color w:val="000000" w:themeColor="text1"/>
          <w:sz w:val="24"/>
          <w:szCs w:val="24"/>
        </w:rPr>
        <w:t>выше среднероссийского уровня</w:t>
      </w:r>
      <w:r w:rsidRPr="00DC2E4A">
        <w:rPr>
          <w:iCs/>
          <w:color w:val="000000" w:themeColor="text1"/>
          <w:sz w:val="24"/>
          <w:szCs w:val="24"/>
        </w:rPr>
        <w:t xml:space="preserve"> (</w:t>
      </w:r>
      <w:r w:rsidR="0023127D" w:rsidRPr="00DC2E4A">
        <w:rPr>
          <w:iCs/>
          <w:color w:val="000000" w:themeColor="text1"/>
          <w:sz w:val="24"/>
          <w:szCs w:val="24"/>
        </w:rPr>
        <w:t>26,5</w:t>
      </w:r>
      <w:r w:rsidRPr="00DC2E4A">
        <w:rPr>
          <w:iCs/>
          <w:color w:val="000000" w:themeColor="text1"/>
          <w:sz w:val="24"/>
          <w:szCs w:val="24"/>
        </w:rPr>
        <w:t xml:space="preserve"> %), из них </w:t>
      </w:r>
      <w:r w:rsidRPr="00DC2E4A">
        <w:rPr>
          <w:b/>
          <w:iCs/>
          <w:color w:val="000000" w:themeColor="text1"/>
          <w:sz w:val="24"/>
          <w:szCs w:val="24"/>
        </w:rPr>
        <w:t>по 1</w:t>
      </w:r>
      <w:r w:rsidR="0023127D" w:rsidRPr="00DC2E4A">
        <w:rPr>
          <w:b/>
          <w:iCs/>
          <w:color w:val="000000" w:themeColor="text1"/>
          <w:sz w:val="24"/>
          <w:szCs w:val="24"/>
        </w:rPr>
        <w:t>7</w:t>
      </w:r>
      <w:r w:rsidRPr="00DC2E4A">
        <w:rPr>
          <w:b/>
          <w:iCs/>
          <w:color w:val="000000" w:themeColor="text1"/>
          <w:sz w:val="24"/>
          <w:szCs w:val="24"/>
        </w:rPr>
        <w:t xml:space="preserve"> субъектам</w:t>
      </w:r>
      <w:r w:rsidRPr="00DC2E4A">
        <w:rPr>
          <w:iCs/>
          <w:color w:val="000000" w:themeColor="text1"/>
          <w:sz w:val="24"/>
          <w:szCs w:val="24"/>
        </w:rPr>
        <w:t xml:space="preserve"> Российской Федерации указанная доля </w:t>
      </w:r>
      <w:r w:rsidRPr="00DC2E4A">
        <w:rPr>
          <w:rFonts w:eastAsia="Times New Roman"/>
          <w:color w:val="000000" w:themeColor="text1"/>
          <w:sz w:val="24"/>
          <w:szCs w:val="24"/>
        </w:rPr>
        <w:t>в структуре долга</w:t>
      </w:r>
      <w:r w:rsidRPr="00DC2E4A">
        <w:rPr>
          <w:iCs/>
          <w:color w:val="000000" w:themeColor="text1"/>
          <w:sz w:val="24"/>
          <w:szCs w:val="24"/>
        </w:rPr>
        <w:t xml:space="preserve"> составляет </w:t>
      </w:r>
      <w:r w:rsidRPr="00DC2E4A">
        <w:rPr>
          <w:b/>
          <w:iCs/>
          <w:color w:val="000000" w:themeColor="text1"/>
          <w:sz w:val="24"/>
          <w:szCs w:val="24"/>
        </w:rPr>
        <w:t>более 50 %</w:t>
      </w:r>
      <w:r w:rsidRPr="00DC2E4A">
        <w:rPr>
          <w:rFonts w:eastAsia="Times New Roman"/>
          <w:color w:val="000000" w:themeColor="text1"/>
          <w:sz w:val="24"/>
          <w:szCs w:val="24"/>
        </w:rPr>
        <w:t>.</w:t>
      </w:r>
    </w:p>
    <w:p w:rsidR="0051708E" w:rsidRPr="00DC2E4A" w:rsidRDefault="00255548" w:rsidP="00D42556">
      <w:pPr>
        <w:widowControl w:val="0"/>
        <w:overflowPunct/>
        <w:autoSpaceDE/>
        <w:adjustRightInd/>
        <w:ind w:left="0" w:right="0"/>
        <w:rPr>
          <w:color w:val="000000" w:themeColor="text1"/>
          <w:sz w:val="24"/>
          <w:szCs w:val="24"/>
        </w:rPr>
      </w:pPr>
      <w:r w:rsidRPr="00DC2E4A">
        <w:rPr>
          <w:b/>
          <w:color w:val="000000" w:themeColor="text1"/>
          <w:sz w:val="24"/>
          <w:szCs w:val="24"/>
        </w:rPr>
        <w:t>Рост бюджетных кредитов за отчетный период наблюдается по 5</w:t>
      </w:r>
      <w:r w:rsidR="0051708E" w:rsidRPr="00DC2E4A">
        <w:rPr>
          <w:b/>
          <w:color w:val="000000" w:themeColor="text1"/>
          <w:sz w:val="24"/>
          <w:szCs w:val="24"/>
        </w:rPr>
        <w:t>6</w:t>
      </w:r>
      <w:r w:rsidRPr="00DC2E4A">
        <w:rPr>
          <w:b/>
          <w:color w:val="000000" w:themeColor="text1"/>
          <w:sz w:val="24"/>
          <w:szCs w:val="24"/>
        </w:rPr>
        <w:t xml:space="preserve"> субъектам</w:t>
      </w:r>
      <w:r w:rsidRPr="00DC2E4A">
        <w:rPr>
          <w:color w:val="000000" w:themeColor="text1"/>
          <w:sz w:val="24"/>
          <w:szCs w:val="24"/>
        </w:rPr>
        <w:t xml:space="preserve">, из которых наибольший рост (в 1,5 раза) сложился по </w:t>
      </w:r>
      <w:r w:rsidR="0051708E" w:rsidRPr="00DC2E4A">
        <w:rPr>
          <w:color w:val="000000" w:themeColor="text1"/>
          <w:sz w:val="24"/>
          <w:szCs w:val="24"/>
        </w:rPr>
        <w:t>13</w:t>
      </w:r>
      <w:r w:rsidRPr="00DC2E4A">
        <w:rPr>
          <w:color w:val="000000" w:themeColor="text1"/>
          <w:sz w:val="24"/>
          <w:szCs w:val="24"/>
        </w:rPr>
        <w:t xml:space="preserve"> субъектам, из них по Республике Бурятия увеличился в 2,3 раза, Томской области – в 1,9 раза, Республике Тыва </w:t>
      </w:r>
      <w:r w:rsidR="0051708E" w:rsidRPr="00DC2E4A">
        <w:rPr>
          <w:color w:val="000000" w:themeColor="text1"/>
          <w:sz w:val="24"/>
          <w:szCs w:val="24"/>
        </w:rPr>
        <w:t xml:space="preserve">– в 1,8 раза, </w:t>
      </w:r>
      <w:r w:rsidRPr="00DC2E4A">
        <w:rPr>
          <w:color w:val="000000" w:themeColor="text1"/>
          <w:sz w:val="24"/>
          <w:szCs w:val="24"/>
        </w:rPr>
        <w:t>Тамбовской области</w:t>
      </w:r>
      <w:r w:rsidR="0051708E" w:rsidRPr="00DC2E4A">
        <w:rPr>
          <w:color w:val="000000" w:themeColor="text1"/>
          <w:sz w:val="24"/>
          <w:szCs w:val="24"/>
        </w:rPr>
        <w:t xml:space="preserve"> – </w:t>
      </w:r>
      <w:proofErr w:type="gramStart"/>
      <w:r w:rsidR="0051708E" w:rsidRPr="00DC2E4A">
        <w:rPr>
          <w:color w:val="000000" w:themeColor="text1"/>
          <w:sz w:val="24"/>
          <w:szCs w:val="24"/>
        </w:rPr>
        <w:t>в</w:t>
      </w:r>
      <w:proofErr w:type="gramEnd"/>
      <w:r w:rsidR="0051708E" w:rsidRPr="00DC2E4A">
        <w:rPr>
          <w:color w:val="000000" w:themeColor="text1"/>
          <w:sz w:val="24"/>
          <w:szCs w:val="24"/>
        </w:rPr>
        <w:t xml:space="preserve"> 1,6 раза.</w:t>
      </w:r>
    </w:p>
    <w:p w:rsidR="002729E7" w:rsidRPr="00DC2E4A" w:rsidRDefault="00255548" w:rsidP="00D42556">
      <w:pPr>
        <w:widowControl w:val="0"/>
        <w:overflowPunct/>
        <w:autoSpaceDE/>
        <w:adjustRightInd/>
        <w:ind w:left="0" w:right="0"/>
        <w:rPr>
          <w:color w:val="000000" w:themeColor="text1"/>
          <w:sz w:val="24"/>
          <w:szCs w:val="24"/>
        </w:rPr>
      </w:pPr>
      <w:r w:rsidRPr="00DC2E4A">
        <w:rPr>
          <w:b/>
          <w:color w:val="000000" w:themeColor="text1"/>
          <w:sz w:val="24"/>
          <w:szCs w:val="24"/>
        </w:rPr>
        <w:t>16. </w:t>
      </w:r>
      <w:r w:rsidRPr="00DC2E4A">
        <w:rPr>
          <w:color w:val="000000" w:themeColor="text1"/>
          <w:sz w:val="24"/>
          <w:szCs w:val="24"/>
        </w:rPr>
        <w:t>Расходы федерального бюджета</w:t>
      </w:r>
      <w:r w:rsidRPr="00DC2E4A">
        <w:rPr>
          <w:b/>
          <w:color w:val="000000" w:themeColor="text1"/>
          <w:sz w:val="24"/>
          <w:szCs w:val="24"/>
        </w:rPr>
        <w:t xml:space="preserve"> </w:t>
      </w:r>
      <w:r w:rsidRPr="00DC2E4A">
        <w:rPr>
          <w:color w:val="000000" w:themeColor="text1"/>
          <w:sz w:val="24"/>
          <w:szCs w:val="24"/>
        </w:rPr>
        <w:t>на</w:t>
      </w:r>
      <w:r w:rsidRPr="00DC2E4A">
        <w:rPr>
          <w:b/>
          <w:color w:val="000000" w:themeColor="text1"/>
          <w:sz w:val="24"/>
          <w:szCs w:val="24"/>
        </w:rPr>
        <w:t xml:space="preserve"> о</w:t>
      </w:r>
      <w:r w:rsidRPr="00DC2E4A">
        <w:rPr>
          <w:b/>
          <w:color w:val="000000" w:themeColor="text1"/>
          <w:sz w:val="24"/>
          <w:szCs w:val="20"/>
        </w:rPr>
        <w:t>бслуживание государственного долга</w:t>
      </w:r>
      <w:r w:rsidRPr="00DC2E4A">
        <w:rPr>
          <w:color w:val="000000" w:themeColor="text1"/>
          <w:sz w:val="24"/>
          <w:szCs w:val="20"/>
        </w:rPr>
        <w:t xml:space="preserve"> Российской Федерации за </w:t>
      </w:r>
      <w:r w:rsidRPr="00DC2E4A">
        <w:rPr>
          <w:bCs/>
          <w:iCs/>
          <w:color w:val="000000" w:themeColor="text1"/>
          <w:sz w:val="24"/>
          <w:szCs w:val="24"/>
        </w:rPr>
        <w:t xml:space="preserve">январь – </w:t>
      </w:r>
      <w:r w:rsidR="00C13342" w:rsidRPr="00DC2E4A">
        <w:rPr>
          <w:bCs/>
          <w:iCs/>
          <w:color w:val="000000" w:themeColor="text1"/>
          <w:sz w:val="24"/>
          <w:szCs w:val="24"/>
        </w:rPr>
        <w:t>июль</w:t>
      </w:r>
      <w:r w:rsidRPr="00DC2E4A">
        <w:rPr>
          <w:bCs/>
          <w:iCs/>
          <w:color w:val="000000" w:themeColor="text1"/>
          <w:sz w:val="24"/>
          <w:szCs w:val="24"/>
        </w:rPr>
        <w:t xml:space="preserve"> 2017 года </w:t>
      </w:r>
      <w:r w:rsidRPr="00DC2E4A">
        <w:rPr>
          <w:color w:val="000000" w:themeColor="text1"/>
          <w:sz w:val="24"/>
          <w:szCs w:val="20"/>
        </w:rPr>
        <w:t xml:space="preserve">составили </w:t>
      </w:r>
      <w:r w:rsidR="00C13342" w:rsidRPr="00DC2E4A">
        <w:rPr>
          <w:b/>
          <w:color w:val="000000" w:themeColor="text1"/>
          <w:sz w:val="24"/>
          <w:szCs w:val="20"/>
        </w:rPr>
        <w:t>345 628,8</w:t>
      </w:r>
      <w:r w:rsidRPr="00DC2E4A">
        <w:rPr>
          <w:b/>
          <w:color w:val="000000" w:themeColor="text1"/>
          <w:sz w:val="24"/>
          <w:szCs w:val="20"/>
        </w:rPr>
        <w:t xml:space="preserve">  млн. рублей</w:t>
      </w:r>
      <w:r w:rsidRPr="00DC2E4A">
        <w:rPr>
          <w:color w:val="000000" w:themeColor="text1"/>
          <w:sz w:val="24"/>
          <w:szCs w:val="20"/>
        </w:rPr>
        <w:t>,</w:t>
      </w:r>
      <w:r w:rsidRPr="00DC2E4A">
        <w:rPr>
          <w:b/>
          <w:color w:val="000000" w:themeColor="text1"/>
          <w:sz w:val="24"/>
          <w:szCs w:val="20"/>
        </w:rPr>
        <w:t xml:space="preserve"> </w:t>
      </w:r>
      <w:r w:rsidRPr="00DC2E4A">
        <w:rPr>
          <w:color w:val="000000" w:themeColor="text1"/>
          <w:sz w:val="24"/>
          <w:szCs w:val="20"/>
        </w:rPr>
        <w:t xml:space="preserve">или </w:t>
      </w:r>
      <w:r w:rsidR="00C13342" w:rsidRPr="00DC2E4A">
        <w:rPr>
          <w:color w:val="000000" w:themeColor="text1"/>
          <w:sz w:val="24"/>
          <w:szCs w:val="20"/>
        </w:rPr>
        <w:t>48</w:t>
      </w:r>
      <w:r w:rsidRPr="00DC2E4A">
        <w:rPr>
          <w:color w:val="000000" w:themeColor="text1"/>
          <w:sz w:val="24"/>
          <w:szCs w:val="20"/>
        </w:rPr>
        <w:t xml:space="preserve"> % показателя сводной росписи и превышают объем расходов за аналогичный период 2016 и 2015 годов на </w:t>
      </w:r>
      <w:r w:rsidR="003D5077" w:rsidRPr="00DC2E4A">
        <w:rPr>
          <w:color w:val="000000" w:themeColor="text1"/>
          <w:sz w:val="24"/>
          <w:szCs w:val="20"/>
        </w:rPr>
        <w:t>11 571,8</w:t>
      </w:r>
      <w:r w:rsidRPr="00DC2E4A">
        <w:rPr>
          <w:color w:val="000000" w:themeColor="text1"/>
          <w:sz w:val="24"/>
          <w:szCs w:val="20"/>
        </w:rPr>
        <w:t> млн</w:t>
      </w:r>
      <w:r w:rsidRPr="00DC2E4A">
        <w:rPr>
          <w:color w:val="000000" w:themeColor="text1"/>
          <w:sz w:val="24"/>
          <w:szCs w:val="24"/>
        </w:rPr>
        <w:t xml:space="preserve">. рублей и на </w:t>
      </w:r>
      <w:r w:rsidR="003D5077" w:rsidRPr="00DC2E4A">
        <w:rPr>
          <w:color w:val="000000" w:themeColor="text1"/>
          <w:sz w:val="24"/>
          <w:szCs w:val="24"/>
        </w:rPr>
        <w:t>55 688,6</w:t>
      </w:r>
      <w:r w:rsidRPr="00DC2E4A">
        <w:rPr>
          <w:color w:val="000000" w:themeColor="text1"/>
          <w:sz w:val="24"/>
          <w:szCs w:val="24"/>
        </w:rPr>
        <w:t> млн. рублей соответственно.</w:t>
      </w:r>
    </w:p>
    <w:p w:rsidR="003D5077" w:rsidRPr="00DC2E4A" w:rsidRDefault="003D5077" w:rsidP="000E277A">
      <w:pPr>
        <w:widowControl w:val="0"/>
        <w:overflowPunct/>
        <w:autoSpaceDE/>
        <w:adjustRightInd/>
        <w:ind w:left="0" w:right="0"/>
        <w:rPr>
          <w:color w:val="000000" w:themeColor="text1"/>
          <w:sz w:val="24"/>
          <w:szCs w:val="24"/>
        </w:rPr>
      </w:pPr>
    </w:p>
    <w:sectPr w:rsidR="003D5077" w:rsidRPr="00DC2E4A" w:rsidSect="00A67C10">
      <w:headerReference w:type="default" r:id="rId12"/>
      <w:pgSz w:w="11906" w:h="16838"/>
      <w:pgMar w:top="851" w:right="851" w:bottom="1134"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C8F" w:rsidRDefault="00546C8F" w:rsidP="00A12CB0">
      <w:pPr>
        <w:spacing w:line="240" w:lineRule="auto"/>
      </w:pPr>
      <w:r>
        <w:separator/>
      </w:r>
    </w:p>
  </w:endnote>
  <w:endnote w:type="continuationSeparator" w:id="0">
    <w:p w:rsidR="00546C8F" w:rsidRDefault="00546C8F" w:rsidP="00A12C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HiddenHorzOCl">
    <w:altName w:val="Arial"/>
    <w:panose1 w:val="00000000000000000000"/>
    <w:charset w:val="CC"/>
    <w:family w:val="swiss"/>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Bodoni MT Black">
    <w:altName w:val="Modern No. 20"/>
    <w:charset w:val="00"/>
    <w:family w:val="roman"/>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C8F" w:rsidRDefault="00546C8F" w:rsidP="009752EA">
      <w:pPr>
        <w:spacing w:line="240" w:lineRule="auto"/>
        <w:ind w:left="0" w:firstLine="0"/>
      </w:pPr>
      <w:r>
        <w:separator/>
      </w:r>
    </w:p>
  </w:footnote>
  <w:footnote w:type="continuationSeparator" w:id="0">
    <w:p w:rsidR="00546C8F" w:rsidRDefault="00546C8F" w:rsidP="00A12CB0">
      <w:pPr>
        <w:spacing w:line="240" w:lineRule="auto"/>
      </w:pPr>
      <w:r>
        <w:continuationSeparator/>
      </w:r>
    </w:p>
  </w:footnote>
  <w:footnote w:id="1">
    <w:p w:rsidR="001A3CBC" w:rsidRDefault="001A3CBC" w:rsidP="005C1317">
      <w:pPr>
        <w:pStyle w:val="afe"/>
      </w:pPr>
      <w:r w:rsidRPr="00DF5A46">
        <w:rPr>
          <w:vertAlign w:val="superscript"/>
        </w:rPr>
        <w:footnoteRef/>
      </w:r>
      <w:r w:rsidRPr="00DF7A82">
        <w:t xml:space="preserve"> Банк России: Ликвидность банковского сектора и финансовые рынки №17. Июль 2017.</w:t>
      </w:r>
    </w:p>
  </w:footnote>
  <w:footnote w:id="2">
    <w:p w:rsidR="001A3CBC" w:rsidRPr="00DF5A46" w:rsidRDefault="001A3CBC" w:rsidP="005C1317">
      <w:pPr>
        <w:pStyle w:val="afe"/>
        <w:jc w:val="both"/>
      </w:pPr>
      <w:r>
        <w:rPr>
          <w:rStyle w:val="aff3"/>
        </w:rPr>
        <w:footnoteRef/>
      </w:r>
      <w:r>
        <w:t xml:space="preserve"> </w:t>
      </w:r>
      <w:r w:rsidRPr="00697E97">
        <w:t>В соответствии со сценарными условиями, основными параметрами прогноза социально-экономического развития Российской Федерации и предельными уровнями цен (тарифов) на услуги компаний инфраструктурного сектора на 2018 год и на плановый период 2019 и 2020 годов, одобренными на заседании Правительства Российской Федерации 29 июня 2017 года.</w:t>
      </w:r>
    </w:p>
  </w:footnote>
  <w:footnote w:id="3">
    <w:p w:rsidR="001A3CBC" w:rsidRPr="00751E92" w:rsidRDefault="001A3CBC" w:rsidP="005C1317">
      <w:pPr>
        <w:pStyle w:val="afe"/>
        <w:jc w:val="both"/>
      </w:pPr>
      <w:r>
        <w:rPr>
          <w:rStyle w:val="aff3"/>
        </w:rPr>
        <w:footnoteRef/>
      </w:r>
      <w:r>
        <w:t xml:space="preserve"> </w:t>
      </w:r>
      <w:proofErr w:type="gramStart"/>
      <w:r w:rsidRPr="00751E92">
        <w:t>В соответствии с Перечнем видов экономической деятельности, включаемых в состав группы высокотехнологичных отраслей для расчета показателя «Доля продукции высокотехнологичных и наукоемких отраслей в валовом внутреннем продукте» к высокотехнологичным видам деятельности относятся следующие: производств</w:t>
      </w:r>
      <w:r>
        <w:t>о</w:t>
      </w:r>
      <w:r w:rsidRPr="00751E92">
        <w:t xml:space="preserve"> фармацевтической продукции, производство офисного оборудования и вычислительной техники, производство электронных компонентов, аппаратуры для радио, телевидения и связи, производство медицинских изделий, средств измерений, контроля, управления и испытаний;</w:t>
      </w:r>
      <w:proofErr w:type="gramEnd"/>
      <w:r w:rsidRPr="00751E92">
        <w:t xml:space="preserve"> оптических приборов, фото- и кинооборудования, часов, производство летательных аппаратов, включая космические.</w:t>
      </w:r>
    </w:p>
  </w:footnote>
  <w:footnote w:id="4">
    <w:p w:rsidR="001A3CBC" w:rsidRDefault="001A3CBC" w:rsidP="00102BCC">
      <w:pPr>
        <w:pStyle w:val="afe"/>
        <w:ind w:right="-1"/>
      </w:pPr>
      <w:r>
        <w:rPr>
          <w:rStyle w:val="aff3"/>
        </w:rPr>
        <w:footnoteRef/>
      </w:r>
      <w:r>
        <w:t xml:space="preserve"> В соответствии с письмом Минфина России от 15 августа 2017 г. № 16-03-20/52389 письма с информацией по Минобороны России, ФСБ России и ГУСП поступили в Минфин России с грифом «Для служебного пользования».</w:t>
      </w:r>
    </w:p>
  </w:footnote>
  <w:footnote w:id="5">
    <w:p w:rsidR="001A3CBC" w:rsidRDefault="001A3CBC" w:rsidP="009B4DDC">
      <w:pPr>
        <w:pStyle w:val="afe"/>
        <w:ind w:firstLine="709"/>
        <w:jc w:val="both"/>
      </w:pPr>
      <w:r>
        <w:rPr>
          <w:rStyle w:val="aff3"/>
          <w:rFonts w:eastAsia="Calibri"/>
        </w:rPr>
        <w:footnoteRef/>
      </w:r>
      <w:r>
        <w:t xml:space="preserve"> Без учета бюджетных ассигнований, не классифицированных по целевым статьям, как средства на реализацию приоритетных проектов (программ).</w:t>
      </w:r>
    </w:p>
  </w:footnote>
  <w:footnote w:id="6">
    <w:p w:rsidR="001A3CBC" w:rsidRPr="00DB1631" w:rsidRDefault="001A3CBC" w:rsidP="009B4DDC">
      <w:pPr>
        <w:pStyle w:val="afe"/>
        <w:ind w:firstLine="709"/>
        <w:jc w:val="both"/>
        <w:rPr>
          <w:rStyle w:val="aff3"/>
          <w:rFonts w:eastAsia="Calibri"/>
        </w:rPr>
      </w:pPr>
      <w:r w:rsidRPr="00DB1631">
        <w:rPr>
          <w:rStyle w:val="aff3"/>
          <w:rFonts w:eastAsia="Calibri"/>
        </w:rPr>
        <w:footnoteRef/>
      </w:r>
      <w:r w:rsidRPr="009C771F">
        <w:rPr>
          <w:rFonts w:eastAsia="Calibri"/>
        </w:rPr>
        <w:t xml:space="preserve"> </w:t>
      </w:r>
      <w:r w:rsidRPr="00DB1631">
        <w:rPr>
          <w:rStyle w:val="aff3"/>
          <w:rFonts w:eastAsia="Calibri"/>
        </w:rPr>
        <w:t xml:space="preserve"> ____</w:t>
      </w:r>
      <w:r>
        <w:rPr>
          <w:rFonts w:eastAsia="Calibri"/>
        </w:rPr>
        <w:t>»</w:t>
      </w:r>
      <w:r>
        <w:rPr>
          <w:rStyle w:val="aff3"/>
          <w:rFonts w:eastAsia="Calibri"/>
        </w:rPr>
        <w:t>____</w:t>
      </w:r>
    </w:p>
  </w:footnote>
  <w:footnote w:id="7">
    <w:p w:rsidR="001A3CBC" w:rsidRDefault="001A3CBC" w:rsidP="009B4DDC">
      <w:pPr>
        <w:pStyle w:val="afe"/>
        <w:ind w:firstLine="709"/>
        <w:jc w:val="both"/>
      </w:pPr>
      <w:r>
        <w:rPr>
          <w:rStyle w:val="aff3"/>
          <w:rFonts w:eastAsia="Calibri"/>
        </w:rPr>
        <w:footnoteRef/>
      </w:r>
      <w:r>
        <w:t xml:space="preserve"> Без учета бюджетных ассигнований, не классифицированных по целевым статьям, как средства на реализацию приоритетных проектов (программ).</w:t>
      </w:r>
    </w:p>
  </w:footnote>
  <w:footnote w:id="8">
    <w:p w:rsidR="001A3CBC" w:rsidRDefault="001A3CBC">
      <w:pPr>
        <w:pStyle w:val="afe"/>
      </w:pPr>
      <w:r>
        <w:rPr>
          <w:rStyle w:val="aff3"/>
        </w:rPr>
        <w:footnoteRef/>
      </w:r>
      <w:r>
        <w:t xml:space="preserve"> Бюджетные ассигнования не классифицированы по целевым статьям, как средства на реализацию приоритетных проектов (программ).</w:t>
      </w:r>
    </w:p>
  </w:footnote>
  <w:footnote w:id="9">
    <w:p w:rsidR="001A3CBC" w:rsidRPr="00A3001D" w:rsidRDefault="001A3CBC" w:rsidP="009B4DDC">
      <w:pPr>
        <w:pStyle w:val="afe"/>
        <w:ind w:firstLine="709"/>
        <w:jc w:val="both"/>
      </w:pPr>
      <w:r w:rsidRPr="00A3001D">
        <w:footnoteRef/>
      </w:r>
      <w:r w:rsidRPr="00A3001D">
        <w:t> </w:t>
      </w:r>
      <w:r>
        <w:t>П</w:t>
      </w:r>
      <w:r w:rsidRPr="00A3001D">
        <w:t xml:space="preserve">исьмо от 5 июля 2017 г. № 05-03-3846 за подписью заместителя председателя Правительства Забайкальского края – министра экономического развития Забайкальского края </w:t>
      </w:r>
      <w:proofErr w:type="spellStart"/>
      <w:r w:rsidRPr="00A3001D">
        <w:t>С.С.Новиченко</w:t>
      </w:r>
      <w:proofErr w:type="spellEnd"/>
      <w:r w:rsidRPr="00A3001D">
        <w:t xml:space="preserve">. </w:t>
      </w:r>
    </w:p>
  </w:footnote>
  <w:footnote w:id="10">
    <w:p w:rsidR="001A3CBC" w:rsidRPr="00594B60" w:rsidRDefault="001A3CBC" w:rsidP="009B4DDC">
      <w:pPr>
        <w:pStyle w:val="afe"/>
        <w:ind w:firstLine="709"/>
        <w:jc w:val="both"/>
        <w:rPr>
          <w:rStyle w:val="aff3"/>
          <w:sz w:val="24"/>
          <w:szCs w:val="24"/>
        </w:rPr>
      </w:pPr>
      <w:r w:rsidRPr="00A3001D">
        <w:footnoteRef/>
      </w:r>
      <w:r w:rsidRPr="00A3001D">
        <w:t> </w:t>
      </w:r>
      <w:r>
        <w:t>П</w:t>
      </w:r>
      <w:r w:rsidRPr="00A3001D">
        <w:t xml:space="preserve">исьмо от 5 июля 2017 г. № 1506-34/8 за подписью заместителя Председателя Правительства Новосибирской области – Министра экономического развития Новосибирской области </w:t>
      </w:r>
      <w:proofErr w:type="spellStart"/>
      <w:r w:rsidRPr="00A3001D">
        <w:t>О.В.Молчановой</w:t>
      </w:r>
      <w:proofErr w:type="spellEnd"/>
      <w:r w:rsidRPr="00A3001D">
        <w:t>.</w:t>
      </w:r>
    </w:p>
  </w:footnote>
  <w:footnote w:id="11">
    <w:p w:rsidR="001A3CBC" w:rsidRDefault="001A3CBC" w:rsidP="003C597A">
      <w:pPr>
        <w:pStyle w:val="afe"/>
        <w:ind w:firstLine="709"/>
        <w:jc w:val="both"/>
      </w:pPr>
      <w:r>
        <w:rPr>
          <w:rStyle w:val="aff3"/>
        </w:rPr>
        <w:footnoteRef/>
      </w:r>
      <w:r>
        <w:t xml:space="preserve"> </w:t>
      </w:r>
      <w:r w:rsidRPr="003C597A">
        <w:t>Согласно форме № 3-МВМ «Сведения об увольнении работников в связи с ликвидацией организаций либо сокращением численности или штата работников в моногородах», утвержденной приказом Минтруда России от 30 декабря 2014 г. № 1207 «О проведении оперативного мониторинга высвобождения и неполной занятости работников, а также численности безработных граждан, зарегистрированных в органах службы занятости».</w:t>
      </w:r>
    </w:p>
  </w:footnote>
  <w:footnote w:id="12">
    <w:p w:rsidR="001A3CBC" w:rsidRDefault="001A3CBC" w:rsidP="009B4DDC">
      <w:pPr>
        <w:pStyle w:val="afe"/>
        <w:ind w:firstLine="709"/>
      </w:pPr>
      <w:r>
        <w:rPr>
          <w:rStyle w:val="aff3"/>
          <w:rFonts w:eastAsia="Calibri"/>
        </w:rPr>
        <w:footnoteRef/>
      </w:r>
      <w:r>
        <w:t xml:space="preserve"> По данным системы «</w:t>
      </w:r>
      <w:proofErr w:type="spellStart"/>
      <w:r>
        <w:t>КонсультантПлюс</w:t>
      </w:r>
      <w:proofErr w:type="spellEnd"/>
      <w:r>
        <w:t>».</w:t>
      </w:r>
    </w:p>
  </w:footnote>
  <w:footnote w:id="13">
    <w:p w:rsidR="001A3CBC" w:rsidRDefault="001A3CBC" w:rsidP="00FE08E8">
      <w:pPr>
        <w:pStyle w:val="afe"/>
      </w:pPr>
      <w:r>
        <w:rPr>
          <w:rStyle w:val="aff3"/>
        </w:rPr>
        <w:footnoteRef/>
      </w:r>
      <w:r>
        <w:t xml:space="preserve"> Размещено на официальном сайте Минфина России.</w:t>
      </w:r>
    </w:p>
  </w:footnote>
  <w:footnote w:id="14">
    <w:p w:rsidR="001A3CBC" w:rsidRDefault="001A3CBC" w:rsidP="00255548">
      <w:pPr>
        <w:pStyle w:val="afe"/>
      </w:pPr>
      <w:r>
        <w:rPr>
          <w:rStyle w:val="aff3"/>
        </w:rPr>
        <w:footnoteRef/>
      </w:r>
      <w:r>
        <w:t xml:space="preserve"> Размещено на официальном сайте Минфина России.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CBC" w:rsidRDefault="001A3CBC" w:rsidP="00A12CB0">
    <w:pPr>
      <w:pStyle w:val="ab"/>
      <w:ind w:left="0"/>
    </w:pPr>
    <w:r w:rsidRPr="00C46BBC">
      <w:rPr>
        <w:sz w:val="24"/>
        <w:szCs w:val="24"/>
      </w:rPr>
      <w:fldChar w:fldCharType="begin"/>
    </w:r>
    <w:r w:rsidRPr="00C46BBC">
      <w:rPr>
        <w:sz w:val="24"/>
        <w:szCs w:val="24"/>
      </w:rPr>
      <w:instrText xml:space="preserve"> PAGE   \* MERGEFORMAT </w:instrText>
    </w:r>
    <w:r w:rsidRPr="00C46BBC">
      <w:rPr>
        <w:sz w:val="24"/>
        <w:szCs w:val="24"/>
      </w:rPr>
      <w:fldChar w:fldCharType="separate"/>
    </w:r>
    <w:r w:rsidR="009D2459">
      <w:rPr>
        <w:noProof/>
        <w:sz w:val="24"/>
        <w:szCs w:val="24"/>
      </w:rPr>
      <w:t>52</w:t>
    </w:r>
    <w:r w:rsidRPr="00C46BBC">
      <w:rPr>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B4"/>
    <w:rsid w:val="0000041C"/>
    <w:rsid w:val="00000628"/>
    <w:rsid w:val="000008A2"/>
    <w:rsid w:val="00000F19"/>
    <w:rsid w:val="0000108C"/>
    <w:rsid w:val="00001536"/>
    <w:rsid w:val="0000262B"/>
    <w:rsid w:val="00002A70"/>
    <w:rsid w:val="00002AB4"/>
    <w:rsid w:val="000038CE"/>
    <w:rsid w:val="000039A5"/>
    <w:rsid w:val="000044B2"/>
    <w:rsid w:val="00004602"/>
    <w:rsid w:val="00004F43"/>
    <w:rsid w:val="00005242"/>
    <w:rsid w:val="000058AC"/>
    <w:rsid w:val="00005ED4"/>
    <w:rsid w:val="00006388"/>
    <w:rsid w:val="00006550"/>
    <w:rsid w:val="00007959"/>
    <w:rsid w:val="00010993"/>
    <w:rsid w:val="00010DCA"/>
    <w:rsid w:val="0001203F"/>
    <w:rsid w:val="000121CD"/>
    <w:rsid w:val="000123B2"/>
    <w:rsid w:val="0001242E"/>
    <w:rsid w:val="0001271D"/>
    <w:rsid w:val="0001291E"/>
    <w:rsid w:val="00012ED2"/>
    <w:rsid w:val="00013B09"/>
    <w:rsid w:val="000140A3"/>
    <w:rsid w:val="000145A7"/>
    <w:rsid w:val="000146CF"/>
    <w:rsid w:val="000147B1"/>
    <w:rsid w:val="00014912"/>
    <w:rsid w:val="00014A9A"/>
    <w:rsid w:val="00014AB9"/>
    <w:rsid w:val="00014F89"/>
    <w:rsid w:val="00015B04"/>
    <w:rsid w:val="00016276"/>
    <w:rsid w:val="000166B6"/>
    <w:rsid w:val="00016926"/>
    <w:rsid w:val="00016C05"/>
    <w:rsid w:val="00016F89"/>
    <w:rsid w:val="00017057"/>
    <w:rsid w:val="0001741F"/>
    <w:rsid w:val="000179CB"/>
    <w:rsid w:val="0002029C"/>
    <w:rsid w:val="0002122F"/>
    <w:rsid w:val="00021604"/>
    <w:rsid w:val="0002175E"/>
    <w:rsid w:val="00021E24"/>
    <w:rsid w:val="00021F67"/>
    <w:rsid w:val="000224E8"/>
    <w:rsid w:val="00023015"/>
    <w:rsid w:val="0002386A"/>
    <w:rsid w:val="00024141"/>
    <w:rsid w:val="000246DE"/>
    <w:rsid w:val="000249FA"/>
    <w:rsid w:val="00024FAA"/>
    <w:rsid w:val="000263AC"/>
    <w:rsid w:val="00026E13"/>
    <w:rsid w:val="00026E31"/>
    <w:rsid w:val="00027583"/>
    <w:rsid w:val="000275BB"/>
    <w:rsid w:val="000279AE"/>
    <w:rsid w:val="00027D59"/>
    <w:rsid w:val="0003052B"/>
    <w:rsid w:val="00030B22"/>
    <w:rsid w:val="00030D9E"/>
    <w:rsid w:val="00031299"/>
    <w:rsid w:val="00031C0B"/>
    <w:rsid w:val="00031C21"/>
    <w:rsid w:val="00031DED"/>
    <w:rsid w:val="00031FDA"/>
    <w:rsid w:val="000320DB"/>
    <w:rsid w:val="000327B3"/>
    <w:rsid w:val="00032932"/>
    <w:rsid w:val="00032B4F"/>
    <w:rsid w:val="00033485"/>
    <w:rsid w:val="00033B68"/>
    <w:rsid w:val="00034C93"/>
    <w:rsid w:val="00035106"/>
    <w:rsid w:val="0003525D"/>
    <w:rsid w:val="00035CC6"/>
    <w:rsid w:val="00036210"/>
    <w:rsid w:val="000365BC"/>
    <w:rsid w:val="000366D0"/>
    <w:rsid w:val="00036726"/>
    <w:rsid w:val="000369A4"/>
    <w:rsid w:val="000369D9"/>
    <w:rsid w:val="00036A65"/>
    <w:rsid w:val="000377D5"/>
    <w:rsid w:val="00037DF5"/>
    <w:rsid w:val="00037EC4"/>
    <w:rsid w:val="00041B27"/>
    <w:rsid w:val="000425B1"/>
    <w:rsid w:val="00042BB7"/>
    <w:rsid w:val="00042FCC"/>
    <w:rsid w:val="0004350A"/>
    <w:rsid w:val="00043C3F"/>
    <w:rsid w:val="00044504"/>
    <w:rsid w:val="00044784"/>
    <w:rsid w:val="00044ECF"/>
    <w:rsid w:val="000453EE"/>
    <w:rsid w:val="000456E1"/>
    <w:rsid w:val="00045709"/>
    <w:rsid w:val="00045AB4"/>
    <w:rsid w:val="00045D2B"/>
    <w:rsid w:val="000460FB"/>
    <w:rsid w:val="00046333"/>
    <w:rsid w:val="00046547"/>
    <w:rsid w:val="0004687A"/>
    <w:rsid w:val="00046BB2"/>
    <w:rsid w:val="00046EAE"/>
    <w:rsid w:val="00046F6F"/>
    <w:rsid w:val="00051120"/>
    <w:rsid w:val="00051566"/>
    <w:rsid w:val="000515E2"/>
    <w:rsid w:val="00051F2C"/>
    <w:rsid w:val="00051F3B"/>
    <w:rsid w:val="00052950"/>
    <w:rsid w:val="0005382D"/>
    <w:rsid w:val="00053F50"/>
    <w:rsid w:val="000540E1"/>
    <w:rsid w:val="00054271"/>
    <w:rsid w:val="0005445D"/>
    <w:rsid w:val="0005481F"/>
    <w:rsid w:val="00054B4C"/>
    <w:rsid w:val="0005557B"/>
    <w:rsid w:val="00055891"/>
    <w:rsid w:val="000559D4"/>
    <w:rsid w:val="00055EF9"/>
    <w:rsid w:val="0005626D"/>
    <w:rsid w:val="000569E4"/>
    <w:rsid w:val="00057007"/>
    <w:rsid w:val="0005701B"/>
    <w:rsid w:val="000574DF"/>
    <w:rsid w:val="00057699"/>
    <w:rsid w:val="00057A23"/>
    <w:rsid w:val="00057BF7"/>
    <w:rsid w:val="00057F43"/>
    <w:rsid w:val="000601B8"/>
    <w:rsid w:val="000601BD"/>
    <w:rsid w:val="000602DC"/>
    <w:rsid w:val="000604F6"/>
    <w:rsid w:val="00060674"/>
    <w:rsid w:val="00060818"/>
    <w:rsid w:val="00060D4E"/>
    <w:rsid w:val="0006114F"/>
    <w:rsid w:val="00061B83"/>
    <w:rsid w:val="00061FC3"/>
    <w:rsid w:val="000627F0"/>
    <w:rsid w:val="0006288F"/>
    <w:rsid w:val="00063CA1"/>
    <w:rsid w:val="00063FF9"/>
    <w:rsid w:val="00064F33"/>
    <w:rsid w:val="00065285"/>
    <w:rsid w:val="000653F6"/>
    <w:rsid w:val="00065649"/>
    <w:rsid w:val="00065650"/>
    <w:rsid w:val="00065AB8"/>
    <w:rsid w:val="00065EDC"/>
    <w:rsid w:val="0006657C"/>
    <w:rsid w:val="000668D1"/>
    <w:rsid w:val="00066B2D"/>
    <w:rsid w:val="00066BCB"/>
    <w:rsid w:val="00066FA7"/>
    <w:rsid w:val="00067330"/>
    <w:rsid w:val="000673D5"/>
    <w:rsid w:val="0006765E"/>
    <w:rsid w:val="00067903"/>
    <w:rsid w:val="000700B7"/>
    <w:rsid w:val="0007094A"/>
    <w:rsid w:val="00070B24"/>
    <w:rsid w:val="00070F61"/>
    <w:rsid w:val="000710A6"/>
    <w:rsid w:val="00071487"/>
    <w:rsid w:val="00071811"/>
    <w:rsid w:val="00072086"/>
    <w:rsid w:val="000730B6"/>
    <w:rsid w:val="00073455"/>
    <w:rsid w:val="00073C79"/>
    <w:rsid w:val="00073CF4"/>
    <w:rsid w:val="000742E6"/>
    <w:rsid w:val="00074828"/>
    <w:rsid w:val="00074EDA"/>
    <w:rsid w:val="00075663"/>
    <w:rsid w:val="000758CB"/>
    <w:rsid w:val="00075919"/>
    <w:rsid w:val="00075B91"/>
    <w:rsid w:val="00075F8F"/>
    <w:rsid w:val="00077C25"/>
    <w:rsid w:val="00077F8B"/>
    <w:rsid w:val="000802D2"/>
    <w:rsid w:val="00080513"/>
    <w:rsid w:val="00080888"/>
    <w:rsid w:val="00080A39"/>
    <w:rsid w:val="00080CD1"/>
    <w:rsid w:val="00081222"/>
    <w:rsid w:val="00081C06"/>
    <w:rsid w:val="000820A5"/>
    <w:rsid w:val="0008257A"/>
    <w:rsid w:val="00082793"/>
    <w:rsid w:val="00082C8A"/>
    <w:rsid w:val="00083011"/>
    <w:rsid w:val="00083B1D"/>
    <w:rsid w:val="00083D0F"/>
    <w:rsid w:val="000843A7"/>
    <w:rsid w:val="00084500"/>
    <w:rsid w:val="000845DA"/>
    <w:rsid w:val="00085300"/>
    <w:rsid w:val="000855A1"/>
    <w:rsid w:val="0008619D"/>
    <w:rsid w:val="0008629C"/>
    <w:rsid w:val="000866B3"/>
    <w:rsid w:val="00086802"/>
    <w:rsid w:val="00086850"/>
    <w:rsid w:val="00086A52"/>
    <w:rsid w:val="00086FC3"/>
    <w:rsid w:val="00087198"/>
    <w:rsid w:val="000874D5"/>
    <w:rsid w:val="00087631"/>
    <w:rsid w:val="00087707"/>
    <w:rsid w:val="00087A25"/>
    <w:rsid w:val="00087FE7"/>
    <w:rsid w:val="00090C5A"/>
    <w:rsid w:val="000910C5"/>
    <w:rsid w:val="0009232C"/>
    <w:rsid w:val="000925CC"/>
    <w:rsid w:val="0009282A"/>
    <w:rsid w:val="00093104"/>
    <w:rsid w:val="00093833"/>
    <w:rsid w:val="00093A9B"/>
    <w:rsid w:val="00093AED"/>
    <w:rsid w:val="00093C04"/>
    <w:rsid w:val="00093DF0"/>
    <w:rsid w:val="000947A5"/>
    <w:rsid w:val="0009486C"/>
    <w:rsid w:val="0009501D"/>
    <w:rsid w:val="00095793"/>
    <w:rsid w:val="000959EC"/>
    <w:rsid w:val="00095F03"/>
    <w:rsid w:val="0009610C"/>
    <w:rsid w:val="00096A3D"/>
    <w:rsid w:val="0009709F"/>
    <w:rsid w:val="00097278"/>
    <w:rsid w:val="000975AE"/>
    <w:rsid w:val="0009761B"/>
    <w:rsid w:val="0009767B"/>
    <w:rsid w:val="00097E28"/>
    <w:rsid w:val="000A0398"/>
    <w:rsid w:val="000A03B5"/>
    <w:rsid w:val="000A0E2F"/>
    <w:rsid w:val="000A1297"/>
    <w:rsid w:val="000A27B3"/>
    <w:rsid w:val="000A2D92"/>
    <w:rsid w:val="000A376A"/>
    <w:rsid w:val="000A44EF"/>
    <w:rsid w:val="000A4554"/>
    <w:rsid w:val="000A4818"/>
    <w:rsid w:val="000A5811"/>
    <w:rsid w:val="000A5E72"/>
    <w:rsid w:val="000A6041"/>
    <w:rsid w:val="000A6B8F"/>
    <w:rsid w:val="000A6C66"/>
    <w:rsid w:val="000A742D"/>
    <w:rsid w:val="000A774C"/>
    <w:rsid w:val="000A7887"/>
    <w:rsid w:val="000A78C9"/>
    <w:rsid w:val="000A7AD4"/>
    <w:rsid w:val="000A7D04"/>
    <w:rsid w:val="000A7F13"/>
    <w:rsid w:val="000B04A7"/>
    <w:rsid w:val="000B0859"/>
    <w:rsid w:val="000B2095"/>
    <w:rsid w:val="000B23AE"/>
    <w:rsid w:val="000B31C0"/>
    <w:rsid w:val="000B3E9E"/>
    <w:rsid w:val="000B43D1"/>
    <w:rsid w:val="000B51F7"/>
    <w:rsid w:val="000B584D"/>
    <w:rsid w:val="000B62B8"/>
    <w:rsid w:val="000B6C56"/>
    <w:rsid w:val="000B725C"/>
    <w:rsid w:val="000B7280"/>
    <w:rsid w:val="000B74C9"/>
    <w:rsid w:val="000B7B71"/>
    <w:rsid w:val="000B7CA5"/>
    <w:rsid w:val="000C02D5"/>
    <w:rsid w:val="000C0793"/>
    <w:rsid w:val="000C0CD1"/>
    <w:rsid w:val="000C0F99"/>
    <w:rsid w:val="000C179D"/>
    <w:rsid w:val="000C1E77"/>
    <w:rsid w:val="000C1EB4"/>
    <w:rsid w:val="000C2DB0"/>
    <w:rsid w:val="000C2F79"/>
    <w:rsid w:val="000C383F"/>
    <w:rsid w:val="000C3F23"/>
    <w:rsid w:val="000C3F32"/>
    <w:rsid w:val="000C41D7"/>
    <w:rsid w:val="000C4BA6"/>
    <w:rsid w:val="000C52E7"/>
    <w:rsid w:val="000C5755"/>
    <w:rsid w:val="000C5B03"/>
    <w:rsid w:val="000C6820"/>
    <w:rsid w:val="000C6A88"/>
    <w:rsid w:val="000C7147"/>
    <w:rsid w:val="000C7260"/>
    <w:rsid w:val="000C7716"/>
    <w:rsid w:val="000C7906"/>
    <w:rsid w:val="000C7E53"/>
    <w:rsid w:val="000D01C8"/>
    <w:rsid w:val="000D0709"/>
    <w:rsid w:val="000D0B3E"/>
    <w:rsid w:val="000D0F61"/>
    <w:rsid w:val="000D0F75"/>
    <w:rsid w:val="000D1748"/>
    <w:rsid w:val="000D1933"/>
    <w:rsid w:val="000D198B"/>
    <w:rsid w:val="000D1A8F"/>
    <w:rsid w:val="000D1D8F"/>
    <w:rsid w:val="000D1DC4"/>
    <w:rsid w:val="000D21CD"/>
    <w:rsid w:val="000D2415"/>
    <w:rsid w:val="000D2759"/>
    <w:rsid w:val="000D2A3C"/>
    <w:rsid w:val="000D2DE9"/>
    <w:rsid w:val="000D344B"/>
    <w:rsid w:val="000D392C"/>
    <w:rsid w:val="000D4095"/>
    <w:rsid w:val="000D426A"/>
    <w:rsid w:val="000D4302"/>
    <w:rsid w:val="000D45E7"/>
    <w:rsid w:val="000D5437"/>
    <w:rsid w:val="000D5510"/>
    <w:rsid w:val="000D5971"/>
    <w:rsid w:val="000D6409"/>
    <w:rsid w:val="000D6455"/>
    <w:rsid w:val="000D6AFF"/>
    <w:rsid w:val="000D6F74"/>
    <w:rsid w:val="000D754A"/>
    <w:rsid w:val="000D7A7B"/>
    <w:rsid w:val="000D7D71"/>
    <w:rsid w:val="000E0320"/>
    <w:rsid w:val="000E0D80"/>
    <w:rsid w:val="000E0F61"/>
    <w:rsid w:val="000E18A2"/>
    <w:rsid w:val="000E1B54"/>
    <w:rsid w:val="000E2239"/>
    <w:rsid w:val="000E277A"/>
    <w:rsid w:val="000E27B6"/>
    <w:rsid w:val="000E280C"/>
    <w:rsid w:val="000E2881"/>
    <w:rsid w:val="000E2DDF"/>
    <w:rsid w:val="000E307A"/>
    <w:rsid w:val="000E39FF"/>
    <w:rsid w:val="000E3D74"/>
    <w:rsid w:val="000E413E"/>
    <w:rsid w:val="000E45DE"/>
    <w:rsid w:val="000E4FAC"/>
    <w:rsid w:val="000E5437"/>
    <w:rsid w:val="000E5544"/>
    <w:rsid w:val="000E57FE"/>
    <w:rsid w:val="000E6806"/>
    <w:rsid w:val="000E6CEC"/>
    <w:rsid w:val="000E7B74"/>
    <w:rsid w:val="000E7C47"/>
    <w:rsid w:val="000F00BF"/>
    <w:rsid w:val="000F086D"/>
    <w:rsid w:val="000F0B94"/>
    <w:rsid w:val="000F0E36"/>
    <w:rsid w:val="000F1252"/>
    <w:rsid w:val="000F172E"/>
    <w:rsid w:val="000F1999"/>
    <w:rsid w:val="000F1ADB"/>
    <w:rsid w:val="000F2A38"/>
    <w:rsid w:val="000F2B24"/>
    <w:rsid w:val="000F2D5E"/>
    <w:rsid w:val="000F2EDD"/>
    <w:rsid w:val="000F2F1E"/>
    <w:rsid w:val="000F2FEF"/>
    <w:rsid w:val="000F3097"/>
    <w:rsid w:val="000F3452"/>
    <w:rsid w:val="000F38EA"/>
    <w:rsid w:val="000F40FE"/>
    <w:rsid w:val="000F446D"/>
    <w:rsid w:val="000F44FA"/>
    <w:rsid w:val="000F4820"/>
    <w:rsid w:val="000F4EED"/>
    <w:rsid w:val="000F5361"/>
    <w:rsid w:val="000F610E"/>
    <w:rsid w:val="000F66B8"/>
    <w:rsid w:val="000F6E7F"/>
    <w:rsid w:val="000F6F69"/>
    <w:rsid w:val="000F749B"/>
    <w:rsid w:val="000F7928"/>
    <w:rsid w:val="000F7AE4"/>
    <w:rsid w:val="000F7DA0"/>
    <w:rsid w:val="0010061F"/>
    <w:rsid w:val="00100BFF"/>
    <w:rsid w:val="001015B8"/>
    <w:rsid w:val="00101746"/>
    <w:rsid w:val="00101CCB"/>
    <w:rsid w:val="00102630"/>
    <w:rsid w:val="00102BCC"/>
    <w:rsid w:val="00103729"/>
    <w:rsid w:val="0010428B"/>
    <w:rsid w:val="0010478F"/>
    <w:rsid w:val="00105879"/>
    <w:rsid w:val="00105E0D"/>
    <w:rsid w:val="001064EE"/>
    <w:rsid w:val="001067D0"/>
    <w:rsid w:val="00106C87"/>
    <w:rsid w:val="00107E81"/>
    <w:rsid w:val="00107ECF"/>
    <w:rsid w:val="001114E6"/>
    <w:rsid w:val="00112003"/>
    <w:rsid w:val="00112241"/>
    <w:rsid w:val="0011241A"/>
    <w:rsid w:val="001124F6"/>
    <w:rsid w:val="00112EF4"/>
    <w:rsid w:val="001131D1"/>
    <w:rsid w:val="001143E0"/>
    <w:rsid w:val="001149DA"/>
    <w:rsid w:val="0011548B"/>
    <w:rsid w:val="001154A8"/>
    <w:rsid w:val="001154E7"/>
    <w:rsid w:val="001157F6"/>
    <w:rsid w:val="0011627E"/>
    <w:rsid w:val="0011631B"/>
    <w:rsid w:val="00116AED"/>
    <w:rsid w:val="001200A4"/>
    <w:rsid w:val="00120CC8"/>
    <w:rsid w:val="00120D2A"/>
    <w:rsid w:val="00120EC4"/>
    <w:rsid w:val="001211CF"/>
    <w:rsid w:val="001214B6"/>
    <w:rsid w:val="00122B7A"/>
    <w:rsid w:val="00122DFF"/>
    <w:rsid w:val="00122F47"/>
    <w:rsid w:val="00123A37"/>
    <w:rsid w:val="00123ABD"/>
    <w:rsid w:val="0012412B"/>
    <w:rsid w:val="0012438C"/>
    <w:rsid w:val="00124644"/>
    <w:rsid w:val="00124B44"/>
    <w:rsid w:val="0012663A"/>
    <w:rsid w:val="00126BE1"/>
    <w:rsid w:val="00127253"/>
    <w:rsid w:val="00127799"/>
    <w:rsid w:val="0012779D"/>
    <w:rsid w:val="001277F8"/>
    <w:rsid w:val="00127B09"/>
    <w:rsid w:val="0013057D"/>
    <w:rsid w:val="00130C9A"/>
    <w:rsid w:val="0013190E"/>
    <w:rsid w:val="001319A9"/>
    <w:rsid w:val="00132027"/>
    <w:rsid w:val="0013369E"/>
    <w:rsid w:val="001339D1"/>
    <w:rsid w:val="00133E9C"/>
    <w:rsid w:val="001340B0"/>
    <w:rsid w:val="001345C4"/>
    <w:rsid w:val="00134F49"/>
    <w:rsid w:val="001351FB"/>
    <w:rsid w:val="00135467"/>
    <w:rsid w:val="00135633"/>
    <w:rsid w:val="00135FEA"/>
    <w:rsid w:val="00136890"/>
    <w:rsid w:val="00136F37"/>
    <w:rsid w:val="001370D4"/>
    <w:rsid w:val="0013763E"/>
    <w:rsid w:val="001377B8"/>
    <w:rsid w:val="00137B0F"/>
    <w:rsid w:val="001407E3"/>
    <w:rsid w:val="001409CF"/>
    <w:rsid w:val="00141A2B"/>
    <w:rsid w:val="0014205A"/>
    <w:rsid w:val="0014223B"/>
    <w:rsid w:val="00142428"/>
    <w:rsid w:val="001424A9"/>
    <w:rsid w:val="0014267D"/>
    <w:rsid w:val="00142A6F"/>
    <w:rsid w:val="0014331B"/>
    <w:rsid w:val="0014362A"/>
    <w:rsid w:val="00143CBB"/>
    <w:rsid w:val="00144107"/>
    <w:rsid w:val="001453DA"/>
    <w:rsid w:val="001453E3"/>
    <w:rsid w:val="00145742"/>
    <w:rsid w:val="001457B7"/>
    <w:rsid w:val="00145FCD"/>
    <w:rsid w:val="00145FF3"/>
    <w:rsid w:val="00146B6E"/>
    <w:rsid w:val="00146CE7"/>
    <w:rsid w:val="00147707"/>
    <w:rsid w:val="00150544"/>
    <w:rsid w:val="00150A07"/>
    <w:rsid w:val="00150B3D"/>
    <w:rsid w:val="00150B8E"/>
    <w:rsid w:val="00150BC4"/>
    <w:rsid w:val="0015108B"/>
    <w:rsid w:val="0015177C"/>
    <w:rsid w:val="001519D0"/>
    <w:rsid w:val="0015209B"/>
    <w:rsid w:val="0015265F"/>
    <w:rsid w:val="00152ADC"/>
    <w:rsid w:val="00152C8C"/>
    <w:rsid w:val="00152C8F"/>
    <w:rsid w:val="00153821"/>
    <w:rsid w:val="00153F20"/>
    <w:rsid w:val="00154AD5"/>
    <w:rsid w:val="00155487"/>
    <w:rsid w:val="00155697"/>
    <w:rsid w:val="00155A55"/>
    <w:rsid w:val="001564B0"/>
    <w:rsid w:val="00156C4F"/>
    <w:rsid w:val="00157301"/>
    <w:rsid w:val="00157E04"/>
    <w:rsid w:val="001601DE"/>
    <w:rsid w:val="00160A3A"/>
    <w:rsid w:val="0016187A"/>
    <w:rsid w:val="00161A9A"/>
    <w:rsid w:val="00161E41"/>
    <w:rsid w:val="00162303"/>
    <w:rsid w:val="001623B7"/>
    <w:rsid w:val="001623C0"/>
    <w:rsid w:val="0016247F"/>
    <w:rsid w:val="00162A64"/>
    <w:rsid w:val="001634A2"/>
    <w:rsid w:val="00164873"/>
    <w:rsid w:val="00164A0C"/>
    <w:rsid w:val="00164AB1"/>
    <w:rsid w:val="00164EB1"/>
    <w:rsid w:val="001653CD"/>
    <w:rsid w:val="001660F3"/>
    <w:rsid w:val="00166908"/>
    <w:rsid w:val="0016695C"/>
    <w:rsid w:val="001675F4"/>
    <w:rsid w:val="0016775A"/>
    <w:rsid w:val="00170B12"/>
    <w:rsid w:val="00171264"/>
    <w:rsid w:val="00171633"/>
    <w:rsid w:val="00171B98"/>
    <w:rsid w:val="00171E5F"/>
    <w:rsid w:val="0017294F"/>
    <w:rsid w:val="00172EE1"/>
    <w:rsid w:val="0017351F"/>
    <w:rsid w:val="001742A7"/>
    <w:rsid w:val="00174905"/>
    <w:rsid w:val="00176374"/>
    <w:rsid w:val="001767A7"/>
    <w:rsid w:val="00176D97"/>
    <w:rsid w:val="00177E1E"/>
    <w:rsid w:val="00180281"/>
    <w:rsid w:val="00180C9F"/>
    <w:rsid w:val="0018117B"/>
    <w:rsid w:val="001817BE"/>
    <w:rsid w:val="00181854"/>
    <w:rsid w:val="001819B0"/>
    <w:rsid w:val="00181DC3"/>
    <w:rsid w:val="00183298"/>
    <w:rsid w:val="001837A9"/>
    <w:rsid w:val="00183978"/>
    <w:rsid w:val="00183AC1"/>
    <w:rsid w:val="00183D33"/>
    <w:rsid w:val="00184727"/>
    <w:rsid w:val="0018499A"/>
    <w:rsid w:val="00184C00"/>
    <w:rsid w:val="00184F8E"/>
    <w:rsid w:val="00184FB5"/>
    <w:rsid w:val="0018534B"/>
    <w:rsid w:val="001853B0"/>
    <w:rsid w:val="0018611F"/>
    <w:rsid w:val="0018674B"/>
    <w:rsid w:val="00186896"/>
    <w:rsid w:val="00187437"/>
    <w:rsid w:val="00187894"/>
    <w:rsid w:val="00187C86"/>
    <w:rsid w:val="00190260"/>
    <w:rsid w:val="00190333"/>
    <w:rsid w:val="00190658"/>
    <w:rsid w:val="00190AC3"/>
    <w:rsid w:val="00190B02"/>
    <w:rsid w:val="00190F8A"/>
    <w:rsid w:val="00190FC3"/>
    <w:rsid w:val="0019203E"/>
    <w:rsid w:val="00192419"/>
    <w:rsid w:val="00192A92"/>
    <w:rsid w:val="00192FE8"/>
    <w:rsid w:val="001933FF"/>
    <w:rsid w:val="0019385D"/>
    <w:rsid w:val="00193BD2"/>
    <w:rsid w:val="0019509C"/>
    <w:rsid w:val="001955A0"/>
    <w:rsid w:val="00195815"/>
    <w:rsid w:val="001958C5"/>
    <w:rsid w:val="00195A7E"/>
    <w:rsid w:val="001960F7"/>
    <w:rsid w:val="00196978"/>
    <w:rsid w:val="00196F93"/>
    <w:rsid w:val="00197A66"/>
    <w:rsid w:val="00197F78"/>
    <w:rsid w:val="001A00A5"/>
    <w:rsid w:val="001A03D8"/>
    <w:rsid w:val="001A0883"/>
    <w:rsid w:val="001A1EF4"/>
    <w:rsid w:val="001A1F6F"/>
    <w:rsid w:val="001A1FC5"/>
    <w:rsid w:val="001A2034"/>
    <w:rsid w:val="001A2053"/>
    <w:rsid w:val="001A3373"/>
    <w:rsid w:val="001A3379"/>
    <w:rsid w:val="001A3CBC"/>
    <w:rsid w:val="001A4346"/>
    <w:rsid w:val="001A58F3"/>
    <w:rsid w:val="001A5979"/>
    <w:rsid w:val="001A5E32"/>
    <w:rsid w:val="001A6056"/>
    <w:rsid w:val="001A6A46"/>
    <w:rsid w:val="001A6E96"/>
    <w:rsid w:val="001A71D2"/>
    <w:rsid w:val="001A7224"/>
    <w:rsid w:val="001A7ED4"/>
    <w:rsid w:val="001B06DF"/>
    <w:rsid w:val="001B0768"/>
    <w:rsid w:val="001B0F0A"/>
    <w:rsid w:val="001B12BB"/>
    <w:rsid w:val="001B177C"/>
    <w:rsid w:val="001B19E1"/>
    <w:rsid w:val="001B1B31"/>
    <w:rsid w:val="001B21DD"/>
    <w:rsid w:val="001B21F7"/>
    <w:rsid w:val="001B270E"/>
    <w:rsid w:val="001B2955"/>
    <w:rsid w:val="001B2C8D"/>
    <w:rsid w:val="001B2FED"/>
    <w:rsid w:val="001B313F"/>
    <w:rsid w:val="001B3602"/>
    <w:rsid w:val="001B364E"/>
    <w:rsid w:val="001B3696"/>
    <w:rsid w:val="001B3A17"/>
    <w:rsid w:val="001B3AB2"/>
    <w:rsid w:val="001B4053"/>
    <w:rsid w:val="001B4ABC"/>
    <w:rsid w:val="001B4D59"/>
    <w:rsid w:val="001B5447"/>
    <w:rsid w:val="001B572A"/>
    <w:rsid w:val="001B67B8"/>
    <w:rsid w:val="001B6A5B"/>
    <w:rsid w:val="001B6CD9"/>
    <w:rsid w:val="001B6E11"/>
    <w:rsid w:val="001B7127"/>
    <w:rsid w:val="001B71E0"/>
    <w:rsid w:val="001B74B3"/>
    <w:rsid w:val="001B7699"/>
    <w:rsid w:val="001B7AA6"/>
    <w:rsid w:val="001B7EE6"/>
    <w:rsid w:val="001C0159"/>
    <w:rsid w:val="001C0895"/>
    <w:rsid w:val="001C08B2"/>
    <w:rsid w:val="001C0E37"/>
    <w:rsid w:val="001C0FA3"/>
    <w:rsid w:val="001C192B"/>
    <w:rsid w:val="001C1938"/>
    <w:rsid w:val="001C1BBD"/>
    <w:rsid w:val="001C20E3"/>
    <w:rsid w:val="001C2294"/>
    <w:rsid w:val="001C2644"/>
    <w:rsid w:val="001C29EA"/>
    <w:rsid w:val="001C2A00"/>
    <w:rsid w:val="001C2E46"/>
    <w:rsid w:val="001C38BE"/>
    <w:rsid w:val="001C3BE9"/>
    <w:rsid w:val="001C40C4"/>
    <w:rsid w:val="001C493E"/>
    <w:rsid w:val="001C4BA6"/>
    <w:rsid w:val="001C4C78"/>
    <w:rsid w:val="001C4F05"/>
    <w:rsid w:val="001C5000"/>
    <w:rsid w:val="001C5DEC"/>
    <w:rsid w:val="001C5EAE"/>
    <w:rsid w:val="001C616E"/>
    <w:rsid w:val="001C6272"/>
    <w:rsid w:val="001C6AB6"/>
    <w:rsid w:val="001C6AC7"/>
    <w:rsid w:val="001C6F93"/>
    <w:rsid w:val="001C7CF9"/>
    <w:rsid w:val="001D0D8F"/>
    <w:rsid w:val="001D15F3"/>
    <w:rsid w:val="001D19FC"/>
    <w:rsid w:val="001D1BBA"/>
    <w:rsid w:val="001D1F85"/>
    <w:rsid w:val="001D2120"/>
    <w:rsid w:val="001D2879"/>
    <w:rsid w:val="001D29EE"/>
    <w:rsid w:val="001D2CE2"/>
    <w:rsid w:val="001D2D6C"/>
    <w:rsid w:val="001D3395"/>
    <w:rsid w:val="001D55E4"/>
    <w:rsid w:val="001D580F"/>
    <w:rsid w:val="001D5B3A"/>
    <w:rsid w:val="001D5BBF"/>
    <w:rsid w:val="001D5F48"/>
    <w:rsid w:val="001D61E2"/>
    <w:rsid w:val="001D622E"/>
    <w:rsid w:val="001D65D4"/>
    <w:rsid w:val="001D6A66"/>
    <w:rsid w:val="001D6D28"/>
    <w:rsid w:val="001D740F"/>
    <w:rsid w:val="001D7610"/>
    <w:rsid w:val="001D7E1F"/>
    <w:rsid w:val="001E0368"/>
    <w:rsid w:val="001E084F"/>
    <w:rsid w:val="001E10FD"/>
    <w:rsid w:val="001E123A"/>
    <w:rsid w:val="001E1391"/>
    <w:rsid w:val="001E1C62"/>
    <w:rsid w:val="001E1C66"/>
    <w:rsid w:val="001E2061"/>
    <w:rsid w:val="001E2137"/>
    <w:rsid w:val="001E227C"/>
    <w:rsid w:val="001E27EA"/>
    <w:rsid w:val="001E2B64"/>
    <w:rsid w:val="001E3403"/>
    <w:rsid w:val="001E3980"/>
    <w:rsid w:val="001E3A3F"/>
    <w:rsid w:val="001E41D4"/>
    <w:rsid w:val="001E4287"/>
    <w:rsid w:val="001E59C1"/>
    <w:rsid w:val="001E633A"/>
    <w:rsid w:val="001E64CF"/>
    <w:rsid w:val="001E6598"/>
    <w:rsid w:val="001E68B6"/>
    <w:rsid w:val="001E6B43"/>
    <w:rsid w:val="001E6B96"/>
    <w:rsid w:val="001E7380"/>
    <w:rsid w:val="001E7749"/>
    <w:rsid w:val="001F014D"/>
    <w:rsid w:val="001F076D"/>
    <w:rsid w:val="001F0864"/>
    <w:rsid w:val="001F0C04"/>
    <w:rsid w:val="001F1083"/>
    <w:rsid w:val="001F1343"/>
    <w:rsid w:val="001F149B"/>
    <w:rsid w:val="001F1727"/>
    <w:rsid w:val="001F176F"/>
    <w:rsid w:val="001F1883"/>
    <w:rsid w:val="001F18E9"/>
    <w:rsid w:val="001F206C"/>
    <w:rsid w:val="001F2859"/>
    <w:rsid w:val="001F2901"/>
    <w:rsid w:val="001F31E0"/>
    <w:rsid w:val="001F330B"/>
    <w:rsid w:val="001F36FA"/>
    <w:rsid w:val="001F3C3E"/>
    <w:rsid w:val="001F46AB"/>
    <w:rsid w:val="001F4938"/>
    <w:rsid w:val="001F553A"/>
    <w:rsid w:val="001F5AE8"/>
    <w:rsid w:val="001F5CAA"/>
    <w:rsid w:val="001F63C4"/>
    <w:rsid w:val="001F6A99"/>
    <w:rsid w:val="001F7151"/>
    <w:rsid w:val="001F73C0"/>
    <w:rsid w:val="001F7820"/>
    <w:rsid w:val="00200201"/>
    <w:rsid w:val="0020091D"/>
    <w:rsid w:val="00200BDD"/>
    <w:rsid w:val="002013C9"/>
    <w:rsid w:val="00201664"/>
    <w:rsid w:val="002019F2"/>
    <w:rsid w:val="00201C65"/>
    <w:rsid w:val="00201D47"/>
    <w:rsid w:val="00201E76"/>
    <w:rsid w:val="00202881"/>
    <w:rsid w:val="00202F6C"/>
    <w:rsid w:val="00204350"/>
    <w:rsid w:val="00204456"/>
    <w:rsid w:val="00205CB0"/>
    <w:rsid w:val="00206825"/>
    <w:rsid w:val="00206ACC"/>
    <w:rsid w:val="00206C62"/>
    <w:rsid w:val="00206F83"/>
    <w:rsid w:val="002070FF"/>
    <w:rsid w:val="00207698"/>
    <w:rsid w:val="00207AE1"/>
    <w:rsid w:val="00207C04"/>
    <w:rsid w:val="00210AEF"/>
    <w:rsid w:val="00211FE4"/>
    <w:rsid w:val="00212059"/>
    <w:rsid w:val="0021234F"/>
    <w:rsid w:val="00212548"/>
    <w:rsid w:val="00212F5D"/>
    <w:rsid w:val="002133E6"/>
    <w:rsid w:val="00214227"/>
    <w:rsid w:val="002144ED"/>
    <w:rsid w:val="002149A3"/>
    <w:rsid w:val="00215138"/>
    <w:rsid w:val="00215320"/>
    <w:rsid w:val="002158DE"/>
    <w:rsid w:val="00216A29"/>
    <w:rsid w:val="00216D52"/>
    <w:rsid w:val="0021719A"/>
    <w:rsid w:val="00217532"/>
    <w:rsid w:val="002177C6"/>
    <w:rsid w:val="0022024E"/>
    <w:rsid w:val="0022035F"/>
    <w:rsid w:val="0022065C"/>
    <w:rsid w:val="0022126C"/>
    <w:rsid w:val="002212D9"/>
    <w:rsid w:val="00221AB9"/>
    <w:rsid w:val="00221D3F"/>
    <w:rsid w:val="0022215E"/>
    <w:rsid w:val="00223014"/>
    <w:rsid w:val="002231FB"/>
    <w:rsid w:val="002234FE"/>
    <w:rsid w:val="002236E7"/>
    <w:rsid w:val="0022371A"/>
    <w:rsid w:val="00223BFC"/>
    <w:rsid w:val="00224192"/>
    <w:rsid w:val="002244F3"/>
    <w:rsid w:val="00224728"/>
    <w:rsid w:val="002247B2"/>
    <w:rsid w:val="0022518C"/>
    <w:rsid w:val="00225640"/>
    <w:rsid w:val="00225841"/>
    <w:rsid w:val="00225CE6"/>
    <w:rsid w:val="00226603"/>
    <w:rsid w:val="002268A6"/>
    <w:rsid w:val="002272AC"/>
    <w:rsid w:val="002277B2"/>
    <w:rsid w:val="002278EF"/>
    <w:rsid w:val="002304E5"/>
    <w:rsid w:val="002308E4"/>
    <w:rsid w:val="00230DFC"/>
    <w:rsid w:val="00231222"/>
    <w:rsid w:val="0023127D"/>
    <w:rsid w:val="00231557"/>
    <w:rsid w:val="002316A5"/>
    <w:rsid w:val="00231C3E"/>
    <w:rsid w:val="00231F33"/>
    <w:rsid w:val="00231FE2"/>
    <w:rsid w:val="00232570"/>
    <w:rsid w:val="00232662"/>
    <w:rsid w:val="00232F77"/>
    <w:rsid w:val="00233240"/>
    <w:rsid w:val="002333CE"/>
    <w:rsid w:val="002335F4"/>
    <w:rsid w:val="00233C85"/>
    <w:rsid w:val="00234435"/>
    <w:rsid w:val="00234D34"/>
    <w:rsid w:val="00234D5A"/>
    <w:rsid w:val="00235474"/>
    <w:rsid w:val="00235685"/>
    <w:rsid w:val="00235CE2"/>
    <w:rsid w:val="0023610C"/>
    <w:rsid w:val="002361F9"/>
    <w:rsid w:val="0023668F"/>
    <w:rsid w:val="002366CE"/>
    <w:rsid w:val="00236824"/>
    <w:rsid w:val="00236B61"/>
    <w:rsid w:val="00236CC1"/>
    <w:rsid w:val="0023745C"/>
    <w:rsid w:val="00237594"/>
    <w:rsid w:val="00240444"/>
    <w:rsid w:val="00240611"/>
    <w:rsid w:val="002411A2"/>
    <w:rsid w:val="0024150B"/>
    <w:rsid w:val="0024235F"/>
    <w:rsid w:val="00244262"/>
    <w:rsid w:val="0024462F"/>
    <w:rsid w:val="0024596B"/>
    <w:rsid w:val="00245BB4"/>
    <w:rsid w:val="00245F30"/>
    <w:rsid w:val="0024621F"/>
    <w:rsid w:val="0024717A"/>
    <w:rsid w:val="00247200"/>
    <w:rsid w:val="00247657"/>
    <w:rsid w:val="00250203"/>
    <w:rsid w:val="00250380"/>
    <w:rsid w:val="0025078C"/>
    <w:rsid w:val="002507AB"/>
    <w:rsid w:val="00251157"/>
    <w:rsid w:val="002520F0"/>
    <w:rsid w:val="00252B24"/>
    <w:rsid w:val="00252F84"/>
    <w:rsid w:val="0025362E"/>
    <w:rsid w:val="00253F49"/>
    <w:rsid w:val="00253FF2"/>
    <w:rsid w:val="002545C8"/>
    <w:rsid w:val="00254C41"/>
    <w:rsid w:val="00254F40"/>
    <w:rsid w:val="002553F8"/>
    <w:rsid w:val="00255548"/>
    <w:rsid w:val="00255C5E"/>
    <w:rsid w:val="00256AA3"/>
    <w:rsid w:val="00257A44"/>
    <w:rsid w:val="00257B23"/>
    <w:rsid w:val="002609A6"/>
    <w:rsid w:val="002611E2"/>
    <w:rsid w:val="00261328"/>
    <w:rsid w:val="0026140E"/>
    <w:rsid w:val="00262577"/>
    <w:rsid w:val="002627BD"/>
    <w:rsid w:val="00262CCB"/>
    <w:rsid w:val="00263198"/>
    <w:rsid w:val="0026347A"/>
    <w:rsid w:val="0026368D"/>
    <w:rsid w:val="00263824"/>
    <w:rsid w:val="00265466"/>
    <w:rsid w:val="0026576E"/>
    <w:rsid w:val="00265820"/>
    <w:rsid w:val="00266B4A"/>
    <w:rsid w:val="002670BE"/>
    <w:rsid w:val="002674A8"/>
    <w:rsid w:val="00267633"/>
    <w:rsid w:val="00267C21"/>
    <w:rsid w:val="00267E0C"/>
    <w:rsid w:val="00267F84"/>
    <w:rsid w:val="0027049F"/>
    <w:rsid w:val="00270832"/>
    <w:rsid w:val="00271466"/>
    <w:rsid w:val="0027181E"/>
    <w:rsid w:val="00271986"/>
    <w:rsid w:val="00271CCD"/>
    <w:rsid w:val="00271DDB"/>
    <w:rsid w:val="002724BF"/>
    <w:rsid w:val="002729E7"/>
    <w:rsid w:val="00272F68"/>
    <w:rsid w:val="002735D3"/>
    <w:rsid w:val="002736A9"/>
    <w:rsid w:val="00273ACB"/>
    <w:rsid w:val="0027466B"/>
    <w:rsid w:val="00274A4B"/>
    <w:rsid w:val="002753E8"/>
    <w:rsid w:val="00276C68"/>
    <w:rsid w:val="0027704A"/>
    <w:rsid w:val="00277862"/>
    <w:rsid w:val="00280049"/>
    <w:rsid w:val="00280841"/>
    <w:rsid w:val="00280A3F"/>
    <w:rsid w:val="0028101C"/>
    <w:rsid w:val="002811E9"/>
    <w:rsid w:val="00281D1D"/>
    <w:rsid w:val="00282716"/>
    <w:rsid w:val="00282C10"/>
    <w:rsid w:val="00282CC6"/>
    <w:rsid w:val="00282E7B"/>
    <w:rsid w:val="00283C56"/>
    <w:rsid w:val="00283CFB"/>
    <w:rsid w:val="00283FF8"/>
    <w:rsid w:val="0028426C"/>
    <w:rsid w:val="002844FB"/>
    <w:rsid w:val="002853C7"/>
    <w:rsid w:val="002858C6"/>
    <w:rsid w:val="00285949"/>
    <w:rsid w:val="002859F2"/>
    <w:rsid w:val="00285C7A"/>
    <w:rsid w:val="00286ACC"/>
    <w:rsid w:val="0028732D"/>
    <w:rsid w:val="0028733D"/>
    <w:rsid w:val="00287C13"/>
    <w:rsid w:val="00287C82"/>
    <w:rsid w:val="002901E7"/>
    <w:rsid w:val="002904D3"/>
    <w:rsid w:val="002905E4"/>
    <w:rsid w:val="00290D5B"/>
    <w:rsid w:val="00290F77"/>
    <w:rsid w:val="00291036"/>
    <w:rsid w:val="00291258"/>
    <w:rsid w:val="00291474"/>
    <w:rsid w:val="00291F62"/>
    <w:rsid w:val="0029246D"/>
    <w:rsid w:val="002929F5"/>
    <w:rsid w:val="00292C58"/>
    <w:rsid w:val="00292D73"/>
    <w:rsid w:val="00292D89"/>
    <w:rsid w:val="00293334"/>
    <w:rsid w:val="00293553"/>
    <w:rsid w:val="00293B14"/>
    <w:rsid w:val="00293C63"/>
    <w:rsid w:val="0029462A"/>
    <w:rsid w:val="00294D6D"/>
    <w:rsid w:val="00294EEC"/>
    <w:rsid w:val="00295162"/>
    <w:rsid w:val="00295509"/>
    <w:rsid w:val="00295C89"/>
    <w:rsid w:val="00295E7B"/>
    <w:rsid w:val="00296139"/>
    <w:rsid w:val="00296231"/>
    <w:rsid w:val="00296BE1"/>
    <w:rsid w:val="00296F8A"/>
    <w:rsid w:val="002973F6"/>
    <w:rsid w:val="00297625"/>
    <w:rsid w:val="00297AE9"/>
    <w:rsid w:val="00297B51"/>
    <w:rsid w:val="00297CE6"/>
    <w:rsid w:val="00297DD7"/>
    <w:rsid w:val="002A0702"/>
    <w:rsid w:val="002A1748"/>
    <w:rsid w:val="002A1D82"/>
    <w:rsid w:val="002A3049"/>
    <w:rsid w:val="002A3A98"/>
    <w:rsid w:val="002A42C6"/>
    <w:rsid w:val="002A4929"/>
    <w:rsid w:val="002A49BF"/>
    <w:rsid w:val="002A4C2F"/>
    <w:rsid w:val="002A4FBC"/>
    <w:rsid w:val="002A51C4"/>
    <w:rsid w:val="002A5372"/>
    <w:rsid w:val="002A5BF6"/>
    <w:rsid w:val="002A6556"/>
    <w:rsid w:val="002A69B6"/>
    <w:rsid w:val="002A6DF4"/>
    <w:rsid w:val="002A6FAA"/>
    <w:rsid w:val="002A7314"/>
    <w:rsid w:val="002A7355"/>
    <w:rsid w:val="002B073B"/>
    <w:rsid w:val="002B08B7"/>
    <w:rsid w:val="002B0997"/>
    <w:rsid w:val="002B0A91"/>
    <w:rsid w:val="002B0CA0"/>
    <w:rsid w:val="002B17B6"/>
    <w:rsid w:val="002B1B6C"/>
    <w:rsid w:val="002B1C9B"/>
    <w:rsid w:val="002B21DC"/>
    <w:rsid w:val="002B2257"/>
    <w:rsid w:val="002B250B"/>
    <w:rsid w:val="002B2CD8"/>
    <w:rsid w:val="002B32B4"/>
    <w:rsid w:val="002B3343"/>
    <w:rsid w:val="002B3AFE"/>
    <w:rsid w:val="002B455E"/>
    <w:rsid w:val="002B4D9D"/>
    <w:rsid w:val="002B538E"/>
    <w:rsid w:val="002B540B"/>
    <w:rsid w:val="002B56B4"/>
    <w:rsid w:val="002B5B07"/>
    <w:rsid w:val="002B5CEB"/>
    <w:rsid w:val="002B6753"/>
    <w:rsid w:val="002B680D"/>
    <w:rsid w:val="002B7649"/>
    <w:rsid w:val="002B794D"/>
    <w:rsid w:val="002B7C57"/>
    <w:rsid w:val="002C018E"/>
    <w:rsid w:val="002C019E"/>
    <w:rsid w:val="002C03E6"/>
    <w:rsid w:val="002C10B2"/>
    <w:rsid w:val="002C16E1"/>
    <w:rsid w:val="002C2034"/>
    <w:rsid w:val="002C2CE2"/>
    <w:rsid w:val="002C2D8C"/>
    <w:rsid w:val="002C2E30"/>
    <w:rsid w:val="002C2FDB"/>
    <w:rsid w:val="002C3B58"/>
    <w:rsid w:val="002C3F54"/>
    <w:rsid w:val="002C40D9"/>
    <w:rsid w:val="002C435D"/>
    <w:rsid w:val="002C47CA"/>
    <w:rsid w:val="002C4AD4"/>
    <w:rsid w:val="002C5A42"/>
    <w:rsid w:val="002C6A0F"/>
    <w:rsid w:val="002C6CC6"/>
    <w:rsid w:val="002C7742"/>
    <w:rsid w:val="002D026C"/>
    <w:rsid w:val="002D0472"/>
    <w:rsid w:val="002D180B"/>
    <w:rsid w:val="002D1E39"/>
    <w:rsid w:val="002D1E92"/>
    <w:rsid w:val="002D20F8"/>
    <w:rsid w:val="002D2705"/>
    <w:rsid w:val="002D2F3B"/>
    <w:rsid w:val="002D3D06"/>
    <w:rsid w:val="002D4252"/>
    <w:rsid w:val="002D4811"/>
    <w:rsid w:val="002D4C14"/>
    <w:rsid w:val="002D5609"/>
    <w:rsid w:val="002D5D88"/>
    <w:rsid w:val="002D5E81"/>
    <w:rsid w:val="002D68A9"/>
    <w:rsid w:val="002D6ED3"/>
    <w:rsid w:val="002D7F05"/>
    <w:rsid w:val="002E00DE"/>
    <w:rsid w:val="002E00EC"/>
    <w:rsid w:val="002E076E"/>
    <w:rsid w:val="002E0828"/>
    <w:rsid w:val="002E085A"/>
    <w:rsid w:val="002E0CA9"/>
    <w:rsid w:val="002E1129"/>
    <w:rsid w:val="002E1370"/>
    <w:rsid w:val="002E1E30"/>
    <w:rsid w:val="002E2195"/>
    <w:rsid w:val="002E2959"/>
    <w:rsid w:val="002E2D6A"/>
    <w:rsid w:val="002E40E2"/>
    <w:rsid w:val="002E49C4"/>
    <w:rsid w:val="002E4ED8"/>
    <w:rsid w:val="002E4F8C"/>
    <w:rsid w:val="002E53D9"/>
    <w:rsid w:val="002E5663"/>
    <w:rsid w:val="002E57D1"/>
    <w:rsid w:val="002E58AD"/>
    <w:rsid w:val="002E5D8C"/>
    <w:rsid w:val="002E5E2C"/>
    <w:rsid w:val="002E5FC7"/>
    <w:rsid w:val="002E6917"/>
    <w:rsid w:val="002E6AA1"/>
    <w:rsid w:val="002E6C70"/>
    <w:rsid w:val="002E7567"/>
    <w:rsid w:val="002E778B"/>
    <w:rsid w:val="002E7FBE"/>
    <w:rsid w:val="002F0F96"/>
    <w:rsid w:val="002F1251"/>
    <w:rsid w:val="002F12D9"/>
    <w:rsid w:val="002F1828"/>
    <w:rsid w:val="002F1CCC"/>
    <w:rsid w:val="002F1F37"/>
    <w:rsid w:val="002F23B0"/>
    <w:rsid w:val="002F2587"/>
    <w:rsid w:val="002F29A4"/>
    <w:rsid w:val="002F2C0D"/>
    <w:rsid w:val="002F3437"/>
    <w:rsid w:val="002F3687"/>
    <w:rsid w:val="002F3AC7"/>
    <w:rsid w:val="002F3C2E"/>
    <w:rsid w:val="002F3DD5"/>
    <w:rsid w:val="002F4822"/>
    <w:rsid w:val="002F4CCE"/>
    <w:rsid w:val="002F5AC6"/>
    <w:rsid w:val="002F5B14"/>
    <w:rsid w:val="002F6223"/>
    <w:rsid w:val="002F6849"/>
    <w:rsid w:val="002F6ABE"/>
    <w:rsid w:val="002F6DB8"/>
    <w:rsid w:val="002F7D0F"/>
    <w:rsid w:val="00300401"/>
    <w:rsid w:val="003006B2"/>
    <w:rsid w:val="0030099E"/>
    <w:rsid w:val="00300F1A"/>
    <w:rsid w:val="003017E6"/>
    <w:rsid w:val="00301EFB"/>
    <w:rsid w:val="00302DD4"/>
    <w:rsid w:val="00302E92"/>
    <w:rsid w:val="00302FE9"/>
    <w:rsid w:val="0030354E"/>
    <w:rsid w:val="00303EA6"/>
    <w:rsid w:val="00304549"/>
    <w:rsid w:val="00304643"/>
    <w:rsid w:val="003046B4"/>
    <w:rsid w:val="00304CC3"/>
    <w:rsid w:val="00304D59"/>
    <w:rsid w:val="00304DD4"/>
    <w:rsid w:val="00304FE4"/>
    <w:rsid w:val="00305109"/>
    <w:rsid w:val="0030695D"/>
    <w:rsid w:val="00306C49"/>
    <w:rsid w:val="00306EDB"/>
    <w:rsid w:val="00307B40"/>
    <w:rsid w:val="00310A22"/>
    <w:rsid w:val="00310D11"/>
    <w:rsid w:val="0031104A"/>
    <w:rsid w:val="00311068"/>
    <w:rsid w:val="00312495"/>
    <w:rsid w:val="003124F6"/>
    <w:rsid w:val="00312A6D"/>
    <w:rsid w:val="00312C24"/>
    <w:rsid w:val="0031372E"/>
    <w:rsid w:val="003137A9"/>
    <w:rsid w:val="00313C49"/>
    <w:rsid w:val="0031420A"/>
    <w:rsid w:val="00314240"/>
    <w:rsid w:val="003143E1"/>
    <w:rsid w:val="00314419"/>
    <w:rsid w:val="003145EF"/>
    <w:rsid w:val="00314897"/>
    <w:rsid w:val="00314B73"/>
    <w:rsid w:val="00315014"/>
    <w:rsid w:val="00315030"/>
    <w:rsid w:val="003156B3"/>
    <w:rsid w:val="00315DBC"/>
    <w:rsid w:val="003160FD"/>
    <w:rsid w:val="003161FB"/>
    <w:rsid w:val="0031675E"/>
    <w:rsid w:val="0031683B"/>
    <w:rsid w:val="00316CDD"/>
    <w:rsid w:val="003172B1"/>
    <w:rsid w:val="00317552"/>
    <w:rsid w:val="0031787A"/>
    <w:rsid w:val="00317A6C"/>
    <w:rsid w:val="003200CB"/>
    <w:rsid w:val="0032054B"/>
    <w:rsid w:val="003209CF"/>
    <w:rsid w:val="00321252"/>
    <w:rsid w:val="00321DE2"/>
    <w:rsid w:val="003228B1"/>
    <w:rsid w:val="00322BDD"/>
    <w:rsid w:val="00322BE0"/>
    <w:rsid w:val="003235A3"/>
    <w:rsid w:val="00323AB5"/>
    <w:rsid w:val="003245E6"/>
    <w:rsid w:val="00324649"/>
    <w:rsid w:val="00324753"/>
    <w:rsid w:val="003247EC"/>
    <w:rsid w:val="00324DE1"/>
    <w:rsid w:val="00325041"/>
    <w:rsid w:val="00325396"/>
    <w:rsid w:val="00325D2C"/>
    <w:rsid w:val="00325F5D"/>
    <w:rsid w:val="0032621E"/>
    <w:rsid w:val="003267E0"/>
    <w:rsid w:val="00326C3B"/>
    <w:rsid w:val="003270CF"/>
    <w:rsid w:val="00327207"/>
    <w:rsid w:val="00327384"/>
    <w:rsid w:val="00327C00"/>
    <w:rsid w:val="003300B7"/>
    <w:rsid w:val="00330149"/>
    <w:rsid w:val="00330AB9"/>
    <w:rsid w:val="00331218"/>
    <w:rsid w:val="00331851"/>
    <w:rsid w:val="00331F35"/>
    <w:rsid w:val="00332526"/>
    <w:rsid w:val="00332D10"/>
    <w:rsid w:val="00333049"/>
    <w:rsid w:val="00333060"/>
    <w:rsid w:val="00333D80"/>
    <w:rsid w:val="003341C3"/>
    <w:rsid w:val="003342B6"/>
    <w:rsid w:val="003342F5"/>
    <w:rsid w:val="00334361"/>
    <w:rsid w:val="003346EC"/>
    <w:rsid w:val="00334C1E"/>
    <w:rsid w:val="00334D52"/>
    <w:rsid w:val="00335AA2"/>
    <w:rsid w:val="00335C59"/>
    <w:rsid w:val="00336EBA"/>
    <w:rsid w:val="0033732B"/>
    <w:rsid w:val="0033737E"/>
    <w:rsid w:val="00337D7E"/>
    <w:rsid w:val="00337DB3"/>
    <w:rsid w:val="00337F20"/>
    <w:rsid w:val="0034011A"/>
    <w:rsid w:val="00340A0F"/>
    <w:rsid w:val="00340BDA"/>
    <w:rsid w:val="00340CF9"/>
    <w:rsid w:val="00340FC2"/>
    <w:rsid w:val="00341CD2"/>
    <w:rsid w:val="00341D25"/>
    <w:rsid w:val="00342600"/>
    <w:rsid w:val="00343200"/>
    <w:rsid w:val="0034335C"/>
    <w:rsid w:val="00343521"/>
    <w:rsid w:val="00343550"/>
    <w:rsid w:val="00344739"/>
    <w:rsid w:val="00344795"/>
    <w:rsid w:val="00344865"/>
    <w:rsid w:val="003448A5"/>
    <w:rsid w:val="00344CCC"/>
    <w:rsid w:val="003451E0"/>
    <w:rsid w:val="00345467"/>
    <w:rsid w:val="00345A73"/>
    <w:rsid w:val="00345C59"/>
    <w:rsid w:val="00345CBF"/>
    <w:rsid w:val="00345D2E"/>
    <w:rsid w:val="003464B3"/>
    <w:rsid w:val="0034650D"/>
    <w:rsid w:val="003469EE"/>
    <w:rsid w:val="00346D34"/>
    <w:rsid w:val="003470E3"/>
    <w:rsid w:val="003472C8"/>
    <w:rsid w:val="00347502"/>
    <w:rsid w:val="00347EB8"/>
    <w:rsid w:val="003503DE"/>
    <w:rsid w:val="00350D2F"/>
    <w:rsid w:val="0035172B"/>
    <w:rsid w:val="00351E01"/>
    <w:rsid w:val="00351EA5"/>
    <w:rsid w:val="00352ECF"/>
    <w:rsid w:val="0035363E"/>
    <w:rsid w:val="00353752"/>
    <w:rsid w:val="00353851"/>
    <w:rsid w:val="0035395A"/>
    <w:rsid w:val="00353C35"/>
    <w:rsid w:val="00354E55"/>
    <w:rsid w:val="00354F52"/>
    <w:rsid w:val="00355326"/>
    <w:rsid w:val="00355339"/>
    <w:rsid w:val="00355ECF"/>
    <w:rsid w:val="00356276"/>
    <w:rsid w:val="00356B7C"/>
    <w:rsid w:val="00356D0E"/>
    <w:rsid w:val="00357347"/>
    <w:rsid w:val="0035734D"/>
    <w:rsid w:val="00357B7A"/>
    <w:rsid w:val="00357D37"/>
    <w:rsid w:val="003601BD"/>
    <w:rsid w:val="00360FCD"/>
    <w:rsid w:val="0036111E"/>
    <w:rsid w:val="0036117A"/>
    <w:rsid w:val="00361482"/>
    <w:rsid w:val="00361597"/>
    <w:rsid w:val="00362877"/>
    <w:rsid w:val="003628DF"/>
    <w:rsid w:val="00362C41"/>
    <w:rsid w:val="00362F2D"/>
    <w:rsid w:val="00363222"/>
    <w:rsid w:val="003634DA"/>
    <w:rsid w:val="0036399C"/>
    <w:rsid w:val="00363B5B"/>
    <w:rsid w:val="00363DF2"/>
    <w:rsid w:val="003642D6"/>
    <w:rsid w:val="00364CE9"/>
    <w:rsid w:val="00364D4A"/>
    <w:rsid w:val="00364EA5"/>
    <w:rsid w:val="00365147"/>
    <w:rsid w:val="003651B7"/>
    <w:rsid w:val="003653C4"/>
    <w:rsid w:val="00365730"/>
    <w:rsid w:val="00365CFC"/>
    <w:rsid w:val="00365E29"/>
    <w:rsid w:val="003670BE"/>
    <w:rsid w:val="00367CB2"/>
    <w:rsid w:val="00367E34"/>
    <w:rsid w:val="00367E56"/>
    <w:rsid w:val="00370B4B"/>
    <w:rsid w:val="00370C4D"/>
    <w:rsid w:val="003716DB"/>
    <w:rsid w:val="00372504"/>
    <w:rsid w:val="0037254D"/>
    <w:rsid w:val="00372612"/>
    <w:rsid w:val="00372648"/>
    <w:rsid w:val="003730DD"/>
    <w:rsid w:val="003742E6"/>
    <w:rsid w:val="0037476D"/>
    <w:rsid w:val="00374C13"/>
    <w:rsid w:val="003757BA"/>
    <w:rsid w:val="00375AAF"/>
    <w:rsid w:val="00376636"/>
    <w:rsid w:val="003770D4"/>
    <w:rsid w:val="0037760A"/>
    <w:rsid w:val="00377BDF"/>
    <w:rsid w:val="003804F4"/>
    <w:rsid w:val="00380542"/>
    <w:rsid w:val="003808ED"/>
    <w:rsid w:val="00381653"/>
    <w:rsid w:val="00381A46"/>
    <w:rsid w:val="00382BD6"/>
    <w:rsid w:val="00382CFD"/>
    <w:rsid w:val="00382F9A"/>
    <w:rsid w:val="003832E4"/>
    <w:rsid w:val="00383661"/>
    <w:rsid w:val="00383DC7"/>
    <w:rsid w:val="00384571"/>
    <w:rsid w:val="00384746"/>
    <w:rsid w:val="0038483A"/>
    <w:rsid w:val="00385281"/>
    <w:rsid w:val="00385720"/>
    <w:rsid w:val="00385BE7"/>
    <w:rsid w:val="00386A6C"/>
    <w:rsid w:val="00387061"/>
    <w:rsid w:val="00387640"/>
    <w:rsid w:val="003879AF"/>
    <w:rsid w:val="00387BBA"/>
    <w:rsid w:val="00391062"/>
    <w:rsid w:val="00392396"/>
    <w:rsid w:val="0039330E"/>
    <w:rsid w:val="003933E6"/>
    <w:rsid w:val="003948B5"/>
    <w:rsid w:val="00394B96"/>
    <w:rsid w:val="00394D30"/>
    <w:rsid w:val="00395627"/>
    <w:rsid w:val="003957A1"/>
    <w:rsid w:val="00395AA5"/>
    <w:rsid w:val="00395E67"/>
    <w:rsid w:val="003963E9"/>
    <w:rsid w:val="0039668B"/>
    <w:rsid w:val="003973A2"/>
    <w:rsid w:val="00397B76"/>
    <w:rsid w:val="00397D7D"/>
    <w:rsid w:val="003A010B"/>
    <w:rsid w:val="003A0622"/>
    <w:rsid w:val="003A09DB"/>
    <w:rsid w:val="003A13BE"/>
    <w:rsid w:val="003A1649"/>
    <w:rsid w:val="003A1BE9"/>
    <w:rsid w:val="003A29B5"/>
    <w:rsid w:val="003A2ED2"/>
    <w:rsid w:val="003A3144"/>
    <w:rsid w:val="003A37AF"/>
    <w:rsid w:val="003A3CB4"/>
    <w:rsid w:val="003A46AF"/>
    <w:rsid w:val="003A48C6"/>
    <w:rsid w:val="003A5E87"/>
    <w:rsid w:val="003A6433"/>
    <w:rsid w:val="003A64F8"/>
    <w:rsid w:val="003A68E8"/>
    <w:rsid w:val="003A7C74"/>
    <w:rsid w:val="003A7DCB"/>
    <w:rsid w:val="003B0110"/>
    <w:rsid w:val="003B06FE"/>
    <w:rsid w:val="003B08F0"/>
    <w:rsid w:val="003B099C"/>
    <w:rsid w:val="003B1546"/>
    <w:rsid w:val="003B1B2D"/>
    <w:rsid w:val="003B1F59"/>
    <w:rsid w:val="003B259F"/>
    <w:rsid w:val="003B306B"/>
    <w:rsid w:val="003B33EF"/>
    <w:rsid w:val="003B3515"/>
    <w:rsid w:val="003B3631"/>
    <w:rsid w:val="003B57C7"/>
    <w:rsid w:val="003B648E"/>
    <w:rsid w:val="003B6A36"/>
    <w:rsid w:val="003B7F90"/>
    <w:rsid w:val="003C0349"/>
    <w:rsid w:val="003C0574"/>
    <w:rsid w:val="003C063A"/>
    <w:rsid w:val="003C082B"/>
    <w:rsid w:val="003C0FD5"/>
    <w:rsid w:val="003C1924"/>
    <w:rsid w:val="003C1C2B"/>
    <w:rsid w:val="003C1F9D"/>
    <w:rsid w:val="003C208E"/>
    <w:rsid w:val="003C28BA"/>
    <w:rsid w:val="003C2AA9"/>
    <w:rsid w:val="003C325F"/>
    <w:rsid w:val="003C32FA"/>
    <w:rsid w:val="003C34A1"/>
    <w:rsid w:val="003C3978"/>
    <w:rsid w:val="003C3BDE"/>
    <w:rsid w:val="003C492F"/>
    <w:rsid w:val="003C4FB6"/>
    <w:rsid w:val="003C517E"/>
    <w:rsid w:val="003C597A"/>
    <w:rsid w:val="003C5AAF"/>
    <w:rsid w:val="003C5CA8"/>
    <w:rsid w:val="003C6347"/>
    <w:rsid w:val="003C67C0"/>
    <w:rsid w:val="003C6BBE"/>
    <w:rsid w:val="003C6CAC"/>
    <w:rsid w:val="003C6D47"/>
    <w:rsid w:val="003C7711"/>
    <w:rsid w:val="003C7789"/>
    <w:rsid w:val="003C7C65"/>
    <w:rsid w:val="003D02E2"/>
    <w:rsid w:val="003D0361"/>
    <w:rsid w:val="003D074F"/>
    <w:rsid w:val="003D214E"/>
    <w:rsid w:val="003D231C"/>
    <w:rsid w:val="003D2C2F"/>
    <w:rsid w:val="003D2E3D"/>
    <w:rsid w:val="003D32A4"/>
    <w:rsid w:val="003D3FFC"/>
    <w:rsid w:val="003D497F"/>
    <w:rsid w:val="003D4D64"/>
    <w:rsid w:val="003D4DA7"/>
    <w:rsid w:val="003D5077"/>
    <w:rsid w:val="003D52A5"/>
    <w:rsid w:val="003D53DF"/>
    <w:rsid w:val="003D5781"/>
    <w:rsid w:val="003D579A"/>
    <w:rsid w:val="003D5C41"/>
    <w:rsid w:val="003D64A1"/>
    <w:rsid w:val="003D6861"/>
    <w:rsid w:val="003D69FA"/>
    <w:rsid w:val="003D6D6B"/>
    <w:rsid w:val="003D6DE9"/>
    <w:rsid w:val="003D6F77"/>
    <w:rsid w:val="003D6F7A"/>
    <w:rsid w:val="003D6F84"/>
    <w:rsid w:val="003D717D"/>
    <w:rsid w:val="003D7A6F"/>
    <w:rsid w:val="003E0062"/>
    <w:rsid w:val="003E0604"/>
    <w:rsid w:val="003E0746"/>
    <w:rsid w:val="003E0900"/>
    <w:rsid w:val="003E0AFF"/>
    <w:rsid w:val="003E0D2B"/>
    <w:rsid w:val="003E0EDE"/>
    <w:rsid w:val="003E1D2B"/>
    <w:rsid w:val="003E1E88"/>
    <w:rsid w:val="003E246C"/>
    <w:rsid w:val="003E25BD"/>
    <w:rsid w:val="003E3640"/>
    <w:rsid w:val="003E374A"/>
    <w:rsid w:val="003E3EB9"/>
    <w:rsid w:val="003E4146"/>
    <w:rsid w:val="003E447A"/>
    <w:rsid w:val="003E4959"/>
    <w:rsid w:val="003E49EC"/>
    <w:rsid w:val="003E4AE2"/>
    <w:rsid w:val="003E4E3C"/>
    <w:rsid w:val="003E516C"/>
    <w:rsid w:val="003E5542"/>
    <w:rsid w:val="003E569C"/>
    <w:rsid w:val="003E5710"/>
    <w:rsid w:val="003E5E47"/>
    <w:rsid w:val="003E68B9"/>
    <w:rsid w:val="003E6930"/>
    <w:rsid w:val="003E6E26"/>
    <w:rsid w:val="003E745D"/>
    <w:rsid w:val="003E74B5"/>
    <w:rsid w:val="003E77F7"/>
    <w:rsid w:val="003E7CEC"/>
    <w:rsid w:val="003F0061"/>
    <w:rsid w:val="003F0302"/>
    <w:rsid w:val="003F03F1"/>
    <w:rsid w:val="003F0A0F"/>
    <w:rsid w:val="003F0D87"/>
    <w:rsid w:val="003F182F"/>
    <w:rsid w:val="003F37B0"/>
    <w:rsid w:val="003F37E4"/>
    <w:rsid w:val="003F3975"/>
    <w:rsid w:val="003F3C00"/>
    <w:rsid w:val="003F408D"/>
    <w:rsid w:val="003F40C7"/>
    <w:rsid w:val="003F48CF"/>
    <w:rsid w:val="003F5395"/>
    <w:rsid w:val="003F540C"/>
    <w:rsid w:val="003F5835"/>
    <w:rsid w:val="003F72DD"/>
    <w:rsid w:val="003F796A"/>
    <w:rsid w:val="004002A4"/>
    <w:rsid w:val="004008ED"/>
    <w:rsid w:val="00400EB7"/>
    <w:rsid w:val="00401109"/>
    <w:rsid w:val="0040134B"/>
    <w:rsid w:val="00401401"/>
    <w:rsid w:val="00401A32"/>
    <w:rsid w:val="00401AA3"/>
    <w:rsid w:val="00401CE4"/>
    <w:rsid w:val="00401E3B"/>
    <w:rsid w:val="00401E5C"/>
    <w:rsid w:val="00401FB7"/>
    <w:rsid w:val="004024F4"/>
    <w:rsid w:val="00402501"/>
    <w:rsid w:val="00402C1C"/>
    <w:rsid w:val="00403EBF"/>
    <w:rsid w:val="004040A4"/>
    <w:rsid w:val="00404C4C"/>
    <w:rsid w:val="00405628"/>
    <w:rsid w:val="00405ABE"/>
    <w:rsid w:val="00405E8C"/>
    <w:rsid w:val="004061FC"/>
    <w:rsid w:val="004065AA"/>
    <w:rsid w:val="00406767"/>
    <w:rsid w:val="00406A12"/>
    <w:rsid w:val="004072D8"/>
    <w:rsid w:val="00407485"/>
    <w:rsid w:val="004075F3"/>
    <w:rsid w:val="0040792F"/>
    <w:rsid w:val="0041090A"/>
    <w:rsid w:val="00410948"/>
    <w:rsid w:val="00410D06"/>
    <w:rsid w:val="00411156"/>
    <w:rsid w:val="0041186C"/>
    <w:rsid w:val="00411A18"/>
    <w:rsid w:val="00411C9C"/>
    <w:rsid w:val="0041274F"/>
    <w:rsid w:val="00412ADB"/>
    <w:rsid w:val="00412FF7"/>
    <w:rsid w:val="0041344E"/>
    <w:rsid w:val="00413640"/>
    <w:rsid w:val="0041365E"/>
    <w:rsid w:val="00414126"/>
    <w:rsid w:val="004143B1"/>
    <w:rsid w:val="0041445A"/>
    <w:rsid w:val="0041473D"/>
    <w:rsid w:val="00414D6E"/>
    <w:rsid w:val="00415761"/>
    <w:rsid w:val="00415937"/>
    <w:rsid w:val="00415A4D"/>
    <w:rsid w:val="00415D75"/>
    <w:rsid w:val="004163A7"/>
    <w:rsid w:val="004169AF"/>
    <w:rsid w:val="0041746B"/>
    <w:rsid w:val="004175AF"/>
    <w:rsid w:val="004179F8"/>
    <w:rsid w:val="00417B41"/>
    <w:rsid w:val="00420081"/>
    <w:rsid w:val="00420A10"/>
    <w:rsid w:val="00420F70"/>
    <w:rsid w:val="00420FA8"/>
    <w:rsid w:val="00421F5D"/>
    <w:rsid w:val="0042217E"/>
    <w:rsid w:val="00422600"/>
    <w:rsid w:val="00422B35"/>
    <w:rsid w:val="00423432"/>
    <w:rsid w:val="0042349A"/>
    <w:rsid w:val="004239D0"/>
    <w:rsid w:val="00424463"/>
    <w:rsid w:val="0042488D"/>
    <w:rsid w:val="00424D8E"/>
    <w:rsid w:val="004258C1"/>
    <w:rsid w:val="00425FD2"/>
    <w:rsid w:val="0042687F"/>
    <w:rsid w:val="00426B34"/>
    <w:rsid w:val="00426DD3"/>
    <w:rsid w:val="00426FA8"/>
    <w:rsid w:val="004275EE"/>
    <w:rsid w:val="004277E0"/>
    <w:rsid w:val="00427CC5"/>
    <w:rsid w:val="00427EA5"/>
    <w:rsid w:val="00427F10"/>
    <w:rsid w:val="004306FE"/>
    <w:rsid w:val="004308D2"/>
    <w:rsid w:val="00430DAF"/>
    <w:rsid w:val="00431523"/>
    <w:rsid w:val="00431684"/>
    <w:rsid w:val="00431DD9"/>
    <w:rsid w:val="00431F22"/>
    <w:rsid w:val="00433234"/>
    <w:rsid w:val="004337CB"/>
    <w:rsid w:val="0043384A"/>
    <w:rsid w:val="00433D06"/>
    <w:rsid w:val="00433D22"/>
    <w:rsid w:val="0043434D"/>
    <w:rsid w:val="00435CC3"/>
    <w:rsid w:val="00435D83"/>
    <w:rsid w:val="00435EAE"/>
    <w:rsid w:val="00436402"/>
    <w:rsid w:val="004365D2"/>
    <w:rsid w:val="00436EDB"/>
    <w:rsid w:val="004372CB"/>
    <w:rsid w:val="00437A1F"/>
    <w:rsid w:val="00437A20"/>
    <w:rsid w:val="00437AE0"/>
    <w:rsid w:val="00437DE3"/>
    <w:rsid w:val="004401E8"/>
    <w:rsid w:val="0044148E"/>
    <w:rsid w:val="00441E98"/>
    <w:rsid w:val="004428DB"/>
    <w:rsid w:val="00442CB2"/>
    <w:rsid w:val="00443326"/>
    <w:rsid w:val="004434C2"/>
    <w:rsid w:val="00443C4C"/>
    <w:rsid w:val="00444646"/>
    <w:rsid w:val="004446EF"/>
    <w:rsid w:val="0044478E"/>
    <w:rsid w:val="00444B00"/>
    <w:rsid w:val="00444BA4"/>
    <w:rsid w:val="00444C47"/>
    <w:rsid w:val="00445033"/>
    <w:rsid w:val="00446055"/>
    <w:rsid w:val="00446287"/>
    <w:rsid w:val="00446686"/>
    <w:rsid w:val="004469E0"/>
    <w:rsid w:val="00447531"/>
    <w:rsid w:val="00447621"/>
    <w:rsid w:val="00447BFF"/>
    <w:rsid w:val="00450586"/>
    <w:rsid w:val="00450ACA"/>
    <w:rsid w:val="00450E23"/>
    <w:rsid w:val="00451056"/>
    <w:rsid w:val="0045185B"/>
    <w:rsid w:val="00452180"/>
    <w:rsid w:val="004533CA"/>
    <w:rsid w:val="004537F7"/>
    <w:rsid w:val="00454550"/>
    <w:rsid w:val="004551A8"/>
    <w:rsid w:val="004551F9"/>
    <w:rsid w:val="004553A0"/>
    <w:rsid w:val="00455649"/>
    <w:rsid w:val="004556E5"/>
    <w:rsid w:val="004559F2"/>
    <w:rsid w:val="00455C88"/>
    <w:rsid w:val="004564DC"/>
    <w:rsid w:val="00456BBA"/>
    <w:rsid w:val="004571A7"/>
    <w:rsid w:val="0045739A"/>
    <w:rsid w:val="0045782F"/>
    <w:rsid w:val="00457C7E"/>
    <w:rsid w:val="00457DE3"/>
    <w:rsid w:val="0046017E"/>
    <w:rsid w:val="0046021B"/>
    <w:rsid w:val="004605E4"/>
    <w:rsid w:val="00460754"/>
    <w:rsid w:val="00460ED1"/>
    <w:rsid w:val="00461E69"/>
    <w:rsid w:val="00462302"/>
    <w:rsid w:val="004623C8"/>
    <w:rsid w:val="00462707"/>
    <w:rsid w:val="00463881"/>
    <w:rsid w:val="004641D4"/>
    <w:rsid w:val="0046485B"/>
    <w:rsid w:val="00464BE0"/>
    <w:rsid w:val="00464D14"/>
    <w:rsid w:val="004650ED"/>
    <w:rsid w:val="004655CD"/>
    <w:rsid w:val="00465B2A"/>
    <w:rsid w:val="00465CDA"/>
    <w:rsid w:val="004660C5"/>
    <w:rsid w:val="004664EF"/>
    <w:rsid w:val="0046662C"/>
    <w:rsid w:val="00466753"/>
    <w:rsid w:val="00466C18"/>
    <w:rsid w:val="004670F6"/>
    <w:rsid w:val="0046730E"/>
    <w:rsid w:val="004673DC"/>
    <w:rsid w:val="0046789E"/>
    <w:rsid w:val="004679A6"/>
    <w:rsid w:val="00470131"/>
    <w:rsid w:val="00470245"/>
    <w:rsid w:val="00470303"/>
    <w:rsid w:val="0047047E"/>
    <w:rsid w:val="004708DD"/>
    <w:rsid w:val="00470F42"/>
    <w:rsid w:val="004710B1"/>
    <w:rsid w:val="0047256C"/>
    <w:rsid w:val="00472720"/>
    <w:rsid w:val="00473A28"/>
    <w:rsid w:val="00473BF4"/>
    <w:rsid w:val="0047475C"/>
    <w:rsid w:val="00474783"/>
    <w:rsid w:val="00474AE0"/>
    <w:rsid w:val="00475FC3"/>
    <w:rsid w:val="0047755D"/>
    <w:rsid w:val="00480229"/>
    <w:rsid w:val="004807CA"/>
    <w:rsid w:val="00480AA5"/>
    <w:rsid w:val="004812A8"/>
    <w:rsid w:val="004819D6"/>
    <w:rsid w:val="00481E6B"/>
    <w:rsid w:val="0048232E"/>
    <w:rsid w:val="0048244A"/>
    <w:rsid w:val="00482676"/>
    <w:rsid w:val="00483ABF"/>
    <w:rsid w:val="00483E5A"/>
    <w:rsid w:val="004846A6"/>
    <w:rsid w:val="004854A5"/>
    <w:rsid w:val="00485E53"/>
    <w:rsid w:val="00486346"/>
    <w:rsid w:val="00486667"/>
    <w:rsid w:val="00486A5A"/>
    <w:rsid w:val="00486D01"/>
    <w:rsid w:val="00486D1D"/>
    <w:rsid w:val="00487580"/>
    <w:rsid w:val="004875DD"/>
    <w:rsid w:val="004878BD"/>
    <w:rsid w:val="004879EB"/>
    <w:rsid w:val="004907CB"/>
    <w:rsid w:val="00491A13"/>
    <w:rsid w:val="00491C70"/>
    <w:rsid w:val="00491C86"/>
    <w:rsid w:val="0049246E"/>
    <w:rsid w:val="00492562"/>
    <w:rsid w:val="004926F4"/>
    <w:rsid w:val="00492812"/>
    <w:rsid w:val="00492FD4"/>
    <w:rsid w:val="00493AB5"/>
    <w:rsid w:val="004940E6"/>
    <w:rsid w:val="00494C83"/>
    <w:rsid w:val="00495402"/>
    <w:rsid w:val="00496D8B"/>
    <w:rsid w:val="00497197"/>
    <w:rsid w:val="004972A6"/>
    <w:rsid w:val="00497A90"/>
    <w:rsid w:val="004A0205"/>
    <w:rsid w:val="004A0626"/>
    <w:rsid w:val="004A0E24"/>
    <w:rsid w:val="004A0EEC"/>
    <w:rsid w:val="004A10F7"/>
    <w:rsid w:val="004A14E3"/>
    <w:rsid w:val="004A18E1"/>
    <w:rsid w:val="004A1F8E"/>
    <w:rsid w:val="004A1FA3"/>
    <w:rsid w:val="004A20D0"/>
    <w:rsid w:val="004A20F5"/>
    <w:rsid w:val="004A316E"/>
    <w:rsid w:val="004A3E18"/>
    <w:rsid w:val="004A4306"/>
    <w:rsid w:val="004A48F1"/>
    <w:rsid w:val="004A49D0"/>
    <w:rsid w:val="004A57C6"/>
    <w:rsid w:val="004A5C8C"/>
    <w:rsid w:val="004A637E"/>
    <w:rsid w:val="004A6795"/>
    <w:rsid w:val="004A6B8A"/>
    <w:rsid w:val="004A6C75"/>
    <w:rsid w:val="004A6EC2"/>
    <w:rsid w:val="004A74D9"/>
    <w:rsid w:val="004A783B"/>
    <w:rsid w:val="004A7BBA"/>
    <w:rsid w:val="004B000F"/>
    <w:rsid w:val="004B00AF"/>
    <w:rsid w:val="004B00E1"/>
    <w:rsid w:val="004B043B"/>
    <w:rsid w:val="004B05FE"/>
    <w:rsid w:val="004B26EA"/>
    <w:rsid w:val="004B2874"/>
    <w:rsid w:val="004B2906"/>
    <w:rsid w:val="004B29BE"/>
    <w:rsid w:val="004B3850"/>
    <w:rsid w:val="004B4078"/>
    <w:rsid w:val="004B4A0B"/>
    <w:rsid w:val="004B51BC"/>
    <w:rsid w:val="004B5605"/>
    <w:rsid w:val="004B5616"/>
    <w:rsid w:val="004B652F"/>
    <w:rsid w:val="004B68E7"/>
    <w:rsid w:val="004B6B8A"/>
    <w:rsid w:val="004B6BDD"/>
    <w:rsid w:val="004B7AFB"/>
    <w:rsid w:val="004C0042"/>
    <w:rsid w:val="004C09ED"/>
    <w:rsid w:val="004C10FC"/>
    <w:rsid w:val="004C1563"/>
    <w:rsid w:val="004C1D84"/>
    <w:rsid w:val="004C1DF6"/>
    <w:rsid w:val="004C1FB3"/>
    <w:rsid w:val="004C2841"/>
    <w:rsid w:val="004C2F89"/>
    <w:rsid w:val="004C2FAB"/>
    <w:rsid w:val="004C43CA"/>
    <w:rsid w:val="004C4C9B"/>
    <w:rsid w:val="004C4D63"/>
    <w:rsid w:val="004C54DC"/>
    <w:rsid w:val="004C599B"/>
    <w:rsid w:val="004C5AAE"/>
    <w:rsid w:val="004C5B6D"/>
    <w:rsid w:val="004C5BC2"/>
    <w:rsid w:val="004C5C7C"/>
    <w:rsid w:val="004C6218"/>
    <w:rsid w:val="004C68B8"/>
    <w:rsid w:val="004C6E47"/>
    <w:rsid w:val="004C708A"/>
    <w:rsid w:val="004C748C"/>
    <w:rsid w:val="004C787E"/>
    <w:rsid w:val="004D04BB"/>
    <w:rsid w:val="004D0619"/>
    <w:rsid w:val="004D0E84"/>
    <w:rsid w:val="004D12DA"/>
    <w:rsid w:val="004D1643"/>
    <w:rsid w:val="004D1E26"/>
    <w:rsid w:val="004D1F75"/>
    <w:rsid w:val="004D2700"/>
    <w:rsid w:val="004D314C"/>
    <w:rsid w:val="004D4724"/>
    <w:rsid w:val="004D4A87"/>
    <w:rsid w:val="004D4F16"/>
    <w:rsid w:val="004D4FAD"/>
    <w:rsid w:val="004D56EF"/>
    <w:rsid w:val="004D5E34"/>
    <w:rsid w:val="004D5F26"/>
    <w:rsid w:val="004D6471"/>
    <w:rsid w:val="004D6A68"/>
    <w:rsid w:val="004D7069"/>
    <w:rsid w:val="004D70BA"/>
    <w:rsid w:val="004D7BE6"/>
    <w:rsid w:val="004D7C79"/>
    <w:rsid w:val="004D7FA5"/>
    <w:rsid w:val="004E07B9"/>
    <w:rsid w:val="004E12DB"/>
    <w:rsid w:val="004E1B19"/>
    <w:rsid w:val="004E2332"/>
    <w:rsid w:val="004E2CEB"/>
    <w:rsid w:val="004E32E4"/>
    <w:rsid w:val="004E3472"/>
    <w:rsid w:val="004E3EBA"/>
    <w:rsid w:val="004E404B"/>
    <w:rsid w:val="004E418E"/>
    <w:rsid w:val="004E4826"/>
    <w:rsid w:val="004E4FFF"/>
    <w:rsid w:val="004E53C8"/>
    <w:rsid w:val="004E57AB"/>
    <w:rsid w:val="004E5CC4"/>
    <w:rsid w:val="004E672F"/>
    <w:rsid w:val="004E68A7"/>
    <w:rsid w:val="004E71AC"/>
    <w:rsid w:val="004E7B5B"/>
    <w:rsid w:val="004F0C05"/>
    <w:rsid w:val="004F0E0A"/>
    <w:rsid w:val="004F1288"/>
    <w:rsid w:val="004F13C6"/>
    <w:rsid w:val="004F1503"/>
    <w:rsid w:val="004F21FC"/>
    <w:rsid w:val="004F2FBB"/>
    <w:rsid w:val="004F3374"/>
    <w:rsid w:val="004F34DA"/>
    <w:rsid w:val="004F355E"/>
    <w:rsid w:val="004F3C9E"/>
    <w:rsid w:val="004F3CF2"/>
    <w:rsid w:val="004F3F5C"/>
    <w:rsid w:val="004F40E5"/>
    <w:rsid w:val="004F41B3"/>
    <w:rsid w:val="004F4283"/>
    <w:rsid w:val="004F4A69"/>
    <w:rsid w:val="004F4ED6"/>
    <w:rsid w:val="004F6220"/>
    <w:rsid w:val="004F64C2"/>
    <w:rsid w:val="00500279"/>
    <w:rsid w:val="005005B4"/>
    <w:rsid w:val="00501014"/>
    <w:rsid w:val="00501538"/>
    <w:rsid w:val="00501AA9"/>
    <w:rsid w:val="00501F3D"/>
    <w:rsid w:val="00502763"/>
    <w:rsid w:val="00502A88"/>
    <w:rsid w:val="00502CC2"/>
    <w:rsid w:val="0050359D"/>
    <w:rsid w:val="005044C0"/>
    <w:rsid w:val="00505340"/>
    <w:rsid w:val="005055AE"/>
    <w:rsid w:val="00505D17"/>
    <w:rsid w:val="00506024"/>
    <w:rsid w:val="00506E28"/>
    <w:rsid w:val="00506E5D"/>
    <w:rsid w:val="00507689"/>
    <w:rsid w:val="00507AE7"/>
    <w:rsid w:val="00510349"/>
    <w:rsid w:val="005105F4"/>
    <w:rsid w:val="00510A36"/>
    <w:rsid w:val="00510D58"/>
    <w:rsid w:val="005117CC"/>
    <w:rsid w:val="00512307"/>
    <w:rsid w:val="00512867"/>
    <w:rsid w:val="00512ED9"/>
    <w:rsid w:val="00513175"/>
    <w:rsid w:val="005132EA"/>
    <w:rsid w:val="005138B8"/>
    <w:rsid w:val="00513A0C"/>
    <w:rsid w:val="00513CC4"/>
    <w:rsid w:val="005146E0"/>
    <w:rsid w:val="00514A72"/>
    <w:rsid w:val="00514CE3"/>
    <w:rsid w:val="0051503A"/>
    <w:rsid w:val="00515BCC"/>
    <w:rsid w:val="00515CD2"/>
    <w:rsid w:val="00515E4B"/>
    <w:rsid w:val="00516101"/>
    <w:rsid w:val="00516A77"/>
    <w:rsid w:val="00516B2B"/>
    <w:rsid w:val="00516C07"/>
    <w:rsid w:val="00516CF3"/>
    <w:rsid w:val="0051707E"/>
    <w:rsid w:val="0051708E"/>
    <w:rsid w:val="005178C2"/>
    <w:rsid w:val="00517E66"/>
    <w:rsid w:val="00517FD6"/>
    <w:rsid w:val="005200D9"/>
    <w:rsid w:val="00520481"/>
    <w:rsid w:val="00520CCF"/>
    <w:rsid w:val="00520CEA"/>
    <w:rsid w:val="005217C5"/>
    <w:rsid w:val="00522528"/>
    <w:rsid w:val="005227DB"/>
    <w:rsid w:val="00522EFC"/>
    <w:rsid w:val="005236A2"/>
    <w:rsid w:val="00523988"/>
    <w:rsid w:val="00523CE0"/>
    <w:rsid w:val="00523E81"/>
    <w:rsid w:val="00524336"/>
    <w:rsid w:val="00525A55"/>
    <w:rsid w:val="00525FA6"/>
    <w:rsid w:val="0052617F"/>
    <w:rsid w:val="0052647A"/>
    <w:rsid w:val="005268BF"/>
    <w:rsid w:val="00527153"/>
    <w:rsid w:val="0052763F"/>
    <w:rsid w:val="00527BCD"/>
    <w:rsid w:val="00527BDC"/>
    <w:rsid w:val="0053021B"/>
    <w:rsid w:val="005305C0"/>
    <w:rsid w:val="005310EF"/>
    <w:rsid w:val="00531B0D"/>
    <w:rsid w:val="00531F75"/>
    <w:rsid w:val="005320CF"/>
    <w:rsid w:val="005325D4"/>
    <w:rsid w:val="00532A00"/>
    <w:rsid w:val="00532CC4"/>
    <w:rsid w:val="00533173"/>
    <w:rsid w:val="0053489D"/>
    <w:rsid w:val="00534C50"/>
    <w:rsid w:val="005354A8"/>
    <w:rsid w:val="005357D3"/>
    <w:rsid w:val="005364D5"/>
    <w:rsid w:val="00540119"/>
    <w:rsid w:val="0054041F"/>
    <w:rsid w:val="00540545"/>
    <w:rsid w:val="005406CE"/>
    <w:rsid w:val="00540703"/>
    <w:rsid w:val="00540EED"/>
    <w:rsid w:val="005413E8"/>
    <w:rsid w:val="00541794"/>
    <w:rsid w:val="00541FC8"/>
    <w:rsid w:val="00541FE5"/>
    <w:rsid w:val="0054206B"/>
    <w:rsid w:val="00542723"/>
    <w:rsid w:val="00542792"/>
    <w:rsid w:val="00542F41"/>
    <w:rsid w:val="0054340B"/>
    <w:rsid w:val="0054386F"/>
    <w:rsid w:val="005438D3"/>
    <w:rsid w:val="00543B34"/>
    <w:rsid w:val="00543D17"/>
    <w:rsid w:val="00543D2F"/>
    <w:rsid w:val="00543FA1"/>
    <w:rsid w:val="00544665"/>
    <w:rsid w:val="00544AE1"/>
    <w:rsid w:val="0054601C"/>
    <w:rsid w:val="005467E9"/>
    <w:rsid w:val="00546C8F"/>
    <w:rsid w:val="0054713B"/>
    <w:rsid w:val="005475C7"/>
    <w:rsid w:val="00547717"/>
    <w:rsid w:val="00547853"/>
    <w:rsid w:val="00547977"/>
    <w:rsid w:val="00550009"/>
    <w:rsid w:val="00550129"/>
    <w:rsid w:val="00551205"/>
    <w:rsid w:val="0055131B"/>
    <w:rsid w:val="00551573"/>
    <w:rsid w:val="0055206A"/>
    <w:rsid w:val="005532B9"/>
    <w:rsid w:val="005532D0"/>
    <w:rsid w:val="00553333"/>
    <w:rsid w:val="00553334"/>
    <w:rsid w:val="00553AE0"/>
    <w:rsid w:val="00554198"/>
    <w:rsid w:val="005545AA"/>
    <w:rsid w:val="005549B5"/>
    <w:rsid w:val="00554E94"/>
    <w:rsid w:val="00555013"/>
    <w:rsid w:val="005553DE"/>
    <w:rsid w:val="00555522"/>
    <w:rsid w:val="00555ADD"/>
    <w:rsid w:val="00556418"/>
    <w:rsid w:val="005569B0"/>
    <w:rsid w:val="00556D4A"/>
    <w:rsid w:val="00556FA4"/>
    <w:rsid w:val="00557001"/>
    <w:rsid w:val="00557427"/>
    <w:rsid w:val="005577D4"/>
    <w:rsid w:val="005602D1"/>
    <w:rsid w:val="005606EA"/>
    <w:rsid w:val="005606F2"/>
    <w:rsid w:val="00560713"/>
    <w:rsid w:val="00560DEB"/>
    <w:rsid w:val="005617EF"/>
    <w:rsid w:val="00561D6E"/>
    <w:rsid w:val="00562AA9"/>
    <w:rsid w:val="005632A5"/>
    <w:rsid w:val="0056371F"/>
    <w:rsid w:val="005637C6"/>
    <w:rsid w:val="0056404D"/>
    <w:rsid w:val="00564521"/>
    <w:rsid w:val="00565AEE"/>
    <w:rsid w:val="00565B05"/>
    <w:rsid w:val="00565B1E"/>
    <w:rsid w:val="00566589"/>
    <w:rsid w:val="00566E53"/>
    <w:rsid w:val="005678A7"/>
    <w:rsid w:val="00567A41"/>
    <w:rsid w:val="00567B52"/>
    <w:rsid w:val="00567B92"/>
    <w:rsid w:val="00567F1F"/>
    <w:rsid w:val="00567FAD"/>
    <w:rsid w:val="0057034E"/>
    <w:rsid w:val="00570972"/>
    <w:rsid w:val="00570FEE"/>
    <w:rsid w:val="00571501"/>
    <w:rsid w:val="0057180B"/>
    <w:rsid w:val="00571C85"/>
    <w:rsid w:val="00571EC0"/>
    <w:rsid w:val="005720DB"/>
    <w:rsid w:val="005726BC"/>
    <w:rsid w:val="00572FD2"/>
    <w:rsid w:val="0057308B"/>
    <w:rsid w:val="00573488"/>
    <w:rsid w:val="00573A56"/>
    <w:rsid w:val="00573C91"/>
    <w:rsid w:val="005741DA"/>
    <w:rsid w:val="00574E41"/>
    <w:rsid w:val="00574E6B"/>
    <w:rsid w:val="005755E9"/>
    <w:rsid w:val="0057576F"/>
    <w:rsid w:val="0057597F"/>
    <w:rsid w:val="005768E9"/>
    <w:rsid w:val="00576C2E"/>
    <w:rsid w:val="00577CB6"/>
    <w:rsid w:val="00577F3E"/>
    <w:rsid w:val="005806ED"/>
    <w:rsid w:val="0058073F"/>
    <w:rsid w:val="00580C54"/>
    <w:rsid w:val="00580C9A"/>
    <w:rsid w:val="00580D12"/>
    <w:rsid w:val="005814D5"/>
    <w:rsid w:val="00581737"/>
    <w:rsid w:val="005817D5"/>
    <w:rsid w:val="00581D2C"/>
    <w:rsid w:val="005827BA"/>
    <w:rsid w:val="00582A36"/>
    <w:rsid w:val="00582B60"/>
    <w:rsid w:val="00583208"/>
    <w:rsid w:val="005837C5"/>
    <w:rsid w:val="00583800"/>
    <w:rsid w:val="00584C85"/>
    <w:rsid w:val="00584E92"/>
    <w:rsid w:val="005852E2"/>
    <w:rsid w:val="00585EE2"/>
    <w:rsid w:val="005864FB"/>
    <w:rsid w:val="00586973"/>
    <w:rsid w:val="00586986"/>
    <w:rsid w:val="00586D5E"/>
    <w:rsid w:val="00587023"/>
    <w:rsid w:val="0058740D"/>
    <w:rsid w:val="00587CE5"/>
    <w:rsid w:val="00587E67"/>
    <w:rsid w:val="005901EC"/>
    <w:rsid w:val="0059038B"/>
    <w:rsid w:val="00591063"/>
    <w:rsid w:val="005912BE"/>
    <w:rsid w:val="00591676"/>
    <w:rsid w:val="005916A6"/>
    <w:rsid w:val="005917D2"/>
    <w:rsid w:val="0059190F"/>
    <w:rsid w:val="00591B2D"/>
    <w:rsid w:val="00591E19"/>
    <w:rsid w:val="005923C6"/>
    <w:rsid w:val="00592A49"/>
    <w:rsid w:val="00592ABC"/>
    <w:rsid w:val="00592D21"/>
    <w:rsid w:val="00593B27"/>
    <w:rsid w:val="00593C7F"/>
    <w:rsid w:val="00594293"/>
    <w:rsid w:val="0059430C"/>
    <w:rsid w:val="0059447E"/>
    <w:rsid w:val="00594788"/>
    <w:rsid w:val="005948EB"/>
    <w:rsid w:val="005952BA"/>
    <w:rsid w:val="0059532A"/>
    <w:rsid w:val="0059534C"/>
    <w:rsid w:val="00595656"/>
    <w:rsid w:val="00595C27"/>
    <w:rsid w:val="00596364"/>
    <w:rsid w:val="00596767"/>
    <w:rsid w:val="00596972"/>
    <w:rsid w:val="00596C3D"/>
    <w:rsid w:val="00597371"/>
    <w:rsid w:val="00597470"/>
    <w:rsid w:val="00597F35"/>
    <w:rsid w:val="005A0020"/>
    <w:rsid w:val="005A081E"/>
    <w:rsid w:val="005A120E"/>
    <w:rsid w:val="005A17A8"/>
    <w:rsid w:val="005A17D5"/>
    <w:rsid w:val="005A20C5"/>
    <w:rsid w:val="005A2F0A"/>
    <w:rsid w:val="005A346B"/>
    <w:rsid w:val="005A3522"/>
    <w:rsid w:val="005A40E9"/>
    <w:rsid w:val="005A4630"/>
    <w:rsid w:val="005A469F"/>
    <w:rsid w:val="005A4858"/>
    <w:rsid w:val="005A5121"/>
    <w:rsid w:val="005A5537"/>
    <w:rsid w:val="005A557D"/>
    <w:rsid w:val="005A5EC8"/>
    <w:rsid w:val="005A5F06"/>
    <w:rsid w:val="005A67B0"/>
    <w:rsid w:val="005A68CC"/>
    <w:rsid w:val="005A6BC0"/>
    <w:rsid w:val="005A7204"/>
    <w:rsid w:val="005A75DC"/>
    <w:rsid w:val="005A7B33"/>
    <w:rsid w:val="005A7E19"/>
    <w:rsid w:val="005B077F"/>
    <w:rsid w:val="005B088A"/>
    <w:rsid w:val="005B0FE1"/>
    <w:rsid w:val="005B1256"/>
    <w:rsid w:val="005B2587"/>
    <w:rsid w:val="005B2F2D"/>
    <w:rsid w:val="005B34C7"/>
    <w:rsid w:val="005B42DC"/>
    <w:rsid w:val="005B43C5"/>
    <w:rsid w:val="005B5400"/>
    <w:rsid w:val="005B5523"/>
    <w:rsid w:val="005B57F1"/>
    <w:rsid w:val="005B5BE8"/>
    <w:rsid w:val="005B5F14"/>
    <w:rsid w:val="005B5FCB"/>
    <w:rsid w:val="005B63A1"/>
    <w:rsid w:val="005B6753"/>
    <w:rsid w:val="005B69F8"/>
    <w:rsid w:val="005B70CB"/>
    <w:rsid w:val="005B753E"/>
    <w:rsid w:val="005B77F5"/>
    <w:rsid w:val="005B7A64"/>
    <w:rsid w:val="005C031B"/>
    <w:rsid w:val="005C0F70"/>
    <w:rsid w:val="005C120E"/>
    <w:rsid w:val="005C1317"/>
    <w:rsid w:val="005C1541"/>
    <w:rsid w:val="005C1B7A"/>
    <w:rsid w:val="005C1CD5"/>
    <w:rsid w:val="005C1E86"/>
    <w:rsid w:val="005C209C"/>
    <w:rsid w:val="005C2230"/>
    <w:rsid w:val="005C24B1"/>
    <w:rsid w:val="005C24D3"/>
    <w:rsid w:val="005C2A37"/>
    <w:rsid w:val="005C2B0A"/>
    <w:rsid w:val="005C2BA7"/>
    <w:rsid w:val="005C3119"/>
    <w:rsid w:val="005C3641"/>
    <w:rsid w:val="005C3838"/>
    <w:rsid w:val="005C3AF8"/>
    <w:rsid w:val="005C3CF4"/>
    <w:rsid w:val="005C4119"/>
    <w:rsid w:val="005C47F4"/>
    <w:rsid w:val="005C492D"/>
    <w:rsid w:val="005C4BE1"/>
    <w:rsid w:val="005C5174"/>
    <w:rsid w:val="005C5561"/>
    <w:rsid w:val="005C63EE"/>
    <w:rsid w:val="005C6DB1"/>
    <w:rsid w:val="005C7649"/>
    <w:rsid w:val="005C7763"/>
    <w:rsid w:val="005D03F1"/>
    <w:rsid w:val="005D0AA5"/>
    <w:rsid w:val="005D1022"/>
    <w:rsid w:val="005D1412"/>
    <w:rsid w:val="005D147E"/>
    <w:rsid w:val="005D1996"/>
    <w:rsid w:val="005D1F54"/>
    <w:rsid w:val="005D251E"/>
    <w:rsid w:val="005D2984"/>
    <w:rsid w:val="005D29C9"/>
    <w:rsid w:val="005D2F19"/>
    <w:rsid w:val="005D32FD"/>
    <w:rsid w:val="005D34E0"/>
    <w:rsid w:val="005D3627"/>
    <w:rsid w:val="005D3640"/>
    <w:rsid w:val="005D3733"/>
    <w:rsid w:val="005D3D15"/>
    <w:rsid w:val="005D3E86"/>
    <w:rsid w:val="005D4144"/>
    <w:rsid w:val="005D46F4"/>
    <w:rsid w:val="005D4906"/>
    <w:rsid w:val="005D4C43"/>
    <w:rsid w:val="005D50EB"/>
    <w:rsid w:val="005D53DC"/>
    <w:rsid w:val="005D56E9"/>
    <w:rsid w:val="005D5C57"/>
    <w:rsid w:val="005D5E5F"/>
    <w:rsid w:val="005D5ED2"/>
    <w:rsid w:val="005D6328"/>
    <w:rsid w:val="005D6472"/>
    <w:rsid w:val="005D6751"/>
    <w:rsid w:val="005D739E"/>
    <w:rsid w:val="005D7591"/>
    <w:rsid w:val="005D7989"/>
    <w:rsid w:val="005E1B2E"/>
    <w:rsid w:val="005E2549"/>
    <w:rsid w:val="005E2BA4"/>
    <w:rsid w:val="005E319A"/>
    <w:rsid w:val="005E33F1"/>
    <w:rsid w:val="005E3402"/>
    <w:rsid w:val="005E362B"/>
    <w:rsid w:val="005E3968"/>
    <w:rsid w:val="005E4A07"/>
    <w:rsid w:val="005E5101"/>
    <w:rsid w:val="005E544C"/>
    <w:rsid w:val="005E545A"/>
    <w:rsid w:val="005E59CE"/>
    <w:rsid w:val="005E5C3A"/>
    <w:rsid w:val="005E6C7C"/>
    <w:rsid w:val="005E6E43"/>
    <w:rsid w:val="005E6F45"/>
    <w:rsid w:val="005E7C3E"/>
    <w:rsid w:val="005F07EE"/>
    <w:rsid w:val="005F09AF"/>
    <w:rsid w:val="005F16FE"/>
    <w:rsid w:val="005F1890"/>
    <w:rsid w:val="005F18A7"/>
    <w:rsid w:val="005F1A6D"/>
    <w:rsid w:val="005F1C86"/>
    <w:rsid w:val="005F2593"/>
    <w:rsid w:val="005F2D14"/>
    <w:rsid w:val="005F31B0"/>
    <w:rsid w:val="005F3238"/>
    <w:rsid w:val="005F391D"/>
    <w:rsid w:val="005F3B5C"/>
    <w:rsid w:val="005F3FC9"/>
    <w:rsid w:val="005F4F2C"/>
    <w:rsid w:val="005F4FB6"/>
    <w:rsid w:val="005F5624"/>
    <w:rsid w:val="005F592E"/>
    <w:rsid w:val="005F5ECF"/>
    <w:rsid w:val="005F658A"/>
    <w:rsid w:val="005F72EC"/>
    <w:rsid w:val="005F72FC"/>
    <w:rsid w:val="005F7BF6"/>
    <w:rsid w:val="005F7EEC"/>
    <w:rsid w:val="00600D3B"/>
    <w:rsid w:val="00601049"/>
    <w:rsid w:val="0060118B"/>
    <w:rsid w:val="0060194C"/>
    <w:rsid w:val="00601E22"/>
    <w:rsid w:val="006020B3"/>
    <w:rsid w:val="006027BE"/>
    <w:rsid w:val="006028DF"/>
    <w:rsid w:val="00602B57"/>
    <w:rsid w:val="006030D8"/>
    <w:rsid w:val="0060313D"/>
    <w:rsid w:val="006031BF"/>
    <w:rsid w:val="00604B10"/>
    <w:rsid w:val="00604C5C"/>
    <w:rsid w:val="00604E41"/>
    <w:rsid w:val="00604EC5"/>
    <w:rsid w:val="00605687"/>
    <w:rsid w:val="00605FFE"/>
    <w:rsid w:val="006061A6"/>
    <w:rsid w:val="00606336"/>
    <w:rsid w:val="00606678"/>
    <w:rsid w:val="00606D22"/>
    <w:rsid w:val="0060705D"/>
    <w:rsid w:val="00607B34"/>
    <w:rsid w:val="0061012B"/>
    <w:rsid w:val="0061052F"/>
    <w:rsid w:val="006105D9"/>
    <w:rsid w:val="0061107A"/>
    <w:rsid w:val="00612640"/>
    <w:rsid w:val="0061295C"/>
    <w:rsid w:val="00612DF0"/>
    <w:rsid w:val="00612FD7"/>
    <w:rsid w:val="0061343A"/>
    <w:rsid w:val="0061348A"/>
    <w:rsid w:val="0061508F"/>
    <w:rsid w:val="00615276"/>
    <w:rsid w:val="00615BD1"/>
    <w:rsid w:val="0061686D"/>
    <w:rsid w:val="00621457"/>
    <w:rsid w:val="0062178F"/>
    <w:rsid w:val="00621AEA"/>
    <w:rsid w:val="006229B8"/>
    <w:rsid w:val="006229DF"/>
    <w:rsid w:val="00622F88"/>
    <w:rsid w:val="006234B8"/>
    <w:rsid w:val="006234D9"/>
    <w:rsid w:val="0062369E"/>
    <w:rsid w:val="00623B0D"/>
    <w:rsid w:val="00623B7A"/>
    <w:rsid w:val="006242D1"/>
    <w:rsid w:val="006242F0"/>
    <w:rsid w:val="006247B9"/>
    <w:rsid w:val="00624A6C"/>
    <w:rsid w:val="006257E0"/>
    <w:rsid w:val="00625960"/>
    <w:rsid w:val="006259C1"/>
    <w:rsid w:val="00626429"/>
    <w:rsid w:val="00627E77"/>
    <w:rsid w:val="00630429"/>
    <w:rsid w:val="00631C5F"/>
    <w:rsid w:val="00632065"/>
    <w:rsid w:val="00632146"/>
    <w:rsid w:val="006322D7"/>
    <w:rsid w:val="00632DE6"/>
    <w:rsid w:val="0063354A"/>
    <w:rsid w:val="00633843"/>
    <w:rsid w:val="00633857"/>
    <w:rsid w:val="00633A20"/>
    <w:rsid w:val="00633AC6"/>
    <w:rsid w:val="00633DA5"/>
    <w:rsid w:val="00633DB8"/>
    <w:rsid w:val="0063477C"/>
    <w:rsid w:val="00634E16"/>
    <w:rsid w:val="006351FF"/>
    <w:rsid w:val="0063627A"/>
    <w:rsid w:val="00636843"/>
    <w:rsid w:val="00636CB7"/>
    <w:rsid w:val="006370C2"/>
    <w:rsid w:val="00637257"/>
    <w:rsid w:val="00637393"/>
    <w:rsid w:val="00637BE7"/>
    <w:rsid w:val="0064075C"/>
    <w:rsid w:val="0064087E"/>
    <w:rsid w:val="006409D2"/>
    <w:rsid w:val="00640B52"/>
    <w:rsid w:val="00640D7B"/>
    <w:rsid w:val="00641512"/>
    <w:rsid w:val="006416DD"/>
    <w:rsid w:val="006427F7"/>
    <w:rsid w:val="006430D9"/>
    <w:rsid w:val="006436B4"/>
    <w:rsid w:val="0064405D"/>
    <w:rsid w:val="00646725"/>
    <w:rsid w:val="00646B94"/>
    <w:rsid w:val="00647824"/>
    <w:rsid w:val="00647930"/>
    <w:rsid w:val="00647A70"/>
    <w:rsid w:val="00647AB8"/>
    <w:rsid w:val="0065007D"/>
    <w:rsid w:val="006507A5"/>
    <w:rsid w:val="00650A5A"/>
    <w:rsid w:val="00650C16"/>
    <w:rsid w:val="00651052"/>
    <w:rsid w:val="0065119B"/>
    <w:rsid w:val="00651488"/>
    <w:rsid w:val="00651C2F"/>
    <w:rsid w:val="00651D0E"/>
    <w:rsid w:val="00651D30"/>
    <w:rsid w:val="006523FB"/>
    <w:rsid w:val="00652402"/>
    <w:rsid w:val="0065297A"/>
    <w:rsid w:val="00652C19"/>
    <w:rsid w:val="006531BE"/>
    <w:rsid w:val="00653599"/>
    <w:rsid w:val="00653A02"/>
    <w:rsid w:val="00653D9C"/>
    <w:rsid w:val="0065414A"/>
    <w:rsid w:val="00655518"/>
    <w:rsid w:val="00655561"/>
    <w:rsid w:val="00655947"/>
    <w:rsid w:val="00655CC9"/>
    <w:rsid w:val="00656167"/>
    <w:rsid w:val="00656343"/>
    <w:rsid w:val="006568A6"/>
    <w:rsid w:val="006571AC"/>
    <w:rsid w:val="0065742D"/>
    <w:rsid w:val="006579E8"/>
    <w:rsid w:val="0066026A"/>
    <w:rsid w:val="0066091B"/>
    <w:rsid w:val="00660C6D"/>
    <w:rsid w:val="00660C71"/>
    <w:rsid w:val="00661376"/>
    <w:rsid w:val="0066189F"/>
    <w:rsid w:val="00661924"/>
    <w:rsid w:val="0066239F"/>
    <w:rsid w:val="00662844"/>
    <w:rsid w:val="00662A29"/>
    <w:rsid w:val="00662D12"/>
    <w:rsid w:val="00662F49"/>
    <w:rsid w:val="006637E4"/>
    <w:rsid w:val="00663941"/>
    <w:rsid w:val="00664302"/>
    <w:rsid w:val="0066526B"/>
    <w:rsid w:val="00665860"/>
    <w:rsid w:val="006666E3"/>
    <w:rsid w:val="00666C2F"/>
    <w:rsid w:val="00667101"/>
    <w:rsid w:val="006672CE"/>
    <w:rsid w:val="00667C2E"/>
    <w:rsid w:val="00667FDB"/>
    <w:rsid w:val="00670348"/>
    <w:rsid w:val="00670C2C"/>
    <w:rsid w:val="00670D3F"/>
    <w:rsid w:val="00671E77"/>
    <w:rsid w:val="006728D2"/>
    <w:rsid w:val="0067377D"/>
    <w:rsid w:val="00673AF8"/>
    <w:rsid w:val="00673E5F"/>
    <w:rsid w:val="00675767"/>
    <w:rsid w:val="00675934"/>
    <w:rsid w:val="00676405"/>
    <w:rsid w:val="006767EA"/>
    <w:rsid w:val="00676D05"/>
    <w:rsid w:val="00676D93"/>
    <w:rsid w:val="006775B1"/>
    <w:rsid w:val="00677917"/>
    <w:rsid w:val="00680239"/>
    <w:rsid w:val="00680296"/>
    <w:rsid w:val="0068049C"/>
    <w:rsid w:val="00680861"/>
    <w:rsid w:val="00680CC0"/>
    <w:rsid w:val="00680DD1"/>
    <w:rsid w:val="006815FD"/>
    <w:rsid w:val="00682043"/>
    <w:rsid w:val="00682508"/>
    <w:rsid w:val="00682DCD"/>
    <w:rsid w:val="00682EBA"/>
    <w:rsid w:val="006835D7"/>
    <w:rsid w:val="00684051"/>
    <w:rsid w:val="006846EB"/>
    <w:rsid w:val="00684A71"/>
    <w:rsid w:val="00684B9B"/>
    <w:rsid w:val="0068545B"/>
    <w:rsid w:val="00685DC9"/>
    <w:rsid w:val="00685F09"/>
    <w:rsid w:val="006862D1"/>
    <w:rsid w:val="00686953"/>
    <w:rsid w:val="00687489"/>
    <w:rsid w:val="006875AE"/>
    <w:rsid w:val="00687C1D"/>
    <w:rsid w:val="00687CCE"/>
    <w:rsid w:val="0069189C"/>
    <w:rsid w:val="0069202C"/>
    <w:rsid w:val="006925B5"/>
    <w:rsid w:val="0069384A"/>
    <w:rsid w:val="00693E18"/>
    <w:rsid w:val="00694DEE"/>
    <w:rsid w:val="0069515A"/>
    <w:rsid w:val="00695622"/>
    <w:rsid w:val="00696A61"/>
    <w:rsid w:val="00696A74"/>
    <w:rsid w:val="00696D38"/>
    <w:rsid w:val="006970B9"/>
    <w:rsid w:val="006979E5"/>
    <w:rsid w:val="00697DD3"/>
    <w:rsid w:val="00697E97"/>
    <w:rsid w:val="00697FA6"/>
    <w:rsid w:val="006A02C1"/>
    <w:rsid w:val="006A02EA"/>
    <w:rsid w:val="006A03B0"/>
    <w:rsid w:val="006A0F0F"/>
    <w:rsid w:val="006A0FE9"/>
    <w:rsid w:val="006A1CF2"/>
    <w:rsid w:val="006A2098"/>
    <w:rsid w:val="006A25A5"/>
    <w:rsid w:val="006A275A"/>
    <w:rsid w:val="006A27C3"/>
    <w:rsid w:val="006A2C16"/>
    <w:rsid w:val="006A3EB4"/>
    <w:rsid w:val="006A4272"/>
    <w:rsid w:val="006A48A0"/>
    <w:rsid w:val="006A5810"/>
    <w:rsid w:val="006A596D"/>
    <w:rsid w:val="006A5AF3"/>
    <w:rsid w:val="006A5B7F"/>
    <w:rsid w:val="006A60CE"/>
    <w:rsid w:val="006A65C7"/>
    <w:rsid w:val="006A6BBB"/>
    <w:rsid w:val="006A7EB8"/>
    <w:rsid w:val="006B0630"/>
    <w:rsid w:val="006B1666"/>
    <w:rsid w:val="006B1D7C"/>
    <w:rsid w:val="006B208D"/>
    <w:rsid w:val="006B220C"/>
    <w:rsid w:val="006B2805"/>
    <w:rsid w:val="006B28C1"/>
    <w:rsid w:val="006B33EF"/>
    <w:rsid w:val="006B3A46"/>
    <w:rsid w:val="006B3D8A"/>
    <w:rsid w:val="006B431A"/>
    <w:rsid w:val="006B51B2"/>
    <w:rsid w:val="006B54DC"/>
    <w:rsid w:val="006B57C6"/>
    <w:rsid w:val="006B5B0F"/>
    <w:rsid w:val="006B5BA1"/>
    <w:rsid w:val="006B5CBE"/>
    <w:rsid w:val="006B6334"/>
    <w:rsid w:val="006B6ADB"/>
    <w:rsid w:val="006B6BAE"/>
    <w:rsid w:val="006B6CE6"/>
    <w:rsid w:val="006C0E2D"/>
    <w:rsid w:val="006C1867"/>
    <w:rsid w:val="006C1A2A"/>
    <w:rsid w:val="006C1B57"/>
    <w:rsid w:val="006C1D74"/>
    <w:rsid w:val="006C2229"/>
    <w:rsid w:val="006C2E10"/>
    <w:rsid w:val="006C34DC"/>
    <w:rsid w:val="006C35C1"/>
    <w:rsid w:val="006C3810"/>
    <w:rsid w:val="006C3A72"/>
    <w:rsid w:val="006C4300"/>
    <w:rsid w:val="006C45ED"/>
    <w:rsid w:val="006C4E7A"/>
    <w:rsid w:val="006C5904"/>
    <w:rsid w:val="006C5D39"/>
    <w:rsid w:val="006C6699"/>
    <w:rsid w:val="006C7015"/>
    <w:rsid w:val="006C7D00"/>
    <w:rsid w:val="006D0220"/>
    <w:rsid w:val="006D0573"/>
    <w:rsid w:val="006D067F"/>
    <w:rsid w:val="006D076D"/>
    <w:rsid w:val="006D0C57"/>
    <w:rsid w:val="006D0CD0"/>
    <w:rsid w:val="006D0E3D"/>
    <w:rsid w:val="006D1C82"/>
    <w:rsid w:val="006D2596"/>
    <w:rsid w:val="006D2B4E"/>
    <w:rsid w:val="006D2BD3"/>
    <w:rsid w:val="006D334E"/>
    <w:rsid w:val="006D548E"/>
    <w:rsid w:val="006D5873"/>
    <w:rsid w:val="006D5CBF"/>
    <w:rsid w:val="006D5DB9"/>
    <w:rsid w:val="006D6368"/>
    <w:rsid w:val="006D6C6E"/>
    <w:rsid w:val="006D7350"/>
    <w:rsid w:val="006D7355"/>
    <w:rsid w:val="006D7FC4"/>
    <w:rsid w:val="006E09F4"/>
    <w:rsid w:val="006E0B59"/>
    <w:rsid w:val="006E0BC2"/>
    <w:rsid w:val="006E0CDD"/>
    <w:rsid w:val="006E0F0F"/>
    <w:rsid w:val="006E0FEA"/>
    <w:rsid w:val="006E1440"/>
    <w:rsid w:val="006E1958"/>
    <w:rsid w:val="006E1A6E"/>
    <w:rsid w:val="006E1CEE"/>
    <w:rsid w:val="006E1D1F"/>
    <w:rsid w:val="006E22F6"/>
    <w:rsid w:val="006E2327"/>
    <w:rsid w:val="006E2831"/>
    <w:rsid w:val="006E2933"/>
    <w:rsid w:val="006E2CC9"/>
    <w:rsid w:val="006E39FD"/>
    <w:rsid w:val="006E3B32"/>
    <w:rsid w:val="006E46BF"/>
    <w:rsid w:val="006E5268"/>
    <w:rsid w:val="006E52E3"/>
    <w:rsid w:val="006E5673"/>
    <w:rsid w:val="006E61AB"/>
    <w:rsid w:val="006E6C18"/>
    <w:rsid w:val="006E7489"/>
    <w:rsid w:val="006E79C7"/>
    <w:rsid w:val="006E7B6E"/>
    <w:rsid w:val="006E7B86"/>
    <w:rsid w:val="006F001D"/>
    <w:rsid w:val="006F07BE"/>
    <w:rsid w:val="006F088A"/>
    <w:rsid w:val="006F13F5"/>
    <w:rsid w:val="006F1641"/>
    <w:rsid w:val="006F16CD"/>
    <w:rsid w:val="006F172A"/>
    <w:rsid w:val="006F19CD"/>
    <w:rsid w:val="006F1BAB"/>
    <w:rsid w:val="006F1F5D"/>
    <w:rsid w:val="006F2275"/>
    <w:rsid w:val="006F250B"/>
    <w:rsid w:val="006F275E"/>
    <w:rsid w:val="006F2CC6"/>
    <w:rsid w:val="006F2E64"/>
    <w:rsid w:val="006F37C1"/>
    <w:rsid w:val="006F3B01"/>
    <w:rsid w:val="006F41A9"/>
    <w:rsid w:val="006F43ED"/>
    <w:rsid w:val="006F454B"/>
    <w:rsid w:val="006F5076"/>
    <w:rsid w:val="006F5147"/>
    <w:rsid w:val="006F5E7C"/>
    <w:rsid w:val="006F66EB"/>
    <w:rsid w:val="006F6D9F"/>
    <w:rsid w:val="006F7525"/>
    <w:rsid w:val="006F7B9E"/>
    <w:rsid w:val="006F7E8F"/>
    <w:rsid w:val="006F7F92"/>
    <w:rsid w:val="006F7FC4"/>
    <w:rsid w:val="00700239"/>
    <w:rsid w:val="00700DC6"/>
    <w:rsid w:val="00700F90"/>
    <w:rsid w:val="0070110A"/>
    <w:rsid w:val="00701412"/>
    <w:rsid w:val="00701753"/>
    <w:rsid w:val="007017DF"/>
    <w:rsid w:val="00701BCA"/>
    <w:rsid w:val="0070268C"/>
    <w:rsid w:val="0070282C"/>
    <w:rsid w:val="00702CBA"/>
    <w:rsid w:val="0070356C"/>
    <w:rsid w:val="00703939"/>
    <w:rsid w:val="0070406A"/>
    <w:rsid w:val="00704146"/>
    <w:rsid w:val="007042BD"/>
    <w:rsid w:val="007042F7"/>
    <w:rsid w:val="00704F63"/>
    <w:rsid w:val="0070597C"/>
    <w:rsid w:val="0070645D"/>
    <w:rsid w:val="007074A4"/>
    <w:rsid w:val="007074EB"/>
    <w:rsid w:val="0070756E"/>
    <w:rsid w:val="00710477"/>
    <w:rsid w:val="00710593"/>
    <w:rsid w:val="00710656"/>
    <w:rsid w:val="007115AC"/>
    <w:rsid w:val="0071204C"/>
    <w:rsid w:val="00712088"/>
    <w:rsid w:val="0071261B"/>
    <w:rsid w:val="00712C36"/>
    <w:rsid w:val="00712C3F"/>
    <w:rsid w:val="00712E07"/>
    <w:rsid w:val="00712EF0"/>
    <w:rsid w:val="00713083"/>
    <w:rsid w:val="00713CB7"/>
    <w:rsid w:val="00714323"/>
    <w:rsid w:val="0071442C"/>
    <w:rsid w:val="0071472E"/>
    <w:rsid w:val="00714A14"/>
    <w:rsid w:val="00714AAA"/>
    <w:rsid w:val="0071510F"/>
    <w:rsid w:val="00715176"/>
    <w:rsid w:val="00715238"/>
    <w:rsid w:val="007152DE"/>
    <w:rsid w:val="00716444"/>
    <w:rsid w:val="00717B0B"/>
    <w:rsid w:val="007200B6"/>
    <w:rsid w:val="00720253"/>
    <w:rsid w:val="007208C7"/>
    <w:rsid w:val="007214FA"/>
    <w:rsid w:val="00721845"/>
    <w:rsid w:val="00721CF9"/>
    <w:rsid w:val="0072284D"/>
    <w:rsid w:val="00722FAB"/>
    <w:rsid w:val="00723255"/>
    <w:rsid w:val="0072334E"/>
    <w:rsid w:val="0072370B"/>
    <w:rsid w:val="00723C0A"/>
    <w:rsid w:val="00723FE2"/>
    <w:rsid w:val="007240D1"/>
    <w:rsid w:val="0072442F"/>
    <w:rsid w:val="00725731"/>
    <w:rsid w:val="007265FE"/>
    <w:rsid w:val="00726ACC"/>
    <w:rsid w:val="00726FF6"/>
    <w:rsid w:val="00727009"/>
    <w:rsid w:val="00727386"/>
    <w:rsid w:val="00727A33"/>
    <w:rsid w:val="00727E6D"/>
    <w:rsid w:val="00727ECE"/>
    <w:rsid w:val="00727FDB"/>
    <w:rsid w:val="007302CD"/>
    <w:rsid w:val="0073102B"/>
    <w:rsid w:val="007318BB"/>
    <w:rsid w:val="00731BB2"/>
    <w:rsid w:val="00731F21"/>
    <w:rsid w:val="00732DC4"/>
    <w:rsid w:val="00732EAA"/>
    <w:rsid w:val="007331B5"/>
    <w:rsid w:val="007335E9"/>
    <w:rsid w:val="007345DE"/>
    <w:rsid w:val="00734769"/>
    <w:rsid w:val="00734C9C"/>
    <w:rsid w:val="007351F6"/>
    <w:rsid w:val="0073522E"/>
    <w:rsid w:val="0073549E"/>
    <w:rsid w:val="00735570"/>
    <w:rsid w:val="0073614E"/>
    <w:rsid w:val="00736541"/>
    <w:rsid w:val="00736669"/>
    <w:rsid w:val="00736A74"/>
    <w:rsid w:val="007373CA"/>
    <w:rsid w:val="00737D76"/>
    <w:rsid w:val="0074029F"/>
    <w:rsid w:val="00740A13"/>
    <w:rsid w:val="0074124D"/>
    <w:rsid w:val="0074164B"/>
    <w:rsid w:val="00741758"/>
    <w:rsid w:val="0074183B"/>
    <w:rsid w:val="00741EA8"/>
    <w:rsid w:val="007422DB"/>
    <w:rsid w:val="0074253A"/>
    <w:rsid w:val="00742D5A"/>
    <w:rsid w:val="00742FDC"/>
    <w:rsid w:val="0074364B"/>
    <w:rsid w:val="00743A2C"/>
    <w:rsid w:val="00744AAF"/>
    <w:rsid w:val="00745145"/>
    <w:rsid w:val="00745177"/>
    <w:rsid w:val="00745236"/>
    <w:rsid w:val="0074572A"/>
    <w:rsid w:val="00745B84"/>
    <w:rsid w:val="00746F76"/>
    <w:rsid w:val="0074704F"/>
    <w:rsid w:val="00747309"/>
    <w:rsid w:val="00750B69"/>
    <w:rsid w:val="00750CD2"/>
    <w:rsid w:val="00750F5E"/>
    <w:rsid w:val="007511B8"/>
    <w:rsid w:val="00751731"/>
    <w:rsid w:val="00751A69"/>
    <w:rsid w:val="00751FCB"/>
    <w:rsid w:val="00752578"/>
    <w:rsid w:val="00752B51"/>
    <w:rsid w:val="00752B69"/>
    <w:rsid w:val="00752DC5"/>
    <w:rsid w:val="00753285"/>
    <w:rsid w:val="007534B3"/>
    <w:rsid w:val="00753C53"/>
    <w:rsid w:val="00753C6B"/>
    <w:rsid w:val="00753DBC"/>
    <w:rsid w:val="00753F2F"/>
    <w:rsid w:val="00754341"/>
    <w:rsid w:val="007545E8"/>
    <w:rsid w:val="007550CA"/>
    <w:rsid w:val="0075526C"/>
    <w:rsid w:val="007555B7"/>
    <w:rsid w:val="00756171"/>
    <w:rsid w:val="00757535"/>
    <w:rsid w:val="00757B46"/>
    <w:rsid w:val="00757BA5"/>
    <w:rsid w:val="00760B8C"/>
    <w:rsid w:val="00760EB2"/>
    <w:rsid w:val="0076105C"/>
    <w:rsid w:val="00761423"/>
    <w:rsid w:val="00761619"/>
    <w:rsid w:val="007618AE"/>
    <w:rsid w:val="00762606"/>
    <w:rsid w:val="00762C59"/>
    <w:rsid w:val="00762E29"/>
    <w:rsid w:val="00762EC4"/>
    <w:rsid w:val="00763722"/>
    <w:rsid w:val="007645F2"/>
    <w:rsid w:val="00764FF7"/>
    <w:rsid w:val="0076596A"/>
    <w:rsid w:val="00765FBB"/>
    <w:rsid w:val="007662BC"/>
    <w:rsid w:val="0076649B"/>
    <w:rsid w:val="0076673D"/>
    <w:rsid w:val="0076711C"/>
    <w:rsid w:val="00767D4D"/>
    <w:rsid w:val="00770294"/>
    <w:rsid w:val="0077226F"/>
    <w:rsid w:val="007723FC"/>
    <w:rsid w:val="007725B5"/>
    <w:rsid w:val="00772CB1"/>
    <w:rsid w:val="007735A7"/>
    <w:rsid w:val="007737E3"/>
    <w:rsid w:val="00773ADA"/>
    <w:rsid w:val="00773B4F"/>
    <w:rsid w:val="007743E6"/>
    <w:rsid w:val="00774E01"/>
    <w:rsid w:val="00776675"/>
    <w:rsid w:val="00776895"/>
    <w:rsid w:val="00776ABB"/>
    <w:rsid w:val="00776CF0"/>
    <w:rsid w:val="00776DA5"/>
    <w:rsid w:val="0077703F"/>
    <w:rsid w:val="00777390"/>
    <w:rsid w:val="00777542"/>
    <w:rsid w:val="00777752"/>
    <w:rsid w:val="00777924"/>
    <w:rsid w:val="00780384"/>
    <w:rsid w:val="007803FD"/>
    <w:rsid w:val="00780FC7"/>
    <w:rsid w:val="00781666"/>
    <w:rsid w:val="007821A3"/>
    <w:rsid w:val="007822A8"/>
    <w:rsid w:val="007827F9"/>
    <w:rsid w:val="00782A7C"/>
    <w:rsid w:val="00782F65"/>
    <w:rsid w:val="00783768"/>
    <w:rsid w:val="00783943"/>
    <w:rsid w:val="00783FF2"/>
    <w:rsid w:val="00784A2F"/>
    <w:rsid w:val="00784D60"/>
    <w:rsid w:val="00784D89"/>
    <w:rsid w:val="00784E26"/>
    <w:rsid w:val="00785059"/>
    <w:rsid w:val="007853C8"/>
    <w:rsid w:val="00785722"/>
    <w:rsid w:val="007857BA"/>
    <w:rsid w:val="00785B01"/>
    <w:rsid w:val="00785D19"/>
    <w:rsid w:val="00785E7D"/>
    <w:rsid w:val="007863EA"/>
    <w:rsid w:val="00786C0D"/>
    <w:rsid w:val="00786CDB"/>
    <w:rsid w:val="007870B7"/>
    <w:rsid w:val="007871EB"/>
    <w:rsid w:val="00787906"/>
    <w:rsid w:val="0079004A"/>
    <w:rsid w:val="0079064B"/>
    <w:rsid w:val="007907AF"/>
    <w:rsid w:val="00790EE8"/>
    <w:rsid w:val="00791058"/>
    <w:rsid w:val="00791B4F"/>
    <w:rsid w:val="00791EF0"/>
    <w:rsid w:val="007929E4"/>
    <w:rsid w:val="00792BD1"/>
    <w:rsid w:val="00792D0C"/>
    <w:rsid w:val="00792E08"/>
    <w:rsid w:val="007931DC"/>
    <w:rsid w:val="007937D5"/>
    <w:rsid w:val="0079387E"/>
    <w:rsid w:val="00793B03"/>
    <w:rsid w:val="00793F3A"/>
    <w:rsid w:val="0079466C"/>
    <w:rsid w:val="00794F5A"/>
    <w:rsid w:val="00795026"/>
    <w:rsid w:val="007954C2"/>
    <w:rsid w:val="00795548"/>
    <w:rsid w:val="00795817"/>
    <w:rsid w:val="00795CBD"/>
    <w:rsid w:val="00795FC0"/>
    <w:rsid w:val="007966E0"/>
    <w:rsid w:val="00796DDB"/>
    <w:rsid w:val="00797378"/>
    <w:rsid w:val="00797397"/>
    <w:rsid w:val="00797712"/>
    <w:rsid w:val="0079784D"/>
    <w:rsid w:val="007A12A7"/>
    <w:rsid w:val="007A177E"/>
    <w:rsid w:val="007A1B65"/>
    <w:rsid w:val="007A1DB9"/>
    <w:rsid w:val="007A1FED"/>
    <w:rsid w:val="007A2980"/>
    <w:rsid w:val="007A3189"/>
    <w:rsid w:val="007A375D"/>
    <w:rsid w:val="007A37F2"/>
    <w:rsid w:val="007A3AD9"/>
    <w:rsid w:val="007A40FE"/>
    <w:rsid w:val="007A436C"/>
    <w:rsid w:val="007A4779"/>
    <w:rsid w:val="007A59A1"/>
    <w:rsid w:val="007A61FE"/>
    <w:rsid w:val="007A6748"/>
    <w:rsid w:val="007A6CE7"/>
    <w:rsid w:val="007A6D61"/>
    <w:rsid w:val="007A6EDD"/>
    <w:rsid w:val="007A742F"/>
    <w:rsid w:val="007A7448"/>
    <w:rsid w:val="007B0024"/>
    <w:rsid w:val="007B07A1"/>
    <w:rsid w:val="007B0ADF"/>
    <w:rsid w:val="007B0C2B"/>
    <w:rsid w:val="007B0CB1"/>
    <w:rsid w:val="007B0D75"/>
    <w:rsid w:val="007B0FDB"/>
    <w:rsid w:val="007B171B"/>
    <w:rsid w:val="007B24DB"/>
    <w:rsid w:val="007B2E57"/>
    <w:rsid w:val="007B2FBA"/>
    <w:rsid w:val="007B3087"/>
    <w:rsid w:val="007B35A1"/>
    <w:rsid w:val="007B41B9"/>
    <w:rsid w:val="007B41E1"/>
    <w:rsid w:val="007B4605"/>
    <w:rsid w:val="007B52BC"/>
    <w:rsid w:val="007B595E"/>
    <w:rsid w:val="007B5C91"/>
    <w:rsid w:val="007B5DBF"/>
    <w:rsid w:val="007B66A5"/>
    <w:rsid w:val="007B6A79"/>
    <w:rsid w:val="007B6F87"/>
    <w:rsid w:val="007B7784"/>
    <w:rsid w:val="007B7DB7"/>
    <w:rsid w:val="007C02C2"/>
    <w:rsid w:val="007C06BE"/>
    <w:rsid w:val="007C07ED"/>
    <w:rsid w:val="007C0A7A"/>
    <w:rsid w:val="007C0AD3"/>
    <w:rsid w:val="007C1234"/>
    <w:rsid w:val="007C1D4B"/>
    <w:rsid w:val="007C1D5B"/>
    <w:rsid w:val="007C3251"/>
    <w:rsid w:val="007C3516"/>
    <w:rsid w:val="007C3D87"/>
    <w:rsid w:val="007C41B5"/>
    <w:rsid w:val="007C494B"/>
    <w:rsid w:val="007C4A2D"/>
    <w:rsid w:val="007C4D32"/>
    <w:rsid w:val="007C5265"/>
    <w:rsid w:val="007C52A6"/>
    <w:rsid w:val="007C5585"/>
    <w:rsid w:val="007C58E3"/>
    <w:rsid w:val="007C5921"/>
    <w:rsid w:val="007C5E8C"/>
    <w:rsid w:val="007C61FB"/>
    <w:rsid w:val="007C680C"/>
    <w:rsid w:val="007C752A"/>
    <w:rsid w:val="007C7B34"/>
    <w:rsid w:val="007D0206"/>
    <w:rsid w:val="007D03FE"/>
    <w:rsid w:val="007D07DB"/>
    <w:rsid w:val="007D0F85"/>
    <w:rsid w:val="007D2801"/>
    <w:rsid w:val="007D290D"/>
    <w:rsid w:val="007D2D2B"/>
    <w:rsid w:val="007D2F8D"/>
    <w:rsid w:val="007D2F9A"/>
    <w:rsid w:val="007D2FBE"/>
    <w:rsid w:val="007D3595"/>
    <w:rsid w:val="007D4130"/>
    <w:rsid w:val="007D4383"/>
    <w:rsid w:val="007D4601"/>
    <w:rsid w:val="007D46A8"/>
    <w:rsid w:val="007D47A9"/>
    <w:rsid w:val="007D50CA"/>
    <w:rsid w:val="007D5235"/>
    <w:rsid w:val="007D5C73"/>
    <w:rsid w:val="007D6452"/>
    <w:rsid w:val="007D689D"/>
    <w:rsid w:val="007D7196"/>
    <w:rsid w:val="007E0107"/>
    <w:rsid w:val="007E062A"/>
    <w:rsid w:val="007E0AA3"/>
    <w:rsid w:val="007E1235"/>
    <w:rsid w:val="007E1349"/>
    <w:rsid w:val="007E223F"/>
    <w:rsid w:val="007E2287"/>
    <w:rsid w:val="007E2826"/>
    <w:rsid w:val="007E2924"/>
    <w:rsid w:val="007E2AFF"/>
    <w:rsid w:val="007E2B3C"/>
    <w:rsid w:val="007E2FC6"/>
    <w:rsid w:val="007E3070"/>
    <w:rsid w:val="007E345F"/>
    <w:rsid w:val="007E3483"/>
    <w:rsid w:val="007E371F"/>
    <w:rsid w:val="007E3F9E"/>
    <w:rsid w:val="007E42D3"/>
    <w:rsid w:val="007E4940"/>
    <w:rsid w:val="007E585D"/>
    <w:rsid w:val="007E5934"/>
    <w:rsid w:val="007E64A2"/>
    <w:rsid w:val="007E718A"/>
    <w:rsid w:val="007E71A2"/>
    <w:rsid w:val="007F08FA"/>
    <w:rsid w:val="007F10F3"/>
    <w:rsid w:val="007F1146"/>
    <w:rsid w:val="007F1160"/>
    <w:rsid w:val="007F1CF2"/>
    <w:rsid w:val="007F1D6E"/>
    <w:rsid w:val="007F1E61"/>
    <w:rsid w:val="007F1FF2"/>
    <w:rsid w:val="007F2C0B"/>
    <w:rsid w:val="007F2E44"/>
    <w:rsid w:val="007F2E81"/>
    <w:rsid w:val="007F341F"/>
    <w:rsid w:val="007F3679"/>
    <w:rsid w:val="007F3C82"/>
    <w:rsid w:val="007F4297"/>
    <w:rsid w:val="007F59F0"/>
    <w:rsid w:val="007F66A6"/>
    <w:rsid w:val="007F6A59"/>
    <w:rsid w:val="007F6E0D"/>
    <w:rsid w:val="008006DA"/>
    <w:rsid w:val="008008B1"/>
    <w:rsid w:val="00800CBF"/>
    <w:rsid w:val="00801428"/>
    <w:rsid w:val="00801C6C"/>
    <w:rsid w:val="00802141"/>
    <w:rsid w:val="00802205"/>
    <w:rsid w:val="008025CC"/>
    <w:rsid w:val="00802752"/>
    <w:rsid w:val="008029DD"/>
    <w:rsid w:val="00802B1A"/>
    <w:rsid w:val="00802C42"/>
    <w:rsid w:val="00802D78"/>
    <w:rsid w:val="008038DD"/>
    <w:rsid w:val="00803DE1"/>
    <w:rsid w:val="00805048"/>
    <w:rsid w:val="00805764"/>
    <w:rsid w:val="008057C6"/>
    <w:rsid w:val="00805C28"/>
    <w:rsid w:val="00805D9A"/>
    <w:rsid w:val="0080631E"/>
    <w:rsid w:val="008064F8"/>
    <w:rsid w:val="00806B97"/>
    <w:rsid w:val="00806BCA"/>
    <w:rsid w:val="00806C25"/>
    <w:rsid w:val="0080791E"/>
    <w:rsid w:val="00807DB6"/>
    <w:rsid w:val="00807E1E"/>
    <w:rsid w:val="00810BE3"/>
    <w:rsid w:val="008112C0"/>
    <w:rsid w:val="00811626"/>
    <w:rsid w:val="00811879"/>
    <w:rsid w:val="00811A7B"/>
    <w:rsid w:val="0081247F"/>
    <w:rsid w:val="008125B4"/>
    <w:rsid w:val="00812A9F"/>
    <w:rsid w:val="00815ABF"/>
    <w:rsid w:val="00815C9B"/>
    <w:rsid w:val="00815CE7"/>
    <w:rsid w:val="00815E15"/>
    <w:rsid w:val="00816FB5"/>
    <w:rsid w:val="008171D3"/>
    <w:rsid w:val="00817775"/>
    <w:rsid w:val="00817E6E"/>
    <w:rsid w:val="00820454"/>
    <w:rsid w:val="00820ABB"/>
    <w:rsid w:val="008213EB"/>
    <w:rsid w:val="008214C2"/>
    <w:rsid w:val="008218CF"/>
    <w:rsid w:val="00821C94"/>
    <w:rsid w:val="00821F31"/>
    <w:rsid w:val="00822263"/>
    <w:rsid w:val="008222E2"/>
    <w:rsid w:val="00822D0E"/>
    <w:rsid w:val="00822E74"/>
    <w:rsid w:val="008230AD"/>
    <w:rsid w:val="008235C3"/>
    <w:rsid w:val="008236C4"/>
    <w:rsid w:val="0082434A"/>
    <w:rsid w:val="00824E39"/>
    <w:rsid w:val="008252F3"/>
    <w:rsid w:val="00825E76"/>
    <w:rsid w:val="00826380"/>
    <w:rsid w:val="008265CB"/>
    <w:rsid w:val="00826902"/>
    <w:rsid w:val="0082706E"/>
    <w:rsid w:val="0082728D"/>
    <w:rsid w:val="00827299"/>
    <w:rsid w:val="00827608"/>
    <w:rsid w:val="008307C6"/>
    <w:rsid w:val="00830820"/>
    <w:rsid w:val="0083095A"/>
    <w:rsid w:val="00830B24"/>
    <w:rsid w:val="0083172E"/>
    <w:rsid w:val="0083187A"/>
    <w:rsid w:val="0083197B"/>
    <w:rsid w:val="00831FBA"/>
    <w:rsid w:val="008327A8"/>
    <w:rsid w:val="00832994"/>
    <w:rsid w:val="00832B7F"/>
    <w:rsid w:val="008330FF"/>
    <w:rsid w:val="0083363B"/>
    <w:rsid w:val="00833852"/>
    <w:rsid w:val="00833B89"/>
    <w:rsid w:val="00833DD1"/>
    <w:rsid w:val="0083403F"/>
    <w:rsid w:val="00834E42"/>
    <w:rsid w:val="00834F3A"/>
    <w:rsid w:val="00834F88"/>
    <w:rsid w:val="00836083"/>
    <w:rsid w:val="0083620A"/>
    <w:rsid w:val="00836ED4"/>
    <w:rsid w:val="008405CF"/>
    <w:rsid w:val="00840E07"/>
    <w:rsid w:val="00841681"/>
    <w:rsid w:val="008419C6"/>
    <w:rsid w:val="00841CE7"/>
    <w:rsid w:val="00841D55"/>
    <w:rsid w:val="00842AB6"/>
    <w:rsid w:val="00842B27"/>
    <w:rsid w:val="008433FE"/>
    <w:rsid w:val="0084375E"/>
    <w:rsid w:val="008439D8"/>
    <w:rsid w:val="00843AD9"/>
    <w:rsid w:val="00843F7B"/>
    <w:rsid w:val="008442A2"/>
    <w:rsid w:val="00844850"/>
    <w:rsid w:val="00844D03"/>
    <w:rsid w:val="00844F66"/>
    <w:rsid w:val="00845086"/>
    <w:rsid w:val="0084515A"/>
    <w:rsid w:val="00845683"/>
    <w:rsid w:val="0084578B"/>
    <w:rsid w:val="00845847"/>
    <w:rsid w:val="008459F4"/>
    <w:rsid w:val="00845B25"/>
    <w:rsid w:val="00845FF0"/>
    <w:rsid w:val="00846020"/>
    <w:rsid w:val="00846C36"/>
    <w:rsid w:val="00846E43"/>
    <w:rsid w:val="00846F14"/>
    <w:rsid w:val="00847853"/>
    <w:rsid w:val="008501C9"/>
    <w:rsid w:val="008507B5"/>
    <w:rsid w:val="00850AA5"/>
    <w:rsid w:val="00851086"/>
    <w:rsid w:val="008516E9"/>
    <w:rsid w:val="00851B5C"/>
    <w:rsid w:val="00852780"/>
    <w:rsid w:val="00852D33"/>
    <w:rsid w:val="00853373"/>
    <w:rsid w:val="00853BE7"/>
    <w:rsid w:val="00853C34"/>
    <w:rsid w:val="0085404C"/>
    <w:rsid w:val="008542EC"/>
    <w:rsid w:val="00854DB4"/>
    <w:rsid w:val="00854E5B"/>
    <w:rsid w:val="00855111"/>
    <w:rsid w:val="008553AA"/>
    <w:rsid w:val="0085556F"/>
    <w:rsid w:val="00855C69"/>
    <w:rsid w:val="00855EB2"/>
    <w:rsid w:val="00856A53"/>
    <w:rsid w:val="00857196"/>
    <w:rsid w:val="008573A2"/>
    <w:rsid w:val="00857448"/>
    <w:rsid w:val="00857FEE"/>
    <w:rsid w:val="00860291"/>
    <w:rsid w:val="00860352"/>
    <w:rsid w:val="00860BE2"/>
    <w:rsid w:val="0086109D"/>
    <w:rsid w:val="0086205B"/>
    <w:rsid w:val="0086221B"/>
    <w:rsid w:val="00862814"/>
    <w:rsid w:val="008634F6"/>
    <w:rsid w:val="00863501"/>
    <w:rsid w:val="00863ABC"/>
    <w:rsid w:val="00863E7B"/>
    <w:rsid w:val="008653D3"/>
    <w:rsid w:val="00865541"/>
    <w:rsid w:val="00865A31"/>
    <w:rsid w:val="008664B7"/>
    <w:rsid w:val="00866882"/>
    <w:rsid w:val="008669A1"/>
    <w:rsid w:val="00866A25"/>
    <w:rsid w:val="00866D2B"/>
    <w:rsid w:val="008673DF"/>
    <w:rsid w:val="008676B0"/>
    <w:rsid w:val="00867717"/>
    <w:rsid w:val="008678FA"/>
    <w:rsid w:val="00867B44"/>
    <w:rsid w:val="00867DB4"/>
    <w:rsid w:val="008701D0"/>
    <w:rsid w:val="008703F1"/>
    <w:rsid w:val="00870CD3"/>
    <w:rsid w:val="00871AD3"/>
    <w:rsid w:val="00872611"/>
    <w:rsid w:val="00872CF7"/>
    <w:rsid w:val="00873095"/>
    <w:rsid w:val="00873329"/>
    <w:rsid w:val="00873AD8"/>
    <w:rsid w:val="00873CB8"/>
    <w:rsid w:val="00873E76"/>
    <w:rsid w:val="0087440A"/>
    <w:rsid w:val="008747BD"/>
    <w:rsid w:val="00874926"/>
    <w:rsid w:val="00874B70"/>
    <w:rsid w:val="00875040"/>
    <w:rsid w:val="008758A0"/>
    <w:rsid w:val="00875E86"/>
    <w:rsid w:val="0087690F"/>
    <w:rsid w:val="00876A83"/>
    <w:rsid w:val="00876AF9"/>
    <w:rsid w:val="00877158"/>
    <w:rsid w:val="0088082B"/>
    <w:rsid w:val="0088082F"/>
    <w:rsid w:val="00881423"/>
    <w:rsid w:val="008814A2"/>
    <w:rsid w:val="00881736"/>
    <w:rsid w:val="00881C27"/>
    <w:rsid w:val="00881E15"/>
    <w:rsid w:val="008827D5"/>
    <w:rsid w:val="00882A3F"/>
    <w:rsid w:val="00882E24"/>
    <w:rsid w:val="008834B0"/>
    <w:rsid w:val="00883D37"/>
    <w:rsid w:val="00884834"/>
    <w:rsid w:val="00884883"/>
    <w:rsid w:val="00884E92"/>
    <w:rsid w:val="008852A3"/>
    <w:rsid w:val="0088538B"/>
    <w:rsid w:val="0088554F"/>
    <w:rsid w:val="008857D3"/>
    <w:rsid w:val="0088599B"/>
    <w:rsid w:val="0088624B"/>
    <w:rsid w:val="00886D3B"/>
    <w:rsid w:val="00887B7E"/>
    <w:rsid w:val="0089076C"/>
    <w:rsid w:val="0089091B"/>
    <w:rsid w:val="00890B0D"/>
    <w:rsid w:val="00890F4E"/>
    <w:rsid w:val="008911D8"/>
    <w:rsid w:val="0089145A"/>
    <w:rsid w:val="0089162D"/>
    <w:rsid w:val="00891EED"/>
    <w:rsid w:val="00892479"/>
    <w:rsid w:val="00892496"/>
    <w:rsid w:val="008929AB"/>
    <w:rsid w:val="008929CE"/>
    <w:rsid w:val="00893E01"/>
    <w:rsid w:val="00894253"/>
    <w:rsid w:val="00894C70"/>
    <w:rsid w:val="008950B1"/>
    <w:rsid w:val="00895232"/>
    <w:rsid w:val="00895592"/>
    <w:rsid w:val="00895610"/>
    <w:rsid w:val="008957A7"/>
    <w:rsid w:val="00895D8F"/>
    <w:rsid w:val="00895D9A"/>
    <w:rsid w:val="00896C73"/>
    <w:rsid w:val="008973D6"/>
    <w:rsid w:val="00897DAC"/>
    <w:rsid w:val="008A01FD"/>
    <w:rsid w:val="008A048C"/>
    <w:rsid w:val="008A153B"/>
    <w:rsid w:val="008A1892"/>
    <w:rsid w:val="008A1A56"/>
    <w:rsid w:val="008A1EB1"/>
    <w:rsid w:val="008A2291"/>
    <w:rsid w:val="008A2D96"/>
    <w:rsid w:val="008A2F07"/>
    <w:rsid w:val="008A32A9"/>
    <w:rsid w:val="008A3511"/>
    <w:rsid w:val="008A3516"/>
    <w:rsid w:val="008A3872"/>
    <w:rsid w:val="008A41D3"/>
    <w:rsid w:val="008A51C8"/>
    <w:rsid w:val="008A57E9"/>
    <w:rsid w:val="008A58C2"/>
    <w:rsid w:val="008A5BA1"/>
    <w:rsid w:val="008A5CA9"/>
    <w:rsid w:val="008A6034"/>
    <w:rsid w:val="008A68B6"/>
    <w:rsid w:val="008A68D9"/>
    <w:rsid w:val="008A6FFF"/>
    <w:rsid w:val="008A7117"/>
    <w:rsid w:val="008A730A"/>
    <w:rsid w:val="008A7330"/>
    <w:rsid w:val="008A7450"/>
    <w:rsid w:val="008A7457"/>
    <w:rsid w:val="008A75F7"/>
    <w:rsid w:val="008A769B"/>
    <w:rsid w:val="008A772D"/>
    <w:rsid w:val="008A79D6"/>
    <w:rsid w:val="008A7C40"/>
    <w:rsid w:val="008B056F"/>
    <w:rsid w:val="008B07D8"/>
    <w:rsid w:val="008B07F4"/>
    <w:rsid w:val="008B0C99"/>
    <w:rsid w:val="008B1F1E"/>
    <w:rsid w:val="008B26FF"/>
    <w:rsid w:val="008B2733"/>
    <w:rsid w:val="008B2D95"/>
    <w:rsid w:val="008B34AA"/>
    <w:rsid w:val="008B3900"/>
    <w:rsid w:val="008B3A14"/>
    <w:rsid w:val="008B3B91"/>
    <w:rsid w:val="008B3BBD"/>
    <w:rsid w:val="008B3E65"/>
    <w:rsid w:val="008B3EA7"/>
    <w:rsid w:val="008B4536"/>
    <w:rsid w:val="008B4B1C"/>
    <w:rsid w:val="008B4B6D"/>
    <w:rsid w:val="008B4BA2"/>
    <w:rsid w:val="008B4FDB"/>
    <w:rsid w:val="008B5B23"/>
    <w:rsid w:val="008B5CAE"/>
    <w:rsid w:val="008B5D0D"/>
    <w:rsid w:val="008B5E30"/>
    <w:rsid w:val="008B63CB"/>
    <w:rsid w:val="008B6B05"/>
    <w:rsid w:val="008B7A25"/>
    <w:rsid w:val="008B7E36"/>
    <w:rsid w:val="008C0361"/>
    <w:rsid w:val="008C0739"/>
    <w:rsid w:val="008C0955"/>
    <w:rsid w:val="008C0CE5"/>
    <w:rsid w:val="008C0E0C"/>
    <w:rsid w:val="008C153B"/>
    <w:rsid w:val="008C17A3"/>
    <w:rsid w:val="008C1DB5"/>
    <w:rsid w:val="008C219A"/>
    <w:rsid w:val="008C2216"/>
    <w:rsid w:val="008C2301"/>
    <w:rsid w:val="008C2B5C"/>
    <w:rsid w:val="008C30EC"/>
    <w:rsid w:val="008C328B"/>
    <w:rsid w:val="008C3A17"/>
    <w:rsid w:val="008C3C2C"/>
    <w:rsid w:val="008C533E"/>
    <w:rsid w:val="008C5758"/>
    <w:rsid w:val="008C6068"/>
    <w:rsid w:val="008C6251"/>
    <w:rsid w:val="008C628A"/>
    <w:rsid w:val="008C64CA"/>
    <w:rsid w:val="008C65F3"/>
    <w:rsid w:val="008C6AE5"/>
    <w:rsid w:val="008C78A4"/>
    <w:rsid w:val="008C7BB9"/>
    <w:rsid w:val="008C7BEA"/>
    <w:rsid w:val="008D03D0"/>
    <w:rsid w:val="008D03F4"/>
    <w:rsid w:val="008D0A27"/>
    <w:rsid w:val="008D1166"/>
    <w:rsid w:val="008D139E"/>
    <w:rsid w:val="008D1C39"/>
    <w:rsid w:val="008D23E1"/>
    <w:rsid w:val="008D240C"/>
    <w:rsid w:val="008D28E5"/>
    <w:rsid w:val="008D2F86"/>
    <w:rsid w:val="008D385C"/>
    <w:rsid w:val="008D468C"/>
    <w:rsid w:val="008D4B61"/>
    <w:rsid w:val="008D4CE7"/>
    <w:rsid w:val="008D4FB7"/>
    <w:rsid w:val="008D50EB"/>
    <w:rsid w:val="008D6701"/>
    <w:rsid w:val="008D6BA6"/>
    <w:rsid w:val="008D72A0"/>
    <w:rsid w:val="008D787E"/>
    <w:rsid w:val="008E0EC5"/>
    <w:rsid w:val="008E0ECA"/>
    <w:rsid w:val="008E1307"/>
    <w:rsid w:val="008E144F"/>
    <w:rsid w:val="008E18F8"/>
    <w:rsid w:val="008E19E8"/>
    <w:rsid w:val="008E1EF0"/>
    <w:rsid w:val="008E2020"/>
    <w:rsid w:val="008E22E6"/>
    <w:rsid w:val="008E37B7"/>
    <w:rsid w:val="008E4CDC"/>
    <w:rsid w:val="008E510B"/>
    <w:rsid w:val="008E57B4"/>
    <w:rsid w:val="008E5B08"/>
    <w:rsid w:val="008E5D1E"/>
    <w:rsid w:val="008E5F3F"/>
    <w:rsid w:val="008E6A5D"/>
    <w:rsid w:val="008E6DA8"/>
    <w:rsid w:val="008E6EEB"/>
    <w:rsid w:val="008E6F2E"/>
    <w:rsid w:val="008E7104"/>
    <w:rsid w:val="008E713C"/>
    <w:rsid w:val="008E735E"/>
    <w:rsid w:val="008E7376"/>
    <w:rsid w:val="008E74C1"/>
    <w:rsid w:val="008E788E"/>
    <w:rsid w:val="008E7C4B"/>
    <w:rsid w:val="008E7DF1"/>
    <w:rsid w:val="008F0031"/>
    <w:rsid w:val="008F00C6"/>
    <w:rsid w:val="008F03B1"/>
    <w:rsid w:val="008F0968"/>
    <w:rsid w:val="008F0C57"/>
    <w:rsid w:val="008F11FA"/>
    <w:rsid w:val="008F133E"/>
    <w:rsid w:val="008F15EF"/>
    <w:rsid w:val="008F1981"/>
    <w:rsid w:val="008F19BB"/>
    <w:rsid w:val="008F1F36"/>
    <w:rsid w:val="008F24D6"/>
    <w:rsid w:val="008F26C3"/>
    <w:rsid w:val="008F3340"/>
    <w:rsid w:val="008F3422"/>
    <w:rsid w:val="008F3693"/>
    <w:rsid w:val="008F3F2E"/>
    <w:rsid w:val="008F4B16"/>
    <w:rsid w:val="008F520A"/>
    <w:rsid w:val="008F52F8"/>
    <w:rsid w:val="008F6788"/>
    <w:rsid w:val="008F6CB9"/>
    <w:rsid w:val="008F6DFF"/>
    <w:rsid w:val="008F6E2F"/>
    <w:rsid w:val="008F73E8"/>
    <w:rsid w:val="008F7C1A"/>
    <w:rsid w:val="008F7DFD"/>
    <w:rsid w:val="00900EA8"/>
    <w:rsid w:val="00900FE5"/>
    <w:rsid w:val="0090135A"/>
    <w:rsid w:val="00901B68"/>
    <w:rsid w:val="00902075"/>
    <w:rsid w:val="009021E8"/>
    <w:rsid w:val="00902229"/>
    <w:rsid w:val="00902314"/>
    <w:rsid w:val="00902347"/>
    <w:rsid w:val="0090237B"/>
    <w:rsid w:val="00902BF6"/>
    <w:rsid w:val="009035A9"/>
    <w:rsid w:val="009036FE"/>
    <w:rsid w:val="0090494F"/>
    <w:rsid w:val="00905AED"/>
    <w:rsid w:val="00905BDC"/>
    <w:rsid w:val="00905F99"/>
    <w:rsid w:val="0090640D"/>
    <w:rsid w:val="00906559"/>
    <w:rsid w:val="00906D27"/>
    <w:rsid w:val="00907F74"/>
    <w:rsid w:val="0091003B"/>
    <w:rsid w:val="009104B0"/>
    <w:rsid w:val="0091065C"/>
    <w:rsid w:val="00911243"/>
    <w:rsid w:val="0091182C"/>
    <w:rsid w:val="009118DD"/>
    <w:rsid w:val="0091218A"/>
    <w:rsid w:val="009123EB"/>
    <w:rsid w:val="009128B1"/>
    <w:rsid w:val="00912A1C"/>
    <w:rsid w:val="0091420F"/>
    <w:rsid w:val="00914803"/>
    <w:rsid w:val="00915844"/>
    <w:rsid w:val="00915BE6"/>
    <w:rsid w:val="00915C73"/>
    <w:rsid w:val="00916387"/>
    <w:rsid w:val="00917248"/>
    <w:rsid w:val="00917527"/>
    <w:rsid w:val="0091778B"/>
    <w:rsid w:val="00920106"/>
    <w:rsid w:val="00920A3A"/>
    <w:rsid w:val="00921630"/>
    <w:rsid w:val="009219C4"/>
    <w:rsid w:val="00921A6F"/>
    <w:rsid w:val="00921C40"/>
    <w:rsid w:val="00921EAB"/>
    <w:rsid w:val="009228F2"/>
    <w:rsid w:val="00922B6F"/>
    <w:rsid w:val="009239F2"/>
    <w:rsid w:val="00923C3C"/>
    <w:rsid w:val="00923D6C"/>
    <w:rsid w:val="00923E2E"/>
    <w:rsid w:val="00923F09"/>
    <w:rsid w:val="00924457"/>
    <w:rsid w:val="009244DB"/>
    <w:rsid w:val="009249B5"/>
    <w:rsid w:val="009253B8"/>
    <w:rsid w:val="009254E8"/>
    <w:rsid w:val="009257E9"/>
    <w:rsid w:val="00925D34"/>
    <w:rsid w:val="00925DB8"/>
    <w:rsid w:val="009261D9"/>
    <w:rsid w:val="00926381"/>
    <w:rsid w:val="009264BF"/>
    <w:rsid w:val="009268A6"/>
    <w:rsid w:val="00926B59"/>
    <w:rsid w:val="00927769"/>
    <w:rsid w:val="00930335"/>
    <w:rsid w:val="0093040E"/>
    <w:rsid w:val="009304EA"/>
    <w:rsid w:val="00930996"/>
    <w:rsid w:val="009309FA"/>
    <w:rsid w:val="00930B4E"/>
    <w:rsid w:val="009311B8"/>
    <w:rsid w:val="0093159F"/>
    <w:rsid w:val="0093181E"/>
    <w:rsid w:val="00932260"/>
    <w:rsid w:val="00932824"/>
    <w:rsid w:val="00932D65"/>
    <w:rsid w:val="00932F11"/>
    <w:rsid w:val="00932FA3"/>
    <w:rsid w:val="0093316F"/>
    <w:rsid w:val="00933692"/>
    <w:rsid w:val="00933D8B"/>
    <w:rsid w:val="00934115"/>
    <w:rsid w:val="00934567"/>
    <w:rsid w:val="00935270"/>
    <w:rsid w:val="00935DAB"/>
    <w:rsid w:val="009364E6"/>
    <w:rsid w:val="00936793"/>
    <w:rsid w:val="0093747F"/>
    <w:rsid w:val="00937D2E"/>
    <w:rsid w:val="009405C1"/>
    <w:rsid w:val="00940909"/>
    <w:rsid w:val="00940F35"/>
    <w:rsid w:val="00941027"/>
    <w:rsid w:val="00941CD0"/>
    <w:rsid w:val="00942A0A"/>
    <w:rsid w:val="00942D86"/>
    <w:rsid w:val="0094341E"/>
    <w:rsid w:val="00943543"/>
    <w:rsid w:val="009436CC"/>
    <w:rsid w:val="00943C57"/>
    <w:rsid w:val="00943F92"/>
    <w:rsid w:val="00944717"/>
    <w:rsid w:val="0094493B"/>
    <w:rsid w:val="00944A27"/>
    <w:rsid w:val="00944EBC"/>
    <w:rsid w:val="009451FD"/>
    <w:rsid w:val="00945B64"/>
    <w:rsid w:val="0094742A"/>
    <w:rsid w:val="00950569"/>
    <w:rsid w:val="009506AF"/>
    <w:rsid w:val="00950752"/>
    <w:rsid w:val="00950999"/>
    <w:rsid w:val="00950A10"/>
    <w:rsid w:val="00950C16"/>
    <w:rsid w:val="00950E5C"/>
    <w:rsid w:val="00950F9F"/>
    <w:rsid w:val="009516B4"/>
    <w:rsid w:val="009516B8"/>
    <w:rsid w:val="0095270D"/>
    <w:rsid w:val="00952984"/>
    <w:rsid w:val="00952AD9"/>
    <w:rsid w:val="009539BB"/>
    <w:rsid w:val="0095429E"/>
    <w:rsid w:val="009550B5"/>
    <w:rsid w:val="009554B6"/>
    <w:rsid w:val="0095566C"/>
    <w:rsid w:val="00955BC2"/>
    <w:rsid w:val="0095726F"/>
    <w:rsid w:val="00957CCF"/>
    <w:rsid w:val="009600D1"/>
    <w:rsid w:val="0096014F"/>
    <w:rsid w:val="0096071F"/>
    <w:rsid w:val="00960D45"/>
    <w:rsid w:val="00960F37"/>
    <w:rsid w:val="00961134"/>
    <w:rsid w:val="009619A1"/>
    <w:rsid w:val="009626D5"/>
    <w:rsid w:val="00962A77"/>
    <w:rsid w:val="00963246"/>
    <w:rsid w:val="00963521"/>
    <w:rsid w:val="0096383D"/>
    <w:rsid w:val="0096474D"/>
    <w:rsid w:val="00964BFF"/>
    <w:rsid w:val="009652A6"/>
    <w:rsid w:val="009664BC"/>
    <w:rsid w:val="0096664A"/>
    <w:rsid w:val="0096668D"/>
    <w:rsid w:val="00966A6E"/>
    <w:rsid w:val="00966B99"/>
    <w:rsid w:val="00967014"/>
    <w:rsid w:val="0096704A"/>
    <w:rsid w:val="00967205"/>
    <w:rsid w:val="009676F7"/>
    <w:rsid w:val="00967A44"/>
    <w:rsid w:val="00967E9D"/>
    <w:rsid w:val="009703F0"/>
    <w:rsid w:val="0097045B"/>
    <w:rsid w:val="0097046E"/>
    <w:rsid w:val="00971015"/>
    <w:rsid w:val="009722DD"/>
    <w:rsid w:val="00972554"/>
    <w:rsid w:val="00972A9A"/>
    <w:rsid w:val="00972EA3"/>
    <w:rsid w:val="00972EC2"/>
    <w:rsid w:val="00973463"/>
    <w:rsid w:val="009735B2"/>
    <w:rsid w:val="00973690"/>
    <w:rsid w:val="00973787"/>
    <w:rsid w:val="009739FB"/>
    <w:rsid w:val="00973BB3"/>
    <w:rsid w:val="009746FA"/>
    <w:rsid w:val="00974897"/>
    <w:rsid w:val="0097490D"/>
    <w:rsid w:val="00974E4E"/>
    <w:rsid w:val="0097500B"/>
    <w:rsid w:val="0097517E"/>
    <w:rsid w:val="009752EA"/>
    <w:rsid w:val="0097569F"/>
    <w:rsid w:val="00975775"/>
    <w:rsid w:val="00975BD8"/>
    <w:rsid w:val="00976EFC"/>
    <w:rsid w:val="00977D5F"/>
    <w:rsid w:val="00977E0C"/>
    <w:rsid w:val="00977E84"/>
    <w:rsid w:val="00980427"/>
    <w:rsid w:val="009806E7"/>
    <w:rsid w:val="00980B5D"/>
    <w:rsid w:val="00980DFA"/>
    <w:rsid w:val="00981081"/>
    <w:rsid w:val="00981967"/>
    <w:rsid w:val="00981F00"/>
    <w:rsid w:val="00982094"/>
    <w:rsid w:val="009824E4"/>
    <w:rsid w:val="009825A6"/>
    <w:rsid w:val="0098263D"/>
    <w:rsid w:val="009829BA"/>
    <w:rsid w:val="0098366E"/>
    <w:rsid w:val="009836B4"/>
    <w:rsid w:val="00983763"/>
    <w:rsid w:val="009837A9"/>
    <w:rsid w:val="00983C97"/>
    <w:rsid w:val="00984F83"/>
    <w:rsid w:val="00985148"/>
    <w:rsid w:val="00985934"/>
    <w:rsid w:val="00985EAE"/>
    <w:rsid w:val="00986098"/>
    <w:rsid w:val="009862AE"/>
    <w:rsid w:val="00986E69"/>
    <w:rsid w:val="009871E4"/>
    <w:rsid w:val="0098780B"/>
    <w:rsid w:val="00987E2F"/>
    <w:rsid w:val="00990D92"/>
    <w:rsid w:val="009922B9"/>
    <w:rsid w:val="0099232A"/>
    <w:rsid w:val="009923C5"/>
    <w:rsid w:val="00992B22"/>
    <w:rsid w:val="00993441"/>
    <w:rsid w:val="00993DD6"/>
    <w:rsid w:val="009947E8"/>
    <w:rsid w:val="00994DE3"/>
    <w:rsid w:val="00994FEF"/>
    <w:rsid w:val="00995262"/>
    <w:rsid w:val="0099553D"/>
    <w:rsid w:val="00995E7F"/>
    <w:rsid w:val="00997537"/>
    <w:rsid w:val="009979CE"/>
    <w:rsid w:val="009A12A1"/>
    <w:rsid w:val="009A1F19"/>
    <w:rsid w:val="009A21AD"/>
    <w:rsid w:val="009A2B6F"/>
    <w:rsid w:val="009A2E93"/>
    <w:rsid w:val="009A3590"/>
    <w:rsid w:val="009A3798"/>
    <w:rsid w:val="009A3EF6"/>
    <w:rsid w:val="009A4950"/>
    <w:rsid w:val="009A529E"/>
    <w:rsid w:val="009A568D"/>
    <w:rsid w:val="009A615B"/>
    <w:rsid w:val="009A62EA"/>
    <w:rsid w:val="009A6B2D"/>
    <w:rsid w:val="009A74FA"/>
    <w:rsid w:val="009A76D2"/>
    <w:rsid w:val="009A7F70"/>
    <w:rsid w:val="009B026E"/>
    <w:rsid w:val="009B0628"/>
    <w:rsid w:val="009B08C5"/>
    <w:rsid w:val="009B1C01"/>
    <w:rsid w:val="009B23CE"/>
    <w:rsid w:val="009B2753"/>
    <w:rsid w:val="009B3004"/>
    <w:rsid w:val="009B3A6A"/>
    <w:rsid w:val="009B3FE8"/>
    <w:rsid w:val="009B4052"/>
    <w:rsid w:val="009B4310"/>
    <w:rsid w:val="009B4834"/>
    <w:rsid w:val="009B4B24"/>
    <w:rsid w:val="009B4DDC"/>
    <w:rsid w:val="009B500B"/>
    <w:rsid w:val="009B51A3"/>
    <w:rsid w:val="009B532E"/>
    <w:rsid w:val="009B5809"/>
    <w:rsid w:val="009B582F"/>
    <w:rsid w:val="009B6343"/>
    <w:rsid w:val="009B65E4"/>
    <w:rsid w:val="009B6BEF"/>
    <w:rsid w:val="009B765D"/>
    <w:rsid w:val="009C02C1"/>
    <w:rsid w:val="009C0458"/>
    <w:rsid w:val="009C09DA"/>
    <w:rsid w:val="009C0CF2"/>
    <w:rsid w:val="009C11D4"/>
    <w:rsid w:val="009C13AB"/>
    <w:rsid w:val="009C1B2F"/>
    <w:rsid w:val="009C25FD"/>
    <w:rsid w:val="009C26B3"/>
    <w:rsid w:val="009C2754"/>
    <w:rsid w:val="009C2C00"/>
    <w:rsid w:val="009C3153"/>
    <w:rsid w:val="009C3A83"/>
    <w:rsid w:val="009C3D72"/>
    <w:rsid w:val="009C3F73"/>
    <w:rsid w:val="009C45AA"/>
    <w:rsid w:val="009C4AAA"/>
    <w:rsid w:val="009C4BC7"/>
    <w:rsid w:val="009C4D20"/>
    <w:rsid w:val="009C5AEA"/>
    <w:rsid w:val="009C60D9"/>
    <w:rsid w:val="009C616E"/>
    <w:rsid w:val="009C6420"/>
    <w:rsid w:val="009C6612"/>
    <w:rsid w:val="009C6C20"/>
    <w:rsid w:val="009C6D2D"/>
    <w:rsid w:val="009C705C"/>
    <w:rsid w:val="009C7434"/>
    <w:rsid w:val="009D0236"/>
    <w:rsid w:val="009D05A0"/>
    <w:rsid w:val="009D0C5D"/>
    <w:rsid w:val="009D1583"/>
    <w:rsid w:val="009D186C"/>
    <w:rsid w:val="009D18D1"/>
    <w:rsid w:val="009D20C7"/>
    <w:rsid w:val="009D2459"/>
    <w:rsid w:val="009D5208"/>
    <w:rsid w:val="009D58E3"/>
    <w:rsid w:val="009D5D4D"/>
    <w:rsid w:val="009D5E49"/>
    <w:rsid w:val="009D6BBD"/>
    <w:rsid w:val="009D6C93"/>
    <w:rsid w:val="009D71A1"/>
    <w:rsid w:val="009D76DF"/>
    <w:rsid w:val="009E01D5"/>
    <w:rsid w:val="009E03C6"/>
    <w:rsid w:val="009E0964"/>
    <w:rsid w:val="009E09A2"/>
    <w:rsid w:val="009E0B8D"/>
    <w:rsid w:val="009E0C66"/>
    <w:rsid w:val="009E132C"/>
    <w:rsid w:val="009E1B28"/>
    <w:rsid w:val="009E24B5"/>
    <w:rsid w:val="009E2D64"/>
    <w:rsid w:val="009E2D7C"/>
    <w:rsid w:val="009E2D98"/>
    <w:rsid w:val="009E354A"/>
    <w:rsid w:val="009E3763"/>
    <w:rsid w:val="009E381C"/>
    <w:rsid w:val="009E3A25"/>
    <w:rsid w:val="009E3C16"/>
    <w:rsid w:val="009E44A3"/>
    <w:rsid w:val="009E453B"/>
    <w:rsid w:val="009E4E65"/>
    <w:rsid w:val="009E4EDE"/>
    <w:rsid w:val="009E50CD"/>
    <w:rsid w:val="009E53F4"/>
    <w:rsid w:val="009E5601"/>
    <w:rsid w:val="009E5C7B"/>
    <w:rsid w:val="009E615D"/>
    <w:rsid w:val="009E6D30"/>
    <w:rsid w:val="009E6E50"/>
    <w:rsid w:val="009E6FD8"/>
    <w:rsid w:val="009E710E"/>
    <w:rsid w:val="009E791D"/>
    <w:rsid w:val="009E79DB"/>
    <w:rsid w:val="009E7D65"/>
    <w:rsid w:val="009F0031"/>
    <w:rsid w:val="009F00BA"/>
    <w:rsid w:val="009F04FC"/>
    <w:rsid w:val="009F1511"/>
    <w:rsid w:val="009F167E"/>
    <w:rsid w:val="009F173E"/>
    <w:rsid w:val="009F17B1"/>
    <w:rsid w:val="009F215D"/>
    <w:rsid w:val="009F2AA4"/>
    <w:rsid w:val="009F2CAB"/>
    <w:rsid w:val="009F335D"/>
    <w:rsid w:val="009F33A2"/>
    <w:rsid w:val="009F37FE"/>
    <w:rsid w:val="009F475C"/>
    <w:rsid w:val="009F4B4F"/>
    <w:rsid w:val="009F528A"/>
    <w:rsid w:val="009F5411"/>
    <w:rsid w:val="009F5847"/>
    <w:rsid w:val="009F5BA6"/>
    <w:rsid w:val="009F5C71"/>
    <w:rsid w:val="009F60F1"/>
    <w:rsid w:val="009F64CF"/>
    <w:rsid w:val="009F66A9"/>
    <w:rsid w:val="009F75FC"/>
    <w:rsid w:val="009F7B27"/>
    <w:rsid w:val="009F7BA7"/>
    <w:rsid w:val="00A001BE"/>
    <w:rsid w:val="00A004EA"/>
    <w:rsid w:val="00A00558"/>
    <w:rsid w:val="00A010F3"/>
    <w:rsid w:val="00A014D0"/>
    <w:rsid w:val="00A01C13"/>
    <w:rsid w:val="00A01E8E"/>
    <w:rsid w:val="00A01F0D"/>
    <w:rsid w:val="00A020D3"/>
    <w:rsid w:val="00A0280E"/>
    <w:rsid w:val="00A02A2E"/>
    <w:rsid w:val="00A02B43"/>
    <w:rsid w:val="00A0399F"/>
    <w:rsid w:val="00A03D9C"/>
    <w:rsid w:val="00A0428A"/>
    <w:rsid w:val="00A043A5"/>
    <w:rsid w:val="00A04402"/>
    <w:rsid w:val="00A053BD"/>
    <w:rsid w:val="00A056AC"/>
    <w:rsid w:val="00A058FD"/>
    <w:rsid w:val="00A05C63"/>
    <w:rsid w:val="00A062C9"/>
    <w:rsid w:val="00A06350"/>
    <w:rsid w:val="00A075CF"/>
    <w:rsid w:val="00A10176"/>
    <w:rsid w:val="00A101EF"/>
    <w:rsid w:val="00A10965"/>
    <w:rsid w:val="00A1114E"/>
    <w:rsid w:val="00A11AEC"/>
    <w:rsid w:val="00A11C9A"/>
    <w:rsid w:val="00A11CAB"/>
    <w:rsid w:val="00A12A8F"/>
    <w:rsid w:val="00A12C61"/>
    <w:rsid w:val="00A12CB0"/>
    <w:rsid w:val="00A12ED2"/>
    <w:rsid w:val="00A1322E"/>
    <w:rsid w:val="00A15099"/>
    <w:rsid w:val="00A164A3"/>
    <w:rsid w:val="00A164AE"/>
    <w:rsid w:val="00A164BD"/>
    <w:rsid w:val="00A166B5"/>
    <w:rsid w:val="00A16968"/>
    <w:rsid w:val="00A16FA9"/>
    <w:rsid w:val="00A172A2"/>
    <w:rsid w:val="00A17A6F"/>
    <w:rsid w:val="00A17F46"/>
    <w:rsid w:val="00A20164"/>
    <w:rsid w:val="00A204A1"/>
    <w:rsid w:val="00A204E4"/>
    <w:rsid w:val="00A207D3"/>
    <w:rsid w:val="00A208BA"/>
    <w:rsid w:val="00A20CA7"/>
    <w:rsid w:val="00A20EEE"/>
    <w:rsid w:val="00A20F5E"/>
    <w:rsid w:val="00A20FEA"/>
    <w:rsid w:val="00A21A13"/>
    <w:rsid w:val="00A21BC2"/>
    <w:rsid w:val="00A224D7"/>
    <w:rsid w:val="00A22AE8"/>
    <w:rsid w:val="00A230D1"/>
    <w:rsid w:val="00A23254"/>
    <w:rsid w:val="00A2344C"/>
    <w:rsid w:val="00A24F49"/>
    <w:rsid w:val="00A254AF"/>
    <w:rsid w:val="00A25934"/>
    <w:rsid w:val="00A262E7"/>
    <w:rsid w:val="00A267F9"/>
    <w:rsid w:val="00A26A3C"/>
    <w:rsid w:val="00A271A1"/>
    <w:rsid w:val="00A27335"/>
    <w:rsid w:val="00A27F46"/>
    <w:rsid w:val="00A3001D"/>
    <w:rsid w:val="00A307F2"/>
    <w:rsid w:val="00A3086E"/>
    <w:rsid w:val="00A30C3C"/>
    <w:rsid w:val="00A3175A"/>
    <w:rsid w:val="00A3177C"/>
    <w:rsid w:val="00A31BCC"/>
    <w:rsid w:val="00A31F49"/>
    <w:rsid w:val="00A32971"/>
    <w:rsid w:val="00A32A77"/>
    <w:rsid w:val="00A32BEA"/>
    <w:rsid w:val="00A32D3B"/>
    <w:rsid w:val="00A33412"/>
    <w:rsid w:val="00A34060"/>
    <w:rsid w:val="00A3443F"/>
    <w:rsid w:val="00A34AFE"/>
    <w:rsid w:val="00A34EA3"/>
    <w:rsid w:val="00A3586B"/>
    <w:rsid w:val="00A365BC"/>
    <w:rsid w:val="00A36998"/>
    <w:rsid w:val="00A36E22"/>
    <w:rsid w:val="00A36F7D"/>
    <w:rsid w:val="00A37AC5"/>
    <w:rsid w:val="00A4010E"/>
    <w:rsid w:val="00A40530"/>
    <w:rsid w:val="00A4069E"/>
    <w:rsid w:val="00A4161E"/>
    <w:rsid w:val="00A4196B"/>
    <w:rsid w:val="00A41B88"/>
    <w:rsid w:val="00A42308"/>
    <w:rsid w:val="00A429A6"/>
    <w:rsid w:val="00A42F10"/>
    <w:rsid w:val="00A43301"/>
    <w:rsid w:val="00A437F8"/>
    <w:rsid w:val="00A43F25"/>
    <w:rsid w:val="00A442D7"/>
    <w:rsid w:val="00A454A1"/>
    <w:rsid w:val="00A46777"/>
    <w:rsid w:val="00A47036"/>
    <w:rsid w:val="00A47893"/>
    <w:rsid w:val="00A504D3"/>
    <w:rsid w:val="00A505AA"/>
    <w:rsid w:val="00A50FDE"/>
    <w:rsid w:val="00A5144E"/>
    <w:rsid w:val="00A5146B"/>
    <w:rsid w:val="00A5185B"/>
    <w:rsid w:val="00A524E0"/>
    <w:rsid w:val="00A52577"/>
    <w:rsid w:val="00A528B0"/>
    <w:rsid w:val="00A52CF7"/>
    <w:rsid w:val="00A53204"/>
    <w:rsid w:val="00A53700"/>
    <w:rsid w:val="00A539B5"/>
    <w:rsid w:val="00A53B45"/>
    <w:rsid w:val="00A54D59"/>
    <w:rsid w:val="00A5521C"/>
    <w:rsid w:val="00A552E1"/>
    <w:rsid w:val="00A56CC9"/>
    <w:rsid w:val="00A57988"/>
    <w:rsid w:val="00A57AB0"/>
    <w:rsid w:val="00A60508"/>
    <w:rsid w:val="00A60B1B"/>
    <w:rsid w:val="00A615C3"/>
    <w:rsid w:val="00A61D17"/>
    <w:rsid w:val="00A61FE0"/>
    <w:rsid w:val="00A62A4D"/>
    <w:rsid w:val="00A62F1D"/>
    <w:rsid w:val="00A6350A"/>
    <w:rsid w:val="00A63680"/>
    <w:rsid w:val="00A637F1"/>
    <w:rsid w:val="00A6382A"/>
    <w:rsid w:val="00A63C6E"/>
    <w:rsid w:val="00A640BA"/>
    <w:rsid w:val="00A641C6"/>
    <w:rsid w:val="00A64CE4"/>
    <w:rsid w:val="00A64D9A"/>
    <w:rsid w:val="00A65E94"/>
    <w:rsid w:val="00A66B25"/>
    <w:rsid w:val="00A66F3C"/>
    <w:rsid w:val="00A67156"/>
    <w:rsid w:val="00A6781E"/>
    <w:rsid w:val="00A67A44"/>
    <w:rsid w:val="00A67AA7"/>
    <w:rsid w:val="00A67C10"/>
    <w:rsid w:val="00A67DFF"/>
    <w:rsid w:val="00A709CA"/>
    <w:rsid w:val="00A73580"/>
    <w:rsid w:val="00A73DC7"/>
    <w:rsid w:val="00A74C2A"/>
    <w:rsid w:val="00A74C51"/>
    <w:rsid w:val="00A74EFF"/>
    <w:rsid w:val="00A752FB"/>
    <w:rsid w:val="00A7565A"/>
    <w:rsid w:val="00A75814"/>
    <w:rsid w:val="00A758D7"/>
    <w:rsid w:val="00A76E04"/>
    <w:rsid w:val="00A7710F"/>
    <w:rsid w:val="00A77409"/>
    <w:rsid w:val="00A7760E"/>
    <w:rsid w:val="00A77D94"/>
    <w:rsid w:val="00A802EB"/>
    <w:rsid w:val="00A804A0"/>
    <w:rsid w:val="00A8097B"/>
    <w:rsid w:val="00A81439"/>
    <w:rsid w:val="00A81645"/>
    <w:rsid w:val="00A82579"/>
    <w:rsid w:val="00A82974"/>
    <w:rsid w:val="00A829C0"/>
    <w:rsid w:val="00A82ABB"/>
    <w:rsid w:val="00A82DBE"/>
    <w:rsid w:val="00A843AE"/>
    <w:rsid w:val="00A843E1"/>
    <w:rsid w:val="00A84696"/>
    <w:rsid w:val="00A84FC8"/>
    <w:rsid w:val="00A85043"/>
    <w:rsid w:val="00A850F0"/>
    <w:rsid w:val="00A85660"/>
    <w:rsid w:val="00A85802"/>
    <w:rsid w:val="00A85B98"/>
    <w:rsid w:val="00A860B4"/>
    <w:rsid w:val="00A86ABD"/>
    <w:rsid w:val="00A86ADB"/>
    <w:rsid w:val="00A86BE3"/>
    <w:rsid w:val="00A8731D"/>
    <w:rsid w:val="00A900AA"/>
    <w:rsid w:val="00A9016D"/>
    <w:rsid w:val="00A9117F"/>
    <w:rsid w:val="00A91A47"/>
    <w:rsid w:val="00A91F3F"/>
    <w:rsid w:val="00A9255F"/>
    <w:rsid w:val="00A925A2"/>
    <w:rsid w:val="00A92C30"/>
    <w:rsid w:val="00A93057"/>
    <w:rsid w:val="00A9336A"/>
    <w:rsid w:val="00A9345D"/>
    <w:rsid w:val="00A93549"/>
    <w:rsid w:val="00A9354B"/>
    <w:rsid w:val="00A9393F"/>
    <w:rsid w:val="00A93C5A"/>
    <w:rsid w:val="00A93CFA"/>
    <w:rsid w:val="00A94288"/>
    <w:rsid w:val="00A94AE3"/>
    <w:rsid w:val="00A94FA5"/>
    <w:rsid w:val="00A9516B"/>
    <w:rsid w:val="00A956A8"/>
    <w:rsid w:val="00A95D0C"/>
    <w:rsid w:val="00A9694E"/>
    <w:rsid w:val="00A97043"/>
    <w:rsid w:val="00A97D7F"/>
    <w:rsid w:val="00AA17A3"/>
    <w:rsid w:val="00AA19FA"/>
    <w:rsid w:val="00AA1AB2"/>
    <w:rsid w:val="00AA1B29"/>
    <w:rsid w:val="00AA3EFD"/>
    <w:rsid w:val="00AA3F9B"/>
    <w:rsid w:val="00AA40E7"/>
    <w:rsid w:val="00AA41B9"/>
    <w:rsid w:val="00AA44D1"/>
    <w:rsid w:val="00AA475F"/>
    <w:rsid w:val="00AA4C3F"/>
    <w:rsid w:val="00AA52B6"/>
    <w:rsid w:val="00AA5461"/>
    <w:rsid w:val="00AA56C3"/>
    <w:rsid w:val="00AA57EE"/>
    <w:rsid w:val="00AA685B"/>
    <w:rsid w:val="00AA706C"/>
    <w:rsid w:val="00AA7517"/>
    <w:rsid w:val="00AA7538"/>
    <w:rsid w:val="00AA76A9"/>
    <w:rsid w:val="00AA7E6E"/>
    <w:rsid w:val="00AB0162"/>
    <w:rsid w:val="00AB0616"/>
    <w:rsid w:val="00AB070A"/>
    <w:rsid w:val="00AB07BA"/>
    <w:rsid w:val="00AB16B5"/>
    <w:rsid w:val="00AB1BEC"/>
    <w:rsid w:val="00AB22FB"/>
    <w:rsid w:val="00AB23F5"/>
    <w:rsid w:val="00AB2B0C"/>
    <w:rsid w:val="00AB353D"/>
    <w:rsid w:val="00AB357D"/>
    <w:rsid w:val="00AB370D"/>
    <w:rsid w:val="00AB4256"/>
    <w:rsid w:val="00AB4694"/>
    <w:rsid w:val="00AB4826"/>
    <w:rsid w:val="00AB4E3A"/>
    <w:rsid w:val="00AB4E3B"/>
    <w:rsid w:val="00AB531D"/>
    <w:rsid w:val="00AB56BD"/>
    <w:rsid w:val="00AB5B40"/>
    <w:rsid w:val="00AB66FA"/>
    <w:rsid w:val="00AB6F21"/>
    <w:rsid w:val="00AB744B"/>
    <w:rsid w:val="00AB773A"/>
    <w:rsid w:val="00AB7A34"/>
    <w:rsid w:val="00AC0C9C"/>
    <w:rsid w:val="00AC108A"/>
    <w:rsid w:val="00AC1152"/>
    <w:rsid w:val="00AC15D5"/>
    <w:rsid w:val="00AC1E30"/>
    <w:rsid w:val="00AC2106"/>
    <w:rsid w:val="00AC2C2E"/>
    <w:rsid w:val="00AC2EA6"/>
    <w:rsid w:val="00AC3258"/>
    <w:rsid w:val="00AC4111"/>
    <w:rsid w:val="00AC437F"/>
    <w:rsid w:val="00AC497D"/>
    <w:rsid w:val="00AC5293"/>
    <w:rsid w:val="00AC560C"/>
    <w:rsid w:val="00AC599B"/>
    <w:rsid w:val="00AC637F"/>
    <w:rsid w:val="00AC651D"/>
    <w:rsid w:val="00AC750D"/>
    <w:rsid w:val="00AC77BD"/>
    <w:rsid w:val="00AC7AE0"/>
    <w:rsid w:val="00AC7B98"/>
    <w:rsid w:val="00AC7BF9"/>
    <w:rsid w:val="00AD0092"/>
    <w:rsid w:val="00AD0375"/>
    <w:rsid w:val="00AD0492"/>
    <w:rsid w:val="00AD096A"/>
    <w:rsid w:val="00AD0BB8"/>
    <w:rsid w:val="00AD11B3"/>
    <w:rsid w:val="00AD14F7"/>
    <w:rsid w:val="00AD1F41"/>
    <w:rsid w:val="00AD20BC"/>
    <w:rsid w:val="00AD2526"/>
    <w:rsid w:val="00AD25D2"/>
    <w:rsid w:val="00AD2683"/>
    <w:rsid w:val="00AD276F"/>
    <w:rsid w:val="00AD281F"/>
    <w:rsid w:val="00AD2821"/>
    <w:rsid w:val="00AD2E83"/>
    <w:rsid w:val="00AD2FE4"/>
    <w:rsid w:val="00AD38EB"/>
    <w:rsid w:val="00AD405B"/>
    <w:rsid w:val="00AD441C"/>
    <w:rsid w:val="00AD4DE6"/>
    <w:rsid w:val="00AD5111"/>
    <w:rsid w:val="00AD51EF"/>
    <w:rsid w:val="00AD563F"/>
    <w:rsid w:val="00AD5A8A"/>
    <w:rsid w:val="00AD5FD8"/>
    <w:rsid w:val="00AD621C"/>
    <w:rsid w:val="00AD63C6"/>
    <w:rsid w:val="00AD64C0"/>
    <w:rsid w:val="00AD6B46"/>
    <w:rsid w:val="00AD6D11"/>
    <w:rsid w:val="00AD7087"/>
    <w:rsid w:val="00AD73DB"/>
    <w:rsid w:val="00AD765F"/>
    <w:rsid w:val="00AD7779"/>
    <w:rsid w:val="00AD7C37"/>
    <w:rsid w:val="00AE19F0"/>
    <w:rsid w:val="00AE1E47"/>
    <w:rsid w:val="00AE2018"/>
    <w:rsid w:val="00AE22C4"/>
    <w:rsid w:val="00AE2C78"/>
    <w:rsid w:val="00AE2E6E"/>
    <w:rsid w:val="00AE2EF0"/>
    <w:rsid w:val="00AE3069"/>
    <w:rsid w:val="00AE30A6"/>
    <w:rsid w:val="00AE3527"/>
    <w:rsid w:val="00AE388D"/>
    <w:rsid w:val="00AE3B03"/>
    <w:rsid w:val="00AE3D6A"/>
    <w:rsid w:val="00AE4096"/>
    <w:rsid w:val="00AE4D3B"/>
    <w:rsid w:val="00AE5938"/>
    <w:rsid w:val="00AE5BDA"/>
    <w:rsid w:val="00AE64A2"/>
    <w:rsid w:val="00AE6D31"/>
    <w:rsid w:val="00AE6D49"/>
    <w:rsid w:val="00AE73E9"/>
    <w:rsid w:val="00AE7706"/>
    <w:rsid w:val="00AF0162"/>
    <w:rsid w:val="00AF0380"/>
    <w:rsid w:val="00AF05CE"/>
    <w:rsid w:val="00AF09F9"/>
    <w:rsid w:val="00AF0C15"/>
    <w:rsid w:val="00AF14F9"/>
    <w:rsid w:val="00AF1CAE"/>
    <w:rsid w:val="00AF1CE2"/>
    <w:rsid w:val="00AF1EAD"/>
    <w:rsid w:val="00AF23C4"/>
    <w:rsid w:val="00AF25DE"/>
    <w:rsid w:val="00AF294B"/>
    <w:rsid w:val="00AF2C23"/>
    <w:rsid w:val="00AF33E5"/>
    <w:rsid w:val="00AF375D"/>
    <w:rsid w:val="00AF3E59"/>
    <w:rsid w:val="00AF4313"/>
    <w:rsid w:val="00AF45EA"/>
    <w:rsid w:val="00AF5AFD"/>
    <w:rsid w:val="00AF5B5A"/>
    <w:rsid w:val="00AF5DB0"/>
    <w:rsid w:val="00AF6950"/>
    <w:rsid w:val="00AF6B73"/>
    <w:rsid w:val="00AF6FCB"/>
    <w:rsid w:val="00AF770A"/>
    <w:rsid w:val="00B00B95"/>
    <w:rsid w:val="00B011C7"/>
    <w:rsid w:val="00B018C4"/>
    <w:rsid w:val="00B01B7D"/>
    <w:rsid w:val="00B01CDD"/>
    <w:rsid w:val="00B01FAA"/>
    <w:rsid w:val="00B027F7"/>
    <w:rsid w:val="00B02D56"/>
    <w:rsid w:val="00B02E3B"/>
    <w:rsid w:val="00B02FE0"/>
    <w:rsid w:val="00B03542"/>
    <w:rsid w:val="00B0360C"/>
    <w:rsid w:val="00B038C6"/>
    <w:rsid w:val="00B03BA4"/>
    <w:rsid w:val="00B03D47"/>
    <w:rsid w:val="00B0433E"/>
    <w:rsid w:val="00B0495F"/>
    <w:rsid w:val="00B04CE8"/>
    <w:rsid w:val="00B0514A"/>
    <w:rsid w:val="00B05435"/>
    <w:rsid w:val="00B05805"/>
    <w:rsid w:val="00B05889"/>
    <w:rsid w:val="00B05C09"/>
    <w:rsid w:val="00B05DD0"/>
    <w:rsid w:val="00B063CD"/>
    <w:rsid w:val="00B067A3"/>
    <w:rsid w:val="00B070EA"/>
    <w:rsid w:val="00B07B8E"/>
    <w:rsid w:val="00B07FE5"/>
    <w:rsid w:val="00B103C3"/>
    <w:rsid w:val="00B10515"/>
    <w:rsid w:val="00B1064F"/>
    <w:rsid w:val="00B1206E"/>
    <w:rsid w:val="00B12184"/>
    <w:rsid w:val="00B125A6"/>
    <w:rsid w:val="00B12B51"/>
    <w:rsid w:val="00B13465"/>
    <w:rsid w:val="00B138B6"/>
    <w:rsid w:val="00B13BA6"/>
    <w:rsid w:val="00B13BD7"/>
    <w:rsid w:val="00B14124"/>
    <w:rsid w:val="00B14411"/>
    <w:rsid w:val="00B14523"/>
    <w:rsid w:val="00B15366"/>
    <w:rsid w:val="00B162CB"/>
    <w:rsid w:val="00B16354"/>
    <w:rsid w:val="00B16ED9"/>
    <w:rsid w:val="00B17407"/>
    <w:rsid w:val="00B209C9"/>
    <w:rsid w:val="00B21040"/>
    <w:rsid w:val="00B21C43"/>
    <w:rsid w:val="00B21F9F"/>
    <w:rsid w:val="00B21FB8"/>
    <w:rsid w:val="00B22079"/>
    <w:rsid w:val="00B221B9"/>
    <w:rsid w:val="00B2236A"/>
    <w:rsid w:val="00B22746"/>
    <w:rsid w:val="00B22860"/>
    <w:rsid w:val="00B22962"/>
    <w:rsid w:val="00B229D0"/>
    <w:rsid w:val="00B22AAE"/>
    <w:rsid w:val="00B22AFB"/>
    <w:rsid w:val="00B22BF1"/>
    <w:rsid w:val="00B22C3E"/>
    <w:rsid w:val="00B22D4A"/>
    <w:rsid w:val="00B231A0"/>
    <w:rsid w:val="00B239FA"/>
    <w:rsid w:val="00B23DD5"/>
    <w:rsid w:val="00B23E9A"/>
    <w:rsid w:val="00B24271"/>
    <w:rsid w:val="00B24C3D"/>
    <w:rsid w:val="00B24DAD"/>
    <w:rsid w:val="00B256EE"/>
    <w:rsid w:val="00B25AA5"/>
    <w:rsid w:val="00B25E04"/>
    <w:rsid w:val="00B26186"/>
    <w:rsid w:val="00B263D9"/>
    <w:rsid w:val="00B2665C"/>
    <w:rsid w:val="00B26DF6"/>
    <w:rsid w:val="00B275C3"/>
    <w:rsid w:val="00B27B25"/>
    <w:rsid w:val="00B30860"/>
    <w:rsid w:val="00B308B6"/>
    <w:rsid w:val="00B30E1F"/>
    <w:rsid w:val="00B31257"/>
    <w:rsid w:val="00B3189F"/>
    <w:rsid w:val="00B31E1A"/>
    <w:rsid w:val="00B31EEA"/>
    <w:rsid w:val="00B32D02"/>
    <w:rsid w:val="00B33259"/>
    <w:rsid w:val="00B33A07"/>
    <w:rsid w:val="00B33EAF"/>
    <w:rsid w:val="00B34D7C"/>
    <w:rsid w:val="00B3516D"/>
    <w:rsid w:val="00B35820"/>
    <w:rsid w:val="00B360D1"/>
    <w:rsid w:val="00B369C2"/>
    <w:rsid w:val="00B36CA3"/>
    <w:rsid w:val="00B36D2E"/>
    <w:rsid w:val="00B3784F"/>
    <w:rsid w:val="00B37FF8"/>
    <w:rsid w:val="00B400F9"/>
    <w:rsid w:val="00B40180"/>
    <w:rsid w:val="00B4080D"/>
    <w:rsid w:val="00B40BA8"/>
    <w:rsid w:val="00B4103F"/>
    <w:rsid w:val="00B412F6"/>
    <w:rsid w:val="00B418AD"/>
    <w:rsid w:val="00B4199B"/>
    <w:rsid w:val="00B41D85"/>
    <w:rsid w:val="00B423CC"/>
    <w:rsid w:val="00B4254F"/>
    <w:rsid w:val="00B4327B"/>
    <w:rsid w:val="00B432F9"/>
    <w:rsid w:val="00B43486"/>
    <w:rsid w:val="00B43865"/>
    <w:rsid w:val="00B43BF1"/>
    <w:rsid w:val="00B43D03"/>
    <w:rsid w:val="00B451A6"/>
    <w:rsid w:val="00B45398"/>
    <w:rsid w:val="00B45DEC"/>
    <w:rsid w:val="00B4638F"/>
    <w:rsid w:val="00B46694"/>
    <w:rsid w:val="00B46DF0"/>
    <w:rsid w:val="00B4732E"/>
    <w:rsid w:val="00B474E7"/>
    <w:rsid w:val="00B475F9"/>
    <w:rsid w:val="00B5011A"/>
    <w:rsid w:val="00B50892"/>
    <w:rsid w:val="00B50BFF"/>
    <w:rsid w:val="00B50C90"/>
    <w:rsid w:val="00B50D42"/>
    <w:rsid w:val="00B51C43"/>
    <w:rsid w:val="00B51CA8"/>
    <w:rsid w:val="00B5263F"/>
    <w:rsid w:val="00B52663"/>
    <w:rsid w:val="00B526D8"/>
    <w:rsid w:val="00B5315A"/>
    <w:rsid w:val="00B53365"/>
    <w:rsid w:val="00B536D5"/>
    <w:rsid w:val="00B540B2"/>
    <w:rsid w:val="00B54BED"/>
    <w:rsid w:val="00B54F37"/>
    <w:rsid w:val="00B567D7"/>
    <w:rsid w:val="00B56FA5"/>
    <w:rsid w:val="00B573F4"/>
    <w:rsid w:val="00B604AA"/>
    <w:rsid w:val="00B60515"/>
    <w:rsid w:val="00B6073B"/>
    <w:rsid w:val="00B608EB"/>
    <w:rsid w:val="00B60B79"/>
    <w:rsid w:val="00B60BF8"/>
    <w:rsid w:val="00B60EA3"/>
    <w:rsid w:val="00B6172B"/>
    <w:rsid w:val="00B618AF"/>
    <w:rsid w:val="00B61E36"/>
    <w:rsid w:val="00B624D1"/>
    <w:rsid w:val="00B62F0C"/>
    <w:rsid w:val="00B63A88"/>
    <w:rsid w:val="00B63C3F"/>
    <w:rsid w:val="00B63D54"/>
    <w:rsid w:val="00B63E33"/>
    <w:rsid w:val="00B643B8"/>
    <w:rsid w:val="00B65173"/>
    <w:rsid w:val="00B652A2"/>
    <w:rsid w:val="00B66363"/>
    <w:rsid w:val="00B66C6D"/>
    <w:rsid w:val="00B67520"/>
    <w:rsid w:val="00B67770"/>
    <w:rsid w:val="00B67FAF"/>
    <w:rsid w:val="00B7080C"/>
    <w:rsid w:val="00B708DD"/>
    <w:rsid w:val="00B70C09"/>
    <w:rsid w:val="00B70CC3"/>
    <w:rsid w:val="00B7235F"/>
    <w:rsid w:val="00B72384"/>
    <w:rsid w:val="00B7244E"/>
    <w:rsid w:val="00B72899"/>
    <w:rsid w:val="00B728D4"/>
    <w:rsid w:val="00B72945"/>
    <w:rsid w:val="00B72A7A"/>
    <w:rsid w:val="00B7338D"/>
    <w:rsid w:val="00B7465D"/>
    <w:rsid w:val="00B74A58"/>
    <w:rsid w:val="00B7555C"/>
    <w:rsid w:val="00B76AA6"/>
    <w:rsid w:val="00B76F3B"/>
    <w:rsid w:val="00B7714D"/>
    <w:rsid w:val="00B77A8E"/>
    <w:rsid w:val="00B77CC8"/>
    <w:rsid w:val="00B77D68"/>
    <w:rsid w:val="00B8009D"/>
    <w:rsid w:val="00B800D2"/>
    <w:rsid w:val="00B80D41"/>
    <w:rsid w:val="00B80F9A"/>
    <w:rsid w:val="00B8140E"/>
    <w:rsid w:val="00B826EF"/>
    <w:rsid w:val="00B827E5"/>
    <w:rsid w:val="00B828C5"/>
    <w:rsid w:val="00B83179"/>
    <w:rsid w:val="00B83656"/>
    <w:rsid w:val="00B83786"/>
    <w:rsid w:val="00B83A86"/>
    <w:rsid w:val="00B83E0A"/>
    <w:rsid w:val="00B8461F"/>
    <w:rsid w:val="00B84B6C"/>
    <w:rsid w:val="00B84FB6"/>
    <w:rsid w:val="00B85376"/>
    <w:rsid w:val="00B8547D"/>
    <w:rsid w:val="00B855A7"/>
    <w:rsid w:val="00B8620F"/>
    <w:rsid w:val="00B8692F"/>
    <w:rsid w:val="00B869F7"/>
    <w:rsid w:val="00B87107"/>
    <w:rsid w:val="00B875C8"/>
    <w:rsid w:val="00B87A12"/>
    <w:rsid w:val="00B87C81"/>
    <w:rsid w:val="00B87DC4"/>
    <w:rsid w:val="00B90182"/>
    <w:rsid w:val="00B908A5"/>
    <w:rsid w:val="00B90AF6"/>
    <w:rsid w:val="00B90FEA"/>
    <w:rsid w:val="00B910EF"/>
    <w:rsid w:val="00B91104"/>
    <w:rsid w:val="00B91927"/>
    <w:rsid w:val="00B91A48"/>
    <w:rsid w:val="00B9237E"/>
    <w:rsid w:val="00B9257A"/>
    <w:rsid w:val="00B929ED"/>
    <w:rsid w:val="00B92C3A"/>
    <w:rsid w:val="00B93900"/>
    <w:rsid w:val="00B94449"/>
    <w:rsid w:val="00B944C6"/>
    <w:rsid w:val="00B94683"/>
    <w:rsid w:val="00B94ED2"/>
    <w:rsid w:val="00B96826"/>
    <w:rsid w:val="00B97AC8"/>
    <w:rsid w:val="00B97B7B"/>
    <w:rsid w:val="00BA012C"/>
    <w:rsid w:val="00BA03D1"/>
    <w:rsid w:val="00BA04D0"/>
    <w:rsid w:val="00BA0B7A"/>
    <w:rsid w:val="00BA0D74"/>
    <w:rsid w:val="00BA0F8B"/>
    <w:rsid w:val="00BA0FB1"/>
    <w:rsid w:val="00BA20EE"/>
    <w:rsid w:val="00BA241C"/>
    <w:rsid w:val="00BA3DA3"/>
    <w:rsid w:val="00BA4C6A"/>
    <w:rsid w:val="00BA54E0"/>
    <w:rsid w:val="00BA66A7"/>
    <w:rsid w:val="00BA6990"/>
    <w:rsid w:val="00BA69F2"/>
    <w:rsid w:val="00BA6F94"/>
    <w:rsid w:val="00BA71B2"/>
    <w:rsid w:val="00BB0257"/>
    <w:rsid w:val="00BB042E"/>
    <w:rsid w:val="00BB1569"/>
    <w:rsid w:val="00BB242E"/>
    <w:rsid w:val="00BB2603"/>
    <w:rsid w:val="00BB2869"/>
    <w:rsid w:val="00BB326F"/>
    <w:rsid w:val="00BB3E5D"/>
    <w:rsid w:val="00BB4E6C"/>
    <w:rsid w:val="00BB532D"/>
    <w:rsid w:val="00BB5F41"/>
    <w:rsid w:val="00BB6302"/>
    <w:rsid w:val="00BB6705"/>
    <w:rsid w:val="00BB69E3"/>
    <w:rsid w:val="00BB72CE"/>
    <w:rsid w:val="00BB7810"/>
    <w:rsid w:val="00BB7B51"/>
    <w:rsid w:val="00BC00A0"/>
    <w:rsid w:val="00BC07F2"/>
    <w:rsid w:val="00BC0F51"/>
    <w:rsid w:val="00BC1654"/>
    <w:rsid w:val="00BC1991"/>
    <w:rsid w:val="00BC1CB6"/>
    <w:rsid w:val="00BC2868"/>
    <w:rsid w:val="00BC2A14"/>
    <w:rsid w:val="00BC2A6B"/>
    <w:rsid w:val="00BC2C64"/>
    <w:rsid w:val="00BC2F67"/>
    <w:rsid w:val="00BC348B"/>
    <w:rsid w:val="00BC38C7"/>
    <w:rsid w:val="00BC3E17"/>
    <w:rsid w:val="00BC3E1D"/>
    <w:rsid w:val="00BC3EA6"/>
    <w:rsid w:val="00BC4426"/>
    <w:rsid w:val="00BC45BA"/>
    <w:rsid w:val="00BC4FB7"/>
    <w:rsid w:val="00BC517A"/>
    <w:rsid w:val="00BC5C22"/>
    <w:rsid w:val="00BC671E"/>
    <w:rsid w:val="00BC6893"/>
    <w:rsid w:val="00BC6E86"/>
    <w:rsid w:val="00BC794C"/>
    <w:rsid w:val="00BC7B06"/>
    <w:rsid w:val="00BC7B2F"/>
    <w:rsid w:val="00BD027C"/>
    <w:rsid w:val="00BD0720"/>
    <w:rsid w:val="00BD0959"/>
    <w:rsid w:val="00BD1C7B"/>
    <w:rsid w:val="00BD21E3"/>
    <w:rsid w:val="00BD2F82"/>
    <w:rsid w:val="00BD487F"/>
    <w:rsid w:val="00BD4F6C"/>
    <w:rsid w:val="00BD51B8"/>
    <w:rsid w:val="00BD571C"/>
    <w:rsid w:val="00BD5762"/>
    <w:rsid w:val="00BD652C"/>
    <w:rsid w:val="00BD6687"/>
    <w:rsid w:val="00BD6783"/>
    <w:rsid w:val="00BD6C15"/>
    <w:rsid w:val="00BD6C91"/>
    <w:rsid w:val="00BD6E82"/>
    <w:rsid w:val="00BD6FF4"/>
    <w:rsid w:val="00BD7A08"/>
    <w:rsid w:val="00BD7ABA"/>
    <w:rsid w:val="00BE039E"/>
    <w:rsid w:val="00BE04C2"/>
    <w:rsid w:val="00BE085C"/>
    <w:rsid w:val="00BE0947"/>
    <w:rsid w:val="00BE09C6"/>
    <w:rsid w:val="00BE0CC9"/>
    <w:rsid w:val="00BE142E"/>
    <w:rsid w:val="00BE18D9"/>
    <w:rsid w:val="00BE19A0"/>
    <w:rsid w:val="00BE2291"/>
    <w:rsid w:val="00BE235D"/>
    <w:rsid w:val="00BE23DE"/>
    <w:rsid w:val="00BE269E"/>
    <w:rsid w:val="00BE3186"/>
    <w:rsid w:val="00BE3A23"/>
    <w:rsid w:val="00BE430C"/>
    <w:rsid w:val="00BE44AB"/>
    <w:rsid w:val="00BE47E2"/>
    <w:rsid w:val="00BE4879"/>
    <w:rsid w:val="00BE49DB"/>
    <w:rsid w:val="00BE4DFB"/>
    <w:rsid w:val="00BE56C7"/>
    <w:rsid w:val="00BE62B3"/>
    <w:rsid w:val="00BE65CE"/>
    <w:rsid w:val="00BE68F5"/>
    <w:rsid w:val="00BE6BD7"/>
    <w:rsid w:val="00BE715D"/>
    <w:rsid w:val="00BE72F4"/>
    <w:rsid w:val="00BE7519"/>
    <w:rsid w:val="00BE7827"/>
    <w:rsid w:val="00BE7D72"/>
    <w:rsid w:val="00BE7EDB"/>
    <w:rsid w:val="00BF0779"/>
    <w:rsid w:val="00BF1B1D"/>
    <w:rsid w:val="00BF1B70"/>
    <w:rsid w:val="00BF1D8B"/>
    <w:rsid w:val="00BF1F25"/>
    <w:rsid w:val="00BF2162"/>
    <w:rsid w:val="00BF25E0"/>
    <w:rsid w:val="00BF2D53"/>
    <w:rsid w:val="00BF30D3"/>
    <w:rsid w:val="00BF3669"/>
    <w:rsid w:val="00BF47E2"/>
    <w:rsid w:val="00BF524A"/>
    <w:rsid w:val="00BF583C"/>
    <w:rsid w:val="00BF59F6"/>
    <w:rsid w:val="00BF68C9"/>
    <w:rsid w:val="00BF6B52"/>
    <w:rsid w:val="00BF6E22"/>
    <w:rsid w:val="00BF7FEB"/>
    <w:rsid w:val="00C00A7C"/>
    <w:rsid w:val="00C00D35"/>
    <w:rsid w:val="00C00DFB"/>
    <w:rsid w:val="00C011BE"/>
    <w:rsid w:val="00C0140B"/>
    <w:rsid w:val="00C020AC"/>
    <w:rsid w:val="00C0237D"/>
    <w:rsid w:val="00C029AF"/>
    <w:rsid w:val="00C02D99"/>
    <w:rsid w:val="00C030F2"/>
    <w:rsid w:val="00C0322D"/>
    <w:rsid w:val="00C03BF3"/>
    <w:rsid w:val="00C040D3"/>
    <w:rsid w:val="00C04726"/>
    <w:rsid w:val="00C0507F"/>
    <w:rsid w:val="00C05472"/>
    <w:rsid w:val="00C0567E"/>
    <w:rsid w:val="00C05A2C"/>
    <w:rsid w:val="00C05F08"/>
    <w:rsid w:val="00C064D9"/>
    <w:rsid w:val="00C07792"/>
    <w:rsid w:val="00C0789A"/>
    <w:rsid w:val="00C109B7"/>
    <w:rsid w:val="00C10BE3"/>
    <w:rsid w:val="00C10E29"/>
    <w:rsid w:val="00C10FB2"/>
    <w:rsid w:val="00C112A6"/>
    <w:rsid w:val="00C114DE"/>
    <w:rsid w:val="00C117A9"/>
    <w:rsid w:val="00C11A11"/>
    <w:rsid w:val="00C11C10"/>
    <w:rsid w:val="00C11E70"/>
    <w:rsid w:val="00C1205D"/>
    <w:rsid w:val="00C1243B"/>
    <w:rsid w:val="00C12E90"/>
    <w:rsid w:val="00C12FB4"/>
    <w:rsid w:val="00C13342"/>
    <w:rsid w:val="00C139FB"/>
    <w:rsid w:val="00C14671"/>
    <w:rsid w:val="00C15A95"/>
    <w:rsid w:val="00C15F8C"/>
    <w:rsid w:val="00C16336"/>
    <w:rsid w:val="00C16B3E"/>
    <w:rsid w:val="00C17106"/>
    <w:rsid w:val="00C17470"/>
    <w:rsid w:val="00C2045B"/>
    <w:rsid w:val="00C20E15"/>
    <w:rsid w:val="00C21B94"/>
    <w:rsid w:val="00C22733"/>
    <w:rsid w:val="00C23190"/>
    <w:rsid w:val="00C23E4C"/>
    <w:rsid w:val="00C241BC"/>
    <w:rsid w:val="00C2472D"/>
    <w:rsid w:val="00C252E9"/>
    <w:rsid w:val="00C253AB"/>
    <w:rsid w:val="00C25E0A"/>
    <w:rsid w:val="00C26582"/>
    <w:rsid w:val="00C266DB"/>
    <w:rsid w:val="00C26A6B"/>
    <w:rsid w:val="00C26C37"/>
    <w:rsid w:val="00C273FE"/>
    <w:rsid w:val="00C2752E"/>
    <w:rsid w:val="00C30447"/>
    <w:rsid w:val="00C3064C"/>
    <w:rsid w:val="00C31257"/>
    <w:rsid w:val="00C31B87"/>
    <w:rsid w:val="00C31DD6"/>
    <w:rsid w:val="00C31E96"/>
    <w:rsid w:val="00C32F14"/>
    <w:rsid w:val="00C33780"/>
    <w:rsid w:val="00C33781"/>
    <w:rsid w:val="00C33847"/>
    <w:rsid w:val="00C339EB"/>
    <w:rsid w:val="00C33AE2"/>
    <w:rsid w:val="00C33E71"/>
    <w:rsid w:val="00C341A9"/>
    <w:rsid w:val="00C342D4"/>
    <w:rsid w:val="00C343D3"/>
    <w:rsid w:val="00C36294"/>
    <w:rsid w:val="00C36361"/>
    <w:rsid w:val="00C37384"/>
    <w:rsid w:val="00C40340"/>
    <w:rsid w:val="00C40577"/>
    <w:rsid w:val="00C40D1C"/>
    <w:rsid w:val="00C411C9"/>
    <w:rsid w:val="00C41210"/>
    <w:rsid w:val="00C41860"/>
    <w:rsid w:val="00C4190E"/>
    <w:rsid w:val="00C41E7E"/>
    <w:rsid w:val="00C42610"/>
    <w:rsid w:val="00C42BE9"/>
    <w:rsid w:val="00C42E1E"/>
    <w:rsid w:val="00C42F1B"/>
    <w:rsid w:val="00C430FB"/>
    <w:rsid w:val="00C435A9"/>
    <w:rsid w:val="00C436BA"/>
    <w:rsid w:val="00C437BA"/>
    <w:rsid w:val="00C43B64"/>
    <w:rsid w:val="00C43FC9"/>
    <w:rsid w:val="00C445AB"/>
    <w:rsid w:val="00C4495A"/>
    <w:rsid w:val="00C44CC8"/>
    <w:rsid w:val="00C45215"/>
    <w:rsid w:val="00C45273"/>
    <w:rsid w:val="00C45502"/>
    <w:rsid w:val="00C45672"/>
    <w:rsid w:val="00C456D9"/>
    <w:rsid w:val="00C458D5"/>
    <w:rsid w:val="00C45A20"/>
    <w:rsid w:val="00C45E6C"/>
    <w:rsid w:val="00C46B19"/>
    <w:rsid w:val="00C46BBC"/>
    <w:rsid w:val="00C46D04"/>
    <w:rsid w:val="00C471DE"/>
    <w:rsid w:val="00C47439"/>
    <w:rsid w:val="00C4744E"/>
    <w:rsid w:val="00C47E88"/>
    <w:rsid w:val="00C51FB5"/>
    <w:rsid w:val="00C5246D"/>
    <w:rsid w:val="00C5259C"/>
    <w:rsid w:val="00C525D9"/>
    <w:rsid w:val="00C52710"/>
    <w:rsid w:val="00C52754"/>
    <w:rsid w:val="00C528FF"/>
    <w:rsid w:val="00C53A47"/>
    <w:rsid w:val="00C5484B"/>
    <w:rsid w:val="00C55800"/>
    <w:rsid w:val="00C55EF1"/>
    <w:rsid w:val="00C56079"/>
    <w:rsid w:val="00C567DB"/>
    <w:rsid w:val="00C568F6"/>
    <w:rsid w:val="00C56A7A"/>
    <w:rsid w:val="00C56F8B"/>
    <w:rsid w:val="00C56FCC"/>
    <w:rsid w:val="00C57337"/>
    <w:rsid w:val="00C574A5"/>
    <w:rsid w:val="00C5763D"/>
    <w:rsid w:val="00C57984"/>
    <w:rsid w:val="00C57F82"/>
    <w:rsid w:val="00C607D4"/>
    <w:rsid w:val="00C6081D"/>
    <w:rsid w:val="00C60D4F"/>
    <w:rsid w:val="00C60DE5"/>
    <w:rsid w:val="00C61C04"/>
    <w:rsid w:val="00C628A6"/>
    <w:rsid w:val="00C62AED"/>
    <w:rsid w:val="00C62B08"/>
    <w:rsid w:val="00C62DE6"/>
    <w:rsid w:val="00C63D82"/>
    <w:rsid w:val="00C63DEB"/>
    <w:rsid w:val="00C63F82"/>
    <w:rsid w:val="00C6422B"/>
    <w:rsid w:val="00C64E54"/>
    <w:rsid w:val="00C6536B"/>
    <w:rsid w:val="00C65784"/>
    <w:rsid w:val="00C65865"/>
    <w:rsid w:val="00C66041"/>
    <w:rsid w:val="00C660A7"/>
    <w:rsid w:val="00C667AB"/>
    <w:rsid w:val="00C677B3"/>
    <w:rsid w:val="00C67856"/>
    <w:rsid w:val="00C704F9"/>
    <w:rsid w:val="00C705B4"/>
    <w:rsid w:val="00C70A29"/>
    <w:rsid w:val="00C70A3B"/>
    <w:rsid w:val="00C70B9F"/>
    <w:rsid w:val="00C70D0E"/>
    <w:rsid w:val="00C70EC3"/>
    <w:rsid w:val="00C70ECE"/>
    <w:rsid w:val="00C7106E"/>
    <w:rsid w:val="00C71777"/>
    <w:rsid w:val="00C71F47"/>
    <w:rsid w:val="00C72554"/>
    <w:rsid w:val="00C728E6"/>
    <w:rsid w:val="00C730DF"/>
    <w:rsid w:val="00C73703"/>
    <w:rsid w:val="00C73A40"/>
    <w:rsid w:val="00C73E84"/>
    <w:rsid w:val="00C7455D"/>
    <w:rsid w:val="00C748A6"/>
    <w:rsid w:val="00C74CD9"/>
    <w:rsid w:val="00C75423"/>
    <w:rsid w:val="00C77650"/>
    <w:rsid w:val="00C7779E"/>
    <w:rsid w:val="00C77D17"/>
    <w:rsid w:val="00C800B6"/>
    <w:rsid w:val="00C80271"/>
    <w:rsid w:val="00C80956"/>
    <w:rsid w:val="00C812A5"/>
    <w:rsid w:val="00C812D0"/>
    <w:rsid w:val="00C8159B"/>
    <w:rsid w:val="00C815A1"/>
    <w:rsid w:val="00C81CAE"/>
    <w:rsid w:val="00C81D3A"/>
    <w:rsid w:val="00C820DD"/>
    <w:rsid w:val="00C82546"/>
    <w:rsid w:val="00C82A6B"/>
    <w:rsid w:val="00C82ED1"/>
    <w:rsid w:val="00C82F40"/>
    <w:rsid w:val="00C831C2"/>
    <w:rsid w:val="00C83688"/>
    <w:rsid w:val="00C8383A"/>
    <w:rsid w:val="00C83BEF"/>
    <w:rsid w:val="00C842A8"/>
    <w:rsid w:val="00C8485A"/>
    <w:rsid w:val="00C84A90"/>
    <w:rsid w:val="00C84CFD"/>
    <w:rsid w:val="00C84E68"/>
    <w:rsid w:val="00C84EB3"/>
    <w:rsid w:val="00C853DC"/>
    <w:rsid w:val="00C853FD"/>
    <w:rsid w:val="00C8560C"/>
    <w:rsid w:val="00C85749"/>
    <w:rsid w:val="00C8584B"/>
    <w:rsid w:val="00C85C2E"/>
    <w:rsid w:val="00C85DC7"/>
    <w:rsid w:val="00C86642"/>
    <w:rsid w:val="00C86761"/>
    <w:rsid w:val="00C8677F"/>
    <w:rsid w:val="00C87336"/>
    <w:rsid w:val="00C87F41"/>
    <w:rsid w:val="00C9044C"/>
    <w:rsid w:val="00C9104F"/>
    <w:rsid w:val="00C92237"/>
    <w:rsid w:val="00C9313C"/>
    <w:rsid w:val="00C93150"/>
    <w:rsid w:val="00C94258"/>
    <w:rsid w:val="00C94974"/>
    <w:rsid w:val="00C94E04"/>
    <w:rsid w:val="00C94F23"/>
    <w:rsid w:val="00C95449"/>
    <w:rsid w:val="00C95950"/>
    <w:rsid w:val="00C9596F"/>
    <w:rsid w:val="00C96058"/>
    <w:rsid w:val="00C969C8"/>
    <w:rsid w:val="00C96A7B"/>
    <w:rsid w:val="00C97154"/>
    <w:rsid w:val="00C972EF"/>
    <w:rsid w:val="00CA020B"/>
    <w:rsid w:val="00CA025D"/>
    <w:rsid w:val="00CA0389"/>
    <w:rsid w:val="00CA04CA"/>
    <w:rsid w:val="00CA0DC4"/>
    <w:rsid w:val="00CA0F72"/>
    <w:rsid w:val="00CA0FE7"/>
    <w:rsid w:val="00CA2C56"/>
    <w:rsid w:val="00CA3097"/>
    <w:rsid w:val="00CA3170"/>
    <w:rsid w:val="00CA375B"/>
    <w:rsid w:val="00CA4B1A"/>
    <w:rsid w:val="00CA4D46"/>
    <w:rsid w:val="00CA54D7"/>
    <w:rsid w:val="00CA5CA6"/>
    <w:rsid w:val="00CA6029"/>
    <w:rsid w:val="00CA6B4A"/>
    <w:rsid w:val="00CA6B98"/>
    <w:rsid w:val="00CA6CC5"/>
    <w:rsid w:val="00CA6EED"/>
    <w:rsid w:val="00CA6F79"/>
    <w:rsid w:val="00CA745E"/>
    <w:rsid w:val="00CB088D"/>
    <w:rsid w:val="00CB0C7E"/>
    <w:rsid w:val="00CB0E4C"/>
    <w:rsid w:val="00CB10B4"/>
    <w:rsid w:val="00CB1F89"/>
    <w:rsid w:val="00CB1F8A"/>
    <w:rsid w:val="00CB23E2"/>
    <w:rsid w:val="00CB27D9"/>
    <w:rsid w:val="00CB2DE1"/>
    <w:rsid w:val="00CB3332"/>
    <w:rsid w:val="00CB3C5F"/>
    <w:rsid w:val="00CB409F"/>
    <w:rsid w:val="00CB459A"/>
    <w:rsid w:val="00CB47BA"/>
    <w:rsid w:val="00CB4C6B"/>
    <w:rsid w:val="00CB4C93"/>
    <w:rsid w:val="00CB542A"/>
    <w:rsid w:val="00CB59DD"/>
    <w:rsid w:val="00CB5A1A"/>
    <w:rsid w:val="00CB71CA"/>
    <w:rsid w:val="00CB735F"/>
    <w:rsid w:val="00CB741C"/>
    <w:rsid w:val="00CB790A"/>
    <w:rsid w:val="00CB7AF3"/>
    <w:rsid w:val="00CB7D26"/>
    <w:rsid w:val="00CC028C"/>
    <w:rsid w:val="00CC077D"/>
    <w:rsid w:val="00CC0919"/>
    <w:rsid w:val="00CC0A7E"/>
    <w:rsid w:val="00CC1621"/>
    <w:rsid w:val="00CC251B"/>
    <w:rsid w:val="00CC28DB"/>
    <w:rsid w:val="00CC2A41"/>
    <w:rsid w:val="00CC3189"/>
    <w:rsid w:val="00CC32B5"/>
    <w:rsid w:val="00CC33D2"/>
    <w:rsid w:val="00CC33E5"/>
    <w:rsid w:val="00CC3D55"/>
    <w:rsid w:val="00CC407A"/>
    <w:rsid w:val="00CC46E9"/>
    <w:rsid w:val="00CC492D"/>
    <w:rsid w:val="00CC4BFF"/>
    <w:rsid w:val="00CC559D"/>
    <w:rsid w:val="00CC56B0"/>
    <w:rsid w:val="00CC5754"/>
    <w:rsid w:val="00CC5A69"/>
    <w:rsid w:val="00CC5CD0"/>
    <w:rsid w:val="00CC6515"/>
    <w:rsid w:val="00CC6954"/>
    <w:rsid w:val="00CC7289"/>
    <w:rsid w:val="00CC7437"/>
    <w:rsid w:val="00CC7562"/>
    <w:rsid w:val="00CD0196"/>
    <w:rsid w:val="00CD0777"/>
    <w:rsid w:val="00CD0AB4"/>
    <w:rsid w:val="00CD0E3E"/>
    <w:rsid w:val="00CD17B2"/>
    <w:rsid w:val="00CD1B71"/>
    <w:rsid w:val="00CD2376"/>
    <w:rsid w:val="00CD23EC"/>
    <w:rsid w:val="00CD24D5"/>
    <w:rsid w:val="00CD25BE"/>
    <w:rsid w:val="00CD265E"/>
    <w:rsid w:val="00CD356A"/>
    <w:rsid w:val="00CD3901"/>
    <w:rsid w:val="00CD3BBE"/>
    <w:rsid w:val="00CD3CB4"/>
    <w:rsid w:val="00CD4088"/>
    <w:rsid w:val="00CD40DD"/>
    <w:rsid w:val="00CD43CD"/>
    <w:rsid w:val="00CD557F"/>
    <w:rsid w:val="00CD5680"/>
    <w:rsid w:val="00CD5863"/>
    <w:rsid w:val="00CD65AF"/>
    <w:rsid w:val="00CD6714"/>
    <w:rsid w:val="00CD6739"/>
    <w:rsid w:val="00CD6B94"/>
    <w:rsid w:val="00CD6D4D"/>
    <w:rsid w:val="00CD7210"/>
    <w:rsid w:val="00CD7AD8"/>
    <w:rsid w:val="00CD7DD1"/>
    <w:rsid w:val="00CD7F14"/>
    <w:rsid w:val="00CE052F"/>
    <w:rsid w:val="00CE0AF8"/>
    <w:rsid w:val="00CE1508"/>
    <w:rsid w:val="00CE160A"/>
    <w:rsid w:val="00CE2ECA"/>
    <w:rsid w:val="00CE301F"/>
    <w:rsid w:val="00CE31F4"/>
    <w:rsid w:val="00CE327D"/>
    <w:rsid w:val="00CE395C"/>
    <w:rsid w:val="00CE42E4"/>
    <w:rsid w:val="00CE4874"/>
    <w:rsid w:val="00CE563B"/>
    <w:rsid w:val="00CE5829"/>
    <w:rsid w:val="00CE5F8C"/>
    <w:rsid w:val="00CE6B3A"/>
    <w:rsid w:val="00CE726A"/>
    <w:rsid w:val="00CE76FE"/>
    <w:rsid w:val="00CE7B65"/>
    <w:rsid w:val="00CE7E9C"/>
    <w:rsid w:val="00CF02C6"/>
    <w:rsid w:val="00CF0716"/>
    <w:rsid w:val="00CF0819"/>
    <w:rsid w:val="00CF0963"/>
    <w:rsid w:val="00CF0A83"/>
    <w:rsid w:val="00CF0D45"/>
    <w:rsid w:val="00CF107F"/>
    <w:rsid w:val="00CF17F4"/>
    <w:rsid w:val="00CF18C1"/>
    <w:rsid w:val="00CF1EE2"/>
    <w:rsid w:val="00CF2436"/>
    <w:rsid w:val="00CF2B0F"/>
    <w:rsid w:val="00CF2B19"/>
    <w:rsid w:val="00CF2D7F"/>
    <w:rsid w:val="00CF34B4"/>
    <w:rsid w:val="00CF3719"/>
    <w:rsid w:val="00CF3A47"/>
    <w:rsid w:val="00CF3CEA"/>
    <w:rsid w:val="00CF3E7F"/>
    <w:rsid w:val="00CF3FAC"/>
    <w:rsid w:val="00CF400E"/>
    <w:rsid w:val="00CF42AA"/>
    <w:rsid w:val="00CF4945"/>
    <w:rsid w:val="00CF4CD5"/>
    <w:rsid w:val="00CF66FB"/>
    <w:rsid w:val="00CF6F5D"/>
    <w:rsid w:val="00CF79E8"/>
    <w:rsid w:val="00CF7B59"/>
    <w:rsid w:val="00CF7E22"/>
    <w:rsid w:val="00D0003D"/>
    <w:rsid w:val="00D0017B"/>
    <w:rsid w:val="00D00214"/>
    <w:rsid w:val="00D006E1"/>
    <w:rsid w:val="00D00857"/>
    <w:rsid w:val="00D00B86"/>
    <w:rsid w:val="00D016DA"/>
    <w:rsid w:val="00D017C2"/>
    <w:rsid w:val="00D01BD4"/>
    <w:rsid w:val="00D02640"/>
    <w:rsid w:val="00D02AB6"/>
    <w:rsid w:val="00D038B9"/>
    <w:rsid w:val="00D038CF"/>
    <w:rsid w:val="00D03F98"/>
    <w:rsid w:val="00D04CE2"/>
    <w:rsid w:val="00D04FA3"/>
    <w:rsid w:val="00D05219"/>
    <w:rsid w:val="00D05429"/>
    <w:rsid w:val="00D05431"/>
    <w:rsid w:val="00D05591"/>
    <w:rsid w:val="00D0597E"/>
    <w:rsid w:val="00D05FF9"/>
    <w:rsid w:val="00D06DA8"/>
    <w:rsid w:val="00D06F43"/>
    <w:rsid w:val="00D07E6D"/>
    <w:rsid w:val="00D105CC"/>
    <w:rsid w:val="00D106AE"/>
    <w:rsid w:val="00D10710"/>
    <w:rsid w:val="00D10F9B"/>
    <w:rsid w:val="00D11204"/>
    <w:rsid w:val="00D116F8"/>
    <w:rsid w:val="00D11D06"/>
    <w:rsid w:val="00D1285A"/>
    <w:rsid w:val="00D12C88"/>
    <w:rsid w:val="00D134E5"/>
    <w:rsid w:val="00D13BF1"/>
    <w:rsid w:val="00D13E3E"/>
    <w:rsid w:val="00D14FD8"/>
    <w:rsid w:val="00D15705"/>
    <w:rsid w:val="00D1572E"/>
    <w:rsid w:val="00D15B9A"/>
    <w:rsid w:val="00D15EEA"/>
    <w:rsid w:val="00D1696D"/>
    <w:rsid w:val="00D16CEF"/>
    <w:rsid w:val="00D16EC8"/>
    <w:rsid w:val="00D171D1"/>
    <w:rsid w:val="00D17C68"/>
    <w:rsid w:val="00D17D37"/>
    <w:rsid w:val="00D17EA9"/>
    <w:rsid w:val="00D205A5"/>
    <w:rsid w:val="00D20B9F"/>
    <w:rsid w:val="00D218FE"/>
    <w:rsid w:val="00D228A4"/>
    <w:rsid w:val="00D2303A"/>
    <w:rsid w:val="00D230D7"/>
    <w:rsid w:val="00D2332F"/>
    <w:rsid w:val="00D23618"/>
    <w:rsid w:val="00D238A5"/>
    <w:rsid w:val="00D24EE7"/>
    <w:rsid w:val="00D254A7"/>
    <w:rsid w:val="00D261B6"/>
    <w:rsid w:val="00D26EBC"/>
    <w:rsid w:val="00D2710C"/>
    <w:rsid w:val="00D2730E"/>
    <w:rsid w:val="00D27376"/>
    <w:rsid w:val="00D27755"/>
    <w:rsid w:val="00D3032C"/>
    <w:rsid w:val="00D31322"/>
    <w:rsid w:val="00D313CF"/>
    <w:rsid w:val="00D31A5A"/>
    <w:rsid w:val="00D31EC0"/>
    <w:rsid w:val="00D31FA3"/>
    <w:rsid w:val="00D32190"/>
    <w:rsid w:val="00D32225"/>
    <w:rsid w:val="00D32421"/>
    <w:rsid w:val="00D328A2"/>
    <w:rsid w:val="00D32EAF"/>
    <w:rsid w:val="00D32F4A"/>
    <w:rsid w:val="00D33770"/>
    <w:rsid w:val="00D33D76"/>
    <w:rsid w:val="00D33DD0"/>
    <w:rsid w:val="00D341B2"/>
    <w:rsid w:val="00D3448D"/>
    <w:rsid w:val="00D3467D"/>
    <w:rsid w:val="00D346F7"/>
    <w:rsid w:val="00D34DAA"/>
    <w:rsid w:val="00D35712"/>
    <w:rsid w:val="00D3593B"/>
    <w:rsid w:val="00D35C04"/>
    <w:rsid w:val="00D360E2"/>
    <w:rsid w:val="00D36193"/>
    <w:rsid w:val="00D36204"/>
    <w:rsid w:val="00D36782"/>
    <w:rsid w:val="00D36845"/>
    <w:rsid w:val="00D36DD6"/>
    <w:rsid w:val="00D3706D"/>
    <w:rsid w:val="00D37096"/>
    <w:rsid w:val="00D37AD9"/>
    <w:rsid w:val="00D40614"/>
    <w:rsid w:val="00D40718"/>
    <w:rsid w:val="00D40933"/>
    <w:rsid w:val="00D40A02"/>
    <w:rsid w:val="00D40DA1"/>
    <w:rsid w:val="00D40E24"/>
    <w:rsid w:val="00D41798"/>
    <w:rsid w:val="00D418E6"/>
    <w:rsid w:val="00D42556"/>
    <w:rsid w:val="00D42B60"/>
    <w:rsid w:val="00D42C26"/>
    <w:rsid w:val="00D4331F"/>
    <w:rsid w:val="00D4390B"/>
    <w:rsid w:val="00D43AA2"/>
    <w:rsid w:val="00D43CAD"/>
    <w:rsid w:val="00D44C96"/>
    <w:rsid w:val="00D45447"/>
    <w:rsid w:val="00D45B33"/>
    <w:rsid w:val="00D4651D"/>
    <w:rsid w:val="00D4689E"/>
    <w:rsid w:val="00D47A09"/>
    <w:rsid w:val="00D47C2B"/>
    <w:rsid w:val="00D47D19"/>
    <w:rsid w:val="00D47F55"/>
    <w:rsid w:val="00D50E35"/>
    <w:rsid w:val="00D51607"/>
    <w:rsid w:val="00D51E06"/>
    <w:rsid w:val="00D51EC3"/>
    <w:rsid w:val="00D52174"/>
    <w:rsid w:val="00D52E3A"/>
    <w:rsid w:val="00D535B5"/>
    <w:rsid w:val="00D537A7"/>
    <w:rsid w:val="00D53BAE"/>
    <w:rsid w:val="00D544E5"/>
    <w:rsid w:val="00D54ED8"/>
    <w:rsid w:val="00D55220"/>
    <w:rsid w:val="00D557F1"/>
    <w:rsid w:val="00D5593E"/>
    <w:rsid w:val="00D56421"/>
    <w:rsid w:val="00D56D65"/>
    <w:rsid w:val="00D57199"/>
    <w:rsid w:val="00D57205"/>
    <w:rsid w:val="00D60029"/>
    <w:rsid w:val="00D6111B"/>
    <w:rsid w:val="00D61ACF"/>
    <w:rsid w:val="00D622DE"/>
    <w:rsid w:val="00D62408"/>
    <w:rsid w:val="00D62C4D"/>
    <w:rsid w:val="00D62FB6"/>
    <w:rsid w:val="00D634CC"/>
    <w:rsid w:val="00D6438A"/>
    <w:rsid w:val="00D643C1"/>
    <w:rsid w:val="00D64B1E"/>
    <w:rsid w:val="00D64B5A"/>
    <w:rsid w:val="00D64EDA"/>
    <w:rsid w:val="00D650FF"/>
    <w:rsid w:val="00D65827"/>
    <w:rsid w:val="00D65D0A"/>
    <w:rsid w:val="00D65FC4"/>
    <w:rsid w:val="00D66684"/>
    <w:rsid w:val="00D668B5"/>
    <w:rsid w:val="00D669CE"/>
    <w:rsid w:val="00D677BA"/>
    <w:rsid w:val="00D677E2"/>
    <w:rsid w:val="00D6797E"/>
    <w:rsid w:val="00D70ACB"/>
    <w:rsid w:val="00D70E7B"/>
    <w:rsid w:val="00D70F42"/>
    <w:rsid w:val="00D7123E"/>
    <w:rsid w:val="00D71406"/>
    <w:rsid w:val="00D71696"/>
    <w:rsid w:val="00D71846"/>
    <w:rsid w:val="00D718C7"/>
    <w:rsid w:val="00D71C47"/>
    <w:rsid w:val="00D72058"/>
    <w:rsid w:val="00D723B3"/>
    <w:rsid w:val="00D724A4"/>
    <w:rsid w:val="00D72898"/>
    <w:rsid w:val="00D728CF"/>
    <w:rsid w:val="00D72F47"/>
    <w:rsid w:val="00D73049"/>
    <w:rsid w:val="00D73D06"/>
    <w:rsid w:val="00D74970"/>
    <w:rsid w:val="00D765A6"/>
    <w:rsid w:val="00D76781"/>
    <w:rsid w:val="00D770E0"/>
    <w:rsid w:val="00D775A5"/>
    <w:rsid w:val="00D77A43"/>
    <w:rsid w:val="00D77AE8"/>
    <w:rsid w:val="00D77E3C"/>
    <w:rsid w:val="00D80799"/>
    <w:rsid w:val="00D808FD"/>
    <w:rsid w:val="00D8148F"/>
    <w:rsid w:val="00D8167E"/>
    <w:rsid w:val="00D81AD3"/>
    <w:rsid w:val="00D82000"/>
    <w:rsid w:val="00D82138"/>
    <w:rsid w:val="00D828D1"/>
    <w:rsid w:val="00D82975"/>
    <w:rsid w:val="00D833C5"/>
    <w:rsid w:val="00D83E91"/>
    <w:rsid w:val="00D843AE"/>
    <w:rsid w:val="00D84404"/>
    <w:rsid w:val="00D84724"/>
    <w:rsid w:val="00D84B5B"/>
    <w:rsid w:val="00D84C79"/>
    <w:rsid w:val="00D85B49"/>
    <w:rsid w:val="00D85F9C"/>
    <w:rsid w:val="00D863DA"/>
    <w:rsid w:val="00D86A8D"/>
    <w:rsid w:val="00D86E10"/>
    <w:rsid w:val="00D86E1D"/>
    <w:rsid w:val="00D86F7A"/>
    <w:rsid w:val="00D87D72"/>
    <w:rsid w:val="00D900B7"/>
    <w:rsid w:val="00D901D7"/>
    <w:rsid w:val="00D90465"/>
    <w:rsid w:val="00D904EA"/>
    <w:rsid w:val="00D90793"/>
    <w:rsid w:val="00D90852"/>
    <w:rsid w:val="00D90C0C"/>
    <w:rsid w:val="00D90C24"/>
    <w:rsid w:val="00D90D3B"/>
    <w:rsid w:val="00D90F4C"/>
    <w:rsid w:val="00D918E0"/>
    <w:rsid w:val="00D9257D"/>
    <w:rsid w:val="00D925EC"/>
    <w:rsid w:val="00D92B57"/>
    <w:rsid w:val="00D9327E"/>
    <w:rsid w:val="00D93BF2"/>
    <w:rsid w:val="00D93D8B"/>
    <w:rsid w:val="00D94317"/>
    <w:rsid w:val="00D94342"/>
    <w:rsid w:val="00D94A6D"/>
    <w:rsid w:val="00D94B63"/>
    <w:rsid w:val="00D950E6"/>
    <w:rsid w:val="00D97188"/>
    <w:rsid w:val="00D973BA"/>
    <w:rsid w:val="00D9799F"/>
    <w:rsid w:val="00D97FE0"/>
    <w:rsid w:val="00DA0F21"/>
    <w:rsid w:val="00DA1AEE"/>
    <w:rsid w:val="00DA1C3E"/>
    <w:rsid w:val="00DA25DC"/>
    <w:rsid w:val="00DA2B93"/>
    <w:rsid w:val="00DA2E19"/>
    <w:rsid w:val="00DA3B4A"/>
    <w:rsid w:val="00DA46CF"/>
    <w:rsid w:val="00DA46E1"/>
    <w:rsid w:val="00DA474E"/>
    <w:rsid w:val="00DA4833"/>
    <w:rsid w:val="00DA4CAC"/>
    <w:rsid w:val="00DA4DF9"/>
    <w:rsid w:val="00DA4E22"/>
    <w:rsid w:val="00DA5201"/>
    <w:rsid w:val="00DA584E"/>
    <w:rsid w:val="00DA6F9A"/>
    <w:rsid w:val="00DA72E7"/>
    <w:rsid w:val="00DA73C7"/>
    <w:rsid w:val="00DA7688"/>
    <w:rsid w:val="00DB06E6"/>
    <w:rsid w:val="00DB0825"/>
    <w:rsid w:val="00DB0CF6"/>
    <w:rsid w:val="00DB152B"/>
    <w:rsid w:val="00DB1586"/>
    <w:rsid w:val="00DB1A40"/>
    <w:rsid w:val="00DB1B32"/>
    <w:rsid w:val="00DB1C9C"/>
    <w:rsid w:val="00DB2416"/>
    <w:rsid w:val="00DB28B9"/>
    <w:rsid w:val="00DB2ABC"/>
    <w:rsid w:val="00DB2F27"/>
    <w:rsid w:val="00DB3180"/>
    <w:rsid w:val="00DB3B94"/>
    <w:rsid w:val="00DB452D"/>
    <w:rsid w:val="00DB5172"/>
    <w:rsid w:val="00DB604B"/>
    <w:rsid w:val="00DB690F"/>
    <w:rsid w:val="00DB6B67"/>
    <w:rsid w:val="00DB6B7B"/>
    <w:rsid w:val="00DB6CD8"/>
    <w:rsid w:val="00DB7CC1"/>
    <w:rsid w:val="00DB7F89"/>
    <w:rsid w:val="00DC02F4"/>
    <w:rsid w:val="00DC0607"/>
    <w:rsid w:val="00DC0887"/>
    <w:rsid w:val="00DC0CBF"/>
    <w:rsid w:val="00DC2964"/>
    <w:rsid w:val="00DC2AA1"/>
    <w:rsid w:val="00DC2BC2"/>
    <w:rsid w:val="00DC2E4A"/>
    <w:rsid w:val="00DC2F56"/>
    <w:rsid w:val="00DC35C5"/>
    <w:rsid w:val="00DC35CB"/>
    <w:rsid w:val="00DC3813"/>
    <w:rsid w:val="00DC387E"/>
    <w:rsid w:val="00DC3969"/>
    <w:rsid w:val="00DC3B59"/>
    <w:rsid w:val="00DC3BAD"/>
    <w:rsid w:val="00DC3D5C"/>
    <w:rsid w:val="00DC40C6"/>
    <w:rsid w:val="00DC4AE7"/>
    <w:rsid w:val="00DC4DFB"/>
    <w:rsid w:val="00DC4FF5"/>
    <w:rsid w:val="00DC5343"/>
    <w:rsid w:val="00DC569C"/>
    <w:rsid w:val="00DC66E8"/>
    <w:rsid w:val="00DC682A"/>
    <w:rsid w:val="00DC6B39"/>
    <w:rsid w:val="00DC6CE8"/>
    <w:rsid w:val="00DC704B"/>
    <w:rsid w:val="00DC7BF2"/>
    <w:rsid w:val="00DD02B3"/>
    <w:rsid w:val="00DD036C"/>
    <w:rsid w:val="00DD1101"/>
    <w:rsid w:val="00DD162B"/>
    <w:rsid w:val="00DD1C59"/>
    <w:rsid w:val="00DD2080"/>
    <w:rsid w:val="00DD213B"/>
    <w:rsid w:val="00DD2784"/>
    <w:rsid w:val="00DD2886"/>
    <w:rsid w:val="00DD2A05"/>
    <w:rsid w:val="00DD2CCD"/>
    <w:rsid w:val="00DD30A0"/>
    <w:rsid w:val="00DD32B5"/>
    <w:rsid w:val="00DD3348"/>
    <w:rsid w:val="00DD409A"/>
    <w:rsid w:val="00DD43FE"/>
    <w:rsid w:val="00DD4B26"/>
    <w:rsid w:val="00DD5074"/>
    <w:rsid w:val="00DD50DF"/>
    <w:rsid w:val="00DD50F4"/>
    <w:rsid w:val="00DD5471"/>
    <w:rsid w:val="00DD5C31"/>
    <w:rsid w:val="00DD5F17"/>
    <w:rsid w:val="00DD5FAD"/>
    <w:rsid w:val="00DD6006"/>
    <w:rsid w:val="00DD644D"/>
    <w:rsid w:val="00DD6595"/>
    <w:rsid w:val="00DD6CA9"/>
    <w:rsid w:val="00DD6DD9"/>
    <w:rsid w:val="00DD7635"/>
    <w:rsid w:val="00DD7C87"/>
    <w:rsid w:val="00DE07D8"/>
    <w:rsid w:val="00DE1190"/>
    <w:rsid w:val="00DE1BAC"/>
    <w:rsid w:val="00DE1F47"/>
    <w:rsid w:val="00DE30AC"/>
    <w:rsid w:val="00DE30CB"/>
    <w:rsid w:val="00DE34B1"/>
    <w:rsid w:val="00DE3895"/>
    <w:rsid w:val="00DE4990"/>
    <w:rsid w:val="00DE5199"/>
    <w:rsid w:val="00DE535C"/>
    <w:rsid w:val="00DE5D0D"/>
    <w:rsid w:val="00DE5E9B"/>
    <w:rsid w:val="00DE5F83"/>
    <w:rsid w:val="00DE66DD"/>
    <w:rsid w:val="00DE6B96"/>
    <w:rsid w:val="00DE701F"/>
    <w:rsid w:val="00DE76FC"/>
    <w:rsid w:val="00DE781F"/>
    <w:rsid w:val="00DE782C"/>
    <w:rsid w:val="00DE7933"/>
    <w:rsid w:val="00DE7BA7"/>
    <w:rsid w:val="00DF0035"/>
    <w:rsid w:val="00DF0740"/>
    <w:rsid w:val="00DF09AC"/>
    <w:rsid w:val="00DF0A57"/>
    <w:rsid w:val="00DF0C93"/>
    <w:rsid w:val="00DF0D3F"/>
    <w:rsid w:val="00DF0FE9"/>
    <w:rsid w:val="00DF1704"/>
    <w:rsid w:val="00DF1B03"/>
    <w:rsid w:val="00DF20E7"/>
    <w:rsid w:val="00DF2374"/>
    <w:rsid w:val="00DF23F8"/>
    <w:rsid w:val="00DF250D"/>
    <w:rsid w:val="00DF2E4C"/>
    <w:rsid w:val="00DF2F00"/>
    <w:rsid w:val="00DF2F90"/>
    <w:rsid w:val="00DF30C9"/>
    <w:rsid w:val="00DF311C"/>
    <w:rsid w:val="00DF31D0"/>
    <w:rsid w:val="00DF3714"/>
    <w:rsid w:val="00DF3942"/>
    <w:rsid w:val="00DF3AC9"/>
    <w:rsid w:val="00DF3F59"/>
    <w:rsid w:val="00DF42D5"/>
    <w:rsid w:val="00DF561A"/>
    <w:rsid w:val="00DF56EA"/>
    <w:rsid w:val="00DF57D4"/>
    <w:rsid w:val="00DF5A7D"/>
    <w:rsid w:val="00DF5C75"/>
    <w:rsid w:val="00DF67BA"/>
    <w:rsid w:val="00DF67FC"/>
    <w:rsid w:val="00DF6FBD"/>
    <w:rsid w:val="00DF72D8"/>
    <w:rsid w:val="00DF7504"/>
    <w:rsid w:val="00DF75A9"/>
    <w:rsid w:val="00DF79FF"/>
    <w:rsid w:val="00E00685"/>
    <w:rsid w:val="00E01747"/>
    <w:rsid w:val="00E02D00"/>
    <w:rsid w:val="00E03114"/>
    <w:rsid w:val="00E032E4"/>
    <w:rsid w:val="00E03A7B"/>
    <w:rsid w:val="00E03C68"/>
    <w:rsid w:val="00E04159"/>
    <w:rsid w:val="00E0424F"/>
    <w:rsid w:val="00E04C2E"/>
    <w:rsid w:val="00E04E20"/>
    <w:rsid w:val="00E056CE"/>
    <w:rsid w:val="00E0583A"/>
    <w:rsid w:val="00E05D14"/>
    <w:rsid w:val="00E05D7D"/>
    <w:rsid w:val="00E0607C"/>
    <w:rsid w:val="00E0630F"/>
    <w:rsid w:val="00E068EF"/>
    <w:rsid w:val="00E07005"/>
    <w:rsid w:val="00E0740C"/>
    <w:rsid w:val="00E075BC"/>
    <w:rsid w:val="00E076D7"/>
    <w:rsid w:val="00E10038"/>
    <w:rsid w:val="00E102BA"/>
    <w:rsid w:val="00E102D8"/>
    <w:rsid w:val="00E106F6"/>
    <w:rsid w:val="00E1090F"/>
    <w:rsid w:val="00E1098E"/>
    <w:rsid w:val="00E11316"/>
    <w:rsid w:val="00E1173F"/>
    <w:rsid w:val="00E118D5"/>
    <w:rsid w:val="00E11B42"/>
    <w:rsid w:val="00E12505"/>
    <w:rsid w:val="00E12915"/>
    <w:rsid w:val="00E13963"/>
    <w:rsid w:val="00E13B1A"/>
    <w:rsid w:val="00E13E92"/>
    <w:rsid w:val="00E140B2"/>
    <w:rsid w:val="00E15C88"/>
    <w:rsid w:val="00E15F37"/>
    <w:rsid w:val="00E165F9"/>
    <w:rsid w:val="00E16956"/>
    <w:rsid w:val="00E16A0E"/>
    <w:rsid w:val="00E17602"/>
    <w:rsid w:val="00E17922"/>
    <w:rsid w:val="00E17D5A"/>
    <w:rsid w:val="00E2027E"/>
    <w:rsid w:val="00E20CF1"/>
    <w:rsid w:val="00E20F1E"/>
    <w:rsid w:val="00E216D7"/>
    <w:rsid w:val="00E21701"/>
    <w:rsid w:val="00E2194B"/>
    <w:rsid w:val="00E21B90"/>
    <w:rsid w:val="00E22AA5"/>
    <w:rsid w:val="00E231C0"/>
    <w:rsid w:val="00E244E4"/>
    <w:rsid w:val="00E25F25"/>
    <w:rsid w:val="00E2631D"/>
    <w:rsid w:val="00E269A9"/>
    <w:rsid w:val="00E26DDF"/>
    <w:rsid w:val="00E26F61"/>
    <w:rsid w:val="00E27899"/>
    <w:rsid w:val="00E27941"/>
    <w:rsid w:val="00E27A86"/>
    <w:rsid w:val="00E27AE8"/>
    <w:rsid w:val="00E27DB3"/>
    <w:rsid w:val="00E308E9"/>
    <w:rsid w:val="00E30B39"/>
    <w:rsid w:val="00E30BE5"/>
    <w:rsid w:val="00E30D5C"/>
    <w:rsid w:val="00E30E89"/>
    <w:rsid w:val="00E319A7"/>
    <w:rsid w:val="00E31CEA"/>
    <w:rsid w:val="00E31E7C"/>
    <w:rsid w:val="00E32113"/>
    <w:rsid w:val="00E323A6"/>
    <w:rsid w:val="00E3273D"/>
    <w:rsid w:val="00E32C0D"/>
    <w:rsid w:val="00E32D0D"/>
    <w:rsid w:val="00E33244"/>
    <w:rsid w:val="00E3362F"/>
    <w:rsid w:val="00E3389F"/>
    <w:rsid w:val="00E33DC9"/>
    <w:rsid w:val="00E33FF4"/>
    <w:rsid w:val="00E3443A"/>
    <w:rsid w:val="00E345B0"/>
    <w:rsid w:val="00E34636"/>
    <w:rsid w:val="00E34C90"/>
    <w:rsid w:val="00E350E1"/>
    <w:rsid w:val="00E3529E"/>
    <w:rsid w:val="00E357F2"/>
    <w:rsid w:val="00E357F7"/>
    <w:rsid w:val="00E35BD3"/>
    <w:rsid w:val="00E362A0"/>
    <w:rsid w:val="00E36408"/>
    <w:rsid w:val="00E36ACE"/>
    <w:rsid w:val="00E37B77"/>
    <w:rsid w:val="00E37FB5"/>
    <w:rsid w:val="00E401A5"/>
    <w:rsid w:val="00E404EA"/>
    <w:rsid w:val="00E40D35"/>
    <w:rsid w:val="00E40FAC"/>
    <w:rsid w:val="00E416AB"/>
    <w:rsid w:val="00E41709"/>
    <w:rsid w:val="00E422C0"/>
    <w:rsid w:val="00E42B49"/>
    <w:rsid w:val="00E4356A"/>
    <w:rsid w:val="00E445AC"/>
    <w:rsid w:val="00E445E5"/>
    <w:rsid w:val="00E4553B"/>
    <w:rsid w:val="00E45C5F"/>
    <w:rsid w:val="00E45DE1"/>
    <w:rsid w:val="00E46025"/>
    <w:rsid w:val="00E466E9"/>
    <w:rsid w:val="00E46736"/>
    <w:rsid w:val="00E46F6E"/>
    <w:rsid w:val="00E47403"/>
    <w:rsid w:val="00E47A3B"/>
    <w:rsid w:val="00E47A5D"/>
    <w:rsid w:val="00E47EFD"/>
    <w:rsid w:val="00E5011F"/>
    <w:rsid w:val="00E50701"/>
    <w:rsid w:val="00E50739"/>
    <w:rsid w:val="00E50C1F"/>
    <w:rsid w:val="00E51050"/>
    <w:rsid w:val="00E513A9"/>
    <w:rsid w:val="00E51BB5"/>
    <w:rsid w:val="00E51E7A"/>
    <w:rsid w:val="00E51E95"/>
    <w:rsid w:val="00E522C7"/>
    <w:rsid w:val="00E52795"/>
    <w:rsid w:val="00E52AF8"/>
    <w:rsid w:val="00E52DA3"/>
    <w:rsid w:val="00E53B1B"/>
    <w:rsid w:val="00E54371"/>
    <w:rsid w:val="00E553E1"/>
    <w:rsid w:val="00E55445"/>
    <w:rsid w:val="00E55506"/>
    <w:rsid w:val="00E5556B"/>
    <w:rsid w:val="00E555BD"/>
    <w:rsid w:val="00E55A6C"/>
    <w:rsid w:val="00E55FAE"/>
    <w:rsid w:val="00E55FFC"/>
    <w:rsid w:val="00E565E7"/>
    <w:rsid w:val="00E5717C"/>
    <w:rsid w:val="00E60489"/>
    <w:rsid w:val="00E60786"/>
    <w:rsid w:val="00E60DEB"/>
    <w:rsid w:val="00E6114D"/>
    <w:rsid w:val="00E6194D"/>
    <w:rsid w:val="00E61983"/>
    <w:rsid w:val="00E61A02"/>
    <w:rsid w:val="00E6233A"/>
    <w:rsid w:val="00E62FD3"/>
    <w:rsid w:val="00E62FF4"/>
    <w:rsid w:val="00E6306F"/>
    <w:rsid w:val="00E63576"/>
    <w:rsid w:val="00E63695"/>
    <w:rsid w:val="00E6389D"/>
    <w:rsid w:val="00E63E8D"/>
    <w:rsid w:val="00E63EA5"/>
    <w:rsid w:val="00E64572"/>
    <w:rsid w:val="00E64F75"/>
    <w:rsid w:val="00E650B3"/>
    <w:rsid w:val="00E65668"/>
    <w:rsid w:val="00E65B58"/>
    <w:rsid w:val="00E665B1"/>
    <w:rsid w:val="00E666D1"/>
    <w:rsid w:val="00E66C30"/>
    <w:rsid w:val="00E66D7D"/>
    <w:rsid w:val="00E704AD"/>
    <w:rsid w:val="00E704EB"/>
    <w:rsid w:val="00E70AED"/>
    <w:rsid w:val="00E70EF7"/>
    <w:rsid w:val="00E711CF"/>
    <w:rsid w:val="00E71494"/>
    <w:rsid w:val="00E71538"/>
    <w:rsid w:val="00E71581"/>
    <w:rsid w:val="00E715AD"/>
    <w:rsid w:val="00E71AF0"/>
    <w:rsid w:val="00E71CC6"/>
    <w:rsid w:val="00E71DDC"/>
    <w:rsid w:val="00E71E96"/>
    <w:rsid w:val="00E722F9"/>
    <w:rsid w:val="00E724F9"/>
    <w:rsid w:val="00E7265A"/>
    <w:rsid w:val="00E72ADD"/>
    <w:rsid w:val="00E73AE4"/>
    <w:rsid w:val="00E74D44"/>
    <w:rsid w:val="00E75931"/>
    <w:rsid w:val="00E759B9"/>
    <w:rsid w:val="00E7616F"/>
    <w:rsid w:val="00E761A4"/>
    <w:rsid w:val="00E76312"/>
    <w:rsid w:val="00E7633F"/>
    <w:rsid w:val="00E7670B"/>
    <w:rsid w:val="00E7756F"/>
    <w:rsid w:val="00E77620"/>
    <w:rsid w:val="00E77771"/>
    <w:rsid w:val="00E777F2"/>
    <w:rsid w:val="00E77CB9"/>
    <w:rsid w:val="00E77F17"/>
    <w:rsid w:val="00E80411"/>
    <w:rsid w:val="00E80BD9"/>
    <w:rsid w:val="00E8386C"/>
    <w:rsid w:val="00E83A55"/>
    <w:rsid w:val="00E8469F"/>
    <w:rsid w:val="00E84BE3"/>
    <w:rsid w:val="00E859DD"/>
    <w:rsid w:val="00E85F64"/>
    <w:rsid w:val="00E86494"/>
    <w:rsid w:val="00E86525"/>
    <w:rsid w:val="00E866A2"/>
    <w:rsid w:val="00E86D28"/>
    <w:rsid w:val="00E87B0D"/>
    <w:rsid w:val="00E90000"/>
    <w:rsid w:val="00E90012"/>
    <w:rsid w:val="00E90A3F"/>
    <w:rsid w:val="00E90E2A"/>
    <w:rsid w:val="00E90F39"/>
    <w:rsid w:val="00E92359"/>
    <w:rsid w:val="00E9238C"/>
    <w:rsid w:val="00E92665"/>
    <w:rsid w:val="00E92E1E"/>
    <w:rsid w:val="00E92E7C"/>
    <w:rsid w:val="00E930B6"/>
    <w:rsid w:val="00E93793"/>
    <w:rsid w:val="00E937DD"/>
    <w:rsid w:val="00E93851"/>
    <w:rsid w:val="00E941EB"/>
    <w:rsid w:val="00E94623"/>
    <w:rsid w:val="00E946E4"/>
    <w:rsid w:val="00E948F3"/>
    <w:rsid w:val="00E94E95"/>
    <w:rsid w:val="00E95608"/>
    <w:rsid w:val="00E95B43"/>
    <w:rsid w:val="00E96E03"/>
    <w:rsid w:val="00E96F90"/>
    <w:rsid w:val="00E97365"/>
    <w:rsid w:val="00E97B33"/>
    <w:rsid w:val="00E97B3A"/>
    <w:rsid w:val="00EA003D"/>
    <w:rsid w:val="00EA0A58"/>
    <w:rsid w:val="00EA0BFB"/>
    <w:rsid w:val="00EA0DD1"/>
    <w:rsid w:val="00EA1128"/>
    <w:rsid w:val="00EA2305"/>
    <w:rsid w:val="00EA2886"/>
    <w:rsid w:val="00EA2A6C"/>
    <w:rsid w:val="00EA2C49"/>
    <w:rsid w:val="00EA329B"/>
    <w:rsid w:val="00EA32F2"/>
    <w:rsid w:val="00EA335B"/>
    <w:rsid w:val="00EA392B"/>
    <w:rsid w:val="00EA41EC"/>
    <w:rsid w:val="00EA4CAD"/>
    <w:rsid w:val="00EA4D09"/>
    <w:rsid w:val="00EA582B"/>
    <w:rsid w:val="00EA59B6"/>
    <w:rsid w:val="00EA5B42"/>
    <w:rsid w:val="00EA5CD9"/>
    <w:rsid w:val="00EA62E9"/>
    <w:rsid w:val="00EA6407"/>
    <w:rsid w:val="00EA6D26"/>
    <w:rsid w:val="00EA6F85"/>
    <w:rsid w:val="00EA7656"/>
    <w:rsid w:val="00EA76F1"/>
    <w:rsid w:val="00EA7D96"/>
    <w:rsid w:val="00EB00D2"/>
    <w:rsid w:val="00EB05AE"/>
    <w:rsid w:val="00EB086B"/>
    <w:rsid w:val="00EB1256"/>
    <w:rsid w:val="00EB167E"/>
    <w:rsid w:val="00EB1753"/>
    <w:rsid w:val="00EB17D1"/>
    <w:rsid w:val="00EB19C1"/>
    <w:rsid w:val="00EB1CCE"/>
    <w:rsid w:val="00EB294C"/>
    <w:rsid w:val="00EB33FE"/>
    <w:rsid w:val="00EB393F"/>
    <w:rsid w:val="00EB3C39"/>
    <w:rsid w:val="00EB3E2C"/>
    <w:rsid w:val="00EB4487"/>
    <w:rsid w:val="00EB4697"/>
    <w:rsid w:val="00EB4D30"/>
    <w:rsid w:val="00EB4D7C"/>
    <w:rsid w:val="00EB56DE"/>
    <w:rsid w:val="00EB6172"/>
    <w:rsid w:val="00EB6285"/>
    <w:rsid w:val="00EB63C1"/>
    <w:rsid w:val="00EB6448"/>
    <w:rsid w:val="00EB6746"/>
    <w:rsid w:val="00EB6EFD"/>
    <w:rsid w:val="00EB6FCB"/>
    <w:rsid w:val="00EB7483"/>
    <w:rsid w:val="00EB7550"/>
    <w:rsid w:val="00EB77BC"/>
    <w:rsid w:val="00EC0285"/>
    <w:rsid w:val="00EC04CC"/>
    <w:rsid w:val="00EC0823"/>
    <w:rsid w:val="00EC0C45"/>
    <w:rsid w:val="00EC12E9"/>
    <w:rsid w:val="00EC1D7A"/>
    <w:rsid w:val="00EC1DAB"/>
    <w:rsid w:val="00EC2732"/>
    <w:rsid w:val="00EC27AE"/>
    <w:rsid w:val="00EC2D21"/>
    <w:rsid w:val="00EC2D87"/>
    <w:rsid w:val="00EC31BE"/>
    <w:rsid w:val="00EC3B17"/>
    <w:rsid w:val="00EC3E89"/>
    <w:rsid w:val="00EC40C3"/>
    <w:rsid w:val="00EC440E"/>
    <w:rsid w:val="00EC4460"/>
    <w:rsid w:val="00EC4E29"/>
    <w:rsid w:val="00EC5667"/>
    <w:rsid w:val="00EC593C"/>
    <w:rsid w:val="00EC67A8"/>
    <w:rsid w:val="00EC7190"/>
    <w:rsid w:val="00EC744A"/>
    <w:rsid w:val="00EC7AF7"/>
    <w:rsid w:val="00ED0187"/>
    <w:rsid w:val="00ED02CC"/>
    <w:rsid w:val="00ED0C8F"/>
    <w:rsid w:val="00ED112C"/>
    <w:rsid w:val="00ED118B"/>
    <w:rsid w:val="00ED20F8"/>
    <w:rsid w:val="00ED2111"/>
    <w:rsid w:val="00ED26C7"/>
    <w:rsid w:val="00ED2706"/>
    <w:rsid w:val="00ED2790"/>
    <w:rsid w:val="00ED2AA7"/>
    <w:rsid w:val="00ED2B41"/>
    <w:rsid w:val="00ED3053"/>
    <w:rsid w:val="00ED3519"/>
    <w:rsid w:val="00ED3851"/>
    <w:rsid w:val="00ED3D41"/>
    <w:rsid w:val="00ED3F82"/>
    <w:rsid w:val="00ED402C"/>
    <w:rsid w:val="00ED46A2"/>
    <w:rsid w:val="00ED4890"/>
    <w:rsid w:val="00ED4EBD"/>
    <w:rsid w:val="00ED5CD8"/>
    <w:rsid w:val="00ED5D36"/>
    <w:rsid w:val="00ED5D6B"/>
    <w:rsid w:val="00ED63F5"/>
    <w:rsid w:val="00ED6B5D"/>
    <w:rsid w:val="00ED6E30"/>
    <w:rsid w:val="00ED6FC7"/>
    <w:rsid w:val="00ED7D2B"/>
    <w:rsid w:val="00ED7D4D"/>
    <w:rsid w:val="00EE053D"/>
    <w:rsid w:val="00EE090E"/>
    <w:rsid w:val="00EE0B97"/>
    <w:rsid w:val="00EE112B"/>
    <w:rsid w:val="00EE1950"/>
    <w:rsid w:val="00EE20E3"/>
    <w:rsid w:val="00EE231F"/>
    <w:rsid w:val="00EE2702"/>
    <w:rsid w:val="00EE2757"/>
    <w:rsid w:val="00EE2832"/>
    <w:rsid w:val="00EE34E9"/>
    <w:rsid w:val="00EE375D"/>
    <w:rsid w:val="00EE3A3E"/>
    <w:rsid w:val="00EE3D0D"/>
    <w:rsid w:val="00EE3E91"/>
    <w:rsid w:val="00EE4133"/>
    <w:rsid w:val="00EE4916"/>
    <w:rsid w:val="00EE4BA7"/>
    <w:rsid w:val="00EE516D"/>
    <w:rsid w:val="00EE5574"/>
    <w:rsid w:val="00EE6025"/>
    <w:rsid w:val="00EE66D9"/>
    <w:rsid w:val="00EE699E"/>
    <w:rsid w:val="00EE6F99"/>
    <w:rsid w:val="00EE78BC"/>
    <w:rsid w:val="00EF04DB"/>
    <w:rsid w:val="00EF04E9"/>
    <w:rsid w:val="00EF0D58"/>
    <w:rsid w:val="00EF1498"/>
    <w:rsid w:val="00EF2417"/>
    <w:rsid w:val="00EF25E0"/>
    <w:rsid w:val="00EF286D"/>
    <w:rsid w:val="00EF3564"/>
    <w:rsid w:val="00EF3615"/>
    <w:rsid w:val="00EF3BD2"/>
    <w:rsid w:val="00EF4244"/>
    <w:rsid w:val="00EF4807"/>
    <w:rsid w:val="00EF4885"/>
    <w:rsid w:val="00EF4927"/>
    <w:rsid w:val="00EF4F88"/>
    <w:rsid w:val="00EF54E0"/>
    <w:rsid w:val="00EF5749"/>
    <w:rsid w:val="00EF5D30"/>
    <w:rsid w:val="00EF6C29"/>
    <w:rsid w:val="00F01294"/>
    <w:rsid w:val="00F0163E"/>
    <w:rsid w:val="00F019C2"/>
    <w:rsid w:val="00F01FD9"/>
    <w:rsid w:val="00F0216D"/>
    <w:rsid w:val="00F02638"/>
    <w:rsid w:val="00F03953"/>
    <w:rsid w:val="00F06223"/>
    <w:rsid w:val="00F062C0"/>
    <w:rsid w:val="00F065EF"/>
    <w:rsid w:val="00F06D2C"/>
    <w:rsid w:val="00F06EB8"/>
    <w:rsid w:val="00F0755F"/>
    <w:rsid w:val="00F076DC"/>
    <w:rsid w:val="00F07B7D"/>
    <w:rsid w:val="00F07C29"/>
    <w:rsid w:val="00F1009F"/>
    <w:rsid w:val="00F1066E"/>
    <w:rsid w:val="00F106F0"/>
    <w:rsid w:val="00F1089E"/>
    <w:rsid w:val="00F10C03"/>
    <w:rsid w:val="00F10DDE"/>
    <w:rsid w:val="00F1170E"/>
    <w:rsid w:val="00F117DA"/>
    <w:rsid w:val="00F117E2"/>
    <w:rsid w:val="00F11EE7"/>
    <w:rsid w:val="00F12514"/>
    <w:rsid w:val="00F13132"/>
    <w:rsid w:val="00F1469F"/>
    <w:rsid w:val="00F147BC"/>
    <w:rsid w:val="00F14A11"/>
    <w:rsid w:val="00F14FB1"/>
    <w:rsid w:val="00F151BC"/>
    <w:rsid w:val="00F15629"/>
    <w:rsid w:val="00F15990"/>
    <w:rsid w:val="00F16322"/>
    <w:rsid w:val="00F163A1"/>
    <w:rsid w:val="00F1686C"/>
    <w:rsid w:val="00F16903"/>
    <w:rsid w:val="00F171C1"/>
    <w:rsid w:val="00F17C0A"/>
    <w:rsid w:val="00F17E4C"/>
    <w:rsid w:val="00F2082E"/>
    <w:rsid w:val="00F21630"/>
    <w:rsid w:val="00F21C32"/>
    <w:rsid w:val="00F2308B"/>
    <w:rsid w:val="00F233D4"/>
    <w:rsid w:val="00F235E3"/>
    <w:rsid w:val="00F23772"/>
    <w:rsid w:val="00F23998"/>
    <w:rsid w:val="00F23BE0"/>
    <w:rsid w:val="00F23FEE"/>
    <w:rsid w:val="00F241FC"/>
    <w:rsid w:val="00F245F8"/>
    <w:rsid w:val="00F24958"/>
    <w:rsid w:val="00F24F31"/>
    <w:rsid w:val="00F24FC4"/>
    <w:rsid w:val="00F25BDD"/>
    <w:rsid w:val="00F26118"/>
    <w:rsid w:val="00F26C78"/>
    <w:rsid w:val="00F275B0"/>
    <w:rsid w:val="00F27C00"/>
    <w:rsid w:val="00F27FC1"/>
    <w:rsid w:val="00F27FF5"/>
    <w:rsid w:val="00F30185"/>
    <w:rsid w:val="00F30412"/>
    <w:rsid w:val="00F30752"/>
    <w:rsid w:val="00F30C1E"/>
    <w:rsid w:val="00F30E6C"/>
    <w:rsid w:val="00F30F09"/>
    <w:rsid w:val="00F3100C"/>
    <w:rsid w:val="00F31EF1"/>
    <w:rsid w:val="00F322D7"/>
    <w:rsid w:val="00F32444"/>
    <w:rsid w:val="00F3247E"/>
    <w:rsid w:val="00F325F7"/>
    <w:rsid w:val="00F33599"/>
    <w:rsid w:val="00F33623"/>
    <w:rsid w:val="00F33937"/>
    <w:rsid w:val="00F339D5"/>
    <w:rsid w:val="00F339F0"/>
    <w:rsid w:val="00F33B8F"/>
    <w:rsid w:val="00F34F45"/>
    <w:rsid w:val="00F34FDD"/>
    <w:rsid w:val="00F354C1"/>
    <w:rsid w:val="00F358A0"/>
    <w:rsid w:val="00F3598D"/>
    <w:rsid w:val="00F35A43"/>
    <w:rsid w:val="00F35CB3"/>
    <w:rsid w:val="00F364C7"/>
    <w:rsid w:val="00F3662B"/>
    <w:rsid w:val="00F36AC9"/>
    <w:rsid w:val="00F36C03"/>
    <w:rsid w:val="00F36CB9"/>
    <w:rsid w:val="00F36E41"/>
    <w:rsid w:val="00F371B8"/>
    <w:rsid w:val="00F37311"/>
    <w:rsid w:val="00F37839"/>
    <w:rsid w:val="00F379FC"/>
    <w:rsid w:val="00F405CF"/>
    <w:rsid w:val="00F409B6"/>
    <w:rsid w:val="00F41855"/>
    <w:rsid w:val="00F41AE6"/>
    <w:rsid w:val="00F41EE6"/>
    <w:rsid w:val="00F42C68"/>
    <w:rsid w:val="00F4322C"/>
    <w:rsid w:val="00F43763"/>
    <w:rsid w:val="00F437CB"/>
    <w:rsid w:val="00F43A6B"/>
    <w:rsid w:val="00F43D05"/>
    <w:rsid w:val="00F43FFC"/>
    <w:rsid w:val="00F449A6"/>
    <w:rsid w:val="00F44CD9"/>
    <w:rsid w:val="00F44EE1"/>
    <w:rsid w:val="00F452FE"/>
    <w:rsid w:val="00F45339"/>
    <w:rsid w:val="00F45F89"/>
    <w:rsid w:val="00F46080"/>
    <w:rsid w:val="00F46624"/>
    <w:rsid w:val="00F46DBA"/>
    <w:rsid w:val="00F46EC6"/>
    <w:rsid w:val="00F47AD9"/>
    <w:rsid w:val="00F47C01"/>
    <w:rsid w:val="00F5028E"/>
    <w:rsid w:val="00F504E7"/>
    <w:rsid w:val="00F50AED"/>
    <w:rsid w:val="00F50B22"/>
    <w:rsid w:val="00F50D78"/>
    <w:rsid w:val="00F51BAF"/>
    <w:rsid w:val="00F51C77"/>
    <w:rsid w:val="00F5233D"/>
    <w:rsid w:val="00F52521"/>
    <w:rsid w:val="00F528D7"/>
    <w:rsid w:val="00F52B98"/>
    <w:rsid w:val="00F52C78"/>
    <w:rsid w:val="00F52D57"/>
    <w:rsid w:val="00F531C9"/>
    <w:rsid w:val="00F54929"/>
    <w:rsid w:val="00F54E54"/>
    <w:rsid w:val="00F55043"/>
    <w:rsid w:val="00F55231"/>
    <w:rsid w:val="00F56046"/>
    <w:rsid w:val="00F56CDD"/>
    <w:rsid w:val="00F56D52"/>
    <w:rsid w:val="00F5719A"/>
    <w:rsid w:val="00F572CA"/>
    <w:rsid w:val="00F5739A"/>
    <w:rsid w:val="00F57557"/>
    <w:rsid w:val="00F57DC3"/>
    <w:rsid w:val="00F57F7E"/>
    <w:rsid w:val="00F60267"/>
    <w:rsid w:val="00F60315"/>
    <w:rsid w:val="00F603CA"/>
    <w:rsid w:val="00F6080A"/>
    <w:rsid w:val="00F6098E"/>
    <w:rsid w:val="00F617D1"/>
    <w:rsid w:val="00F620B9"/>
    <w:rsid w:val="00F624AE"/>
    <w:rsid w:val="00F6411F"/>
    <w:rsid w:val="00F642E9"/>
    <w:rsid w:val="00F643BE"/>
    <w:rsid w:val="00F64FC4"/>
    <w:rsid w:val="00F6585C"/>
    <w:rsid w:val="00F66098"/>
    <w:rsid w:val="00F6648D"/>
    <w:rsid w:val="00F672C1"/>
    <w:rsid w:val="00F67399"/>
    <w:rsid w:val="00F6768D"/>
    <w:rsid w:val="00F67BBA"/>
    <w:rsid w:val="00F67DA8"/>
    <w:rsid w:val="00F701C2"/>
    <w:rsid w:val="00F7020E"/>
    <w:rsid w:val="00F70C3E"/>
    <w:rsid w:val="00F70DE1"/>
    <w:rsid w:val="00F71114"/>
    <w:rsid w:val="00F717E2"/>
    <w:rsid w:val="00F71848"/>
    <w:rsid w:val="00F721F5"/>
    <w:rsid w:val="00F723EC"/>
    <w:rsid w:val="00F72437"/>
    <w:rsid w:val="00F725F4"/>
    <w:rsid w:val="00F72777"/>
    <w:rsid w:val="00F72F13"/>
    <w:rsid w:val="00F73255"/>
    <w:rsid w:val="00F73BA1"/>
    <w:rsid w:val="00F742FD"/>
    <w:rsid w:val="00F7461E"/>
    <w:rsid w:val="00F74CE4"/>
    <w:rsid w:val="00F761A3"/>
    <w:rsid w:val="00F77243"/>
    <w:rsid w:val="00F772EA"/>
    <w:rsid w:val="00F80092"/>
    <w:rsid w:val="00F802F1"/>
    <w:rsid w:val="00F8107B"/>
    <w:rsid w:val="00F81620"/>
    <w:rsid w:val="00F8163C"/>
    <w:rsid w:val="00F816CA"/>
    <w:rsid w:val="00F81793"/>
    <w:rsid w:val="00F8232C"/>
    <w:rsid w:val="00F82470"/>
    <w:rsid w:val="00F83393"/>
    <w:rsid w:val="00F838FF"/>
    <w:rsid w:val="00F83E6A"/>
    <w:rsid w:val="00F8489B"/>
    <w:rsid w:val="00F8494C"/>
    <w:rsid w:val="00F84B8A"/>
    <w:rsid w:val="00F84EF4"/>
    <w:rsid w:val="00F850C4"/>
    <w:rsid w:val="00F851A2"/>
    <w:rsid w:val="00F852BF"/>
    <w:rsid w:val="00F85873"/>
    <w:rsid w:val="00F860D9"/>
    <w:rsid w:val="00F86308"/>
    <w:rsid w:val="00F86499"/>
    <w:rsid w:val="00F86A75"/>
    <w:rsid w:val="00F8722E"/>
    <w:rsid w:val="00F87E28"/>
    <w:rsid w:val="00F90645"/>
    <w:rsid w:val="00F907C3"/>
    <w:rsid w:val="00F90DE7"/>
    <w:rsid w:val="00F9151A"/>
    <w:rsid w:val="00F9178D"/>
    <w:rsid w:val="00F91914"/>
    <w:rsid w:val="00F921C7"/>
    <w:rsid w:val="00F924F9"/>
    <w:rsid w:val="00F928A6"/>
    <w:rsid w:val="00F929B1"/>
    <w:rsid w:val="00F94641"/>
    <w:rsid w:val="00F94B0D"/>
    <w:rsid w:val="00F950A2"/>
    <w:rsid w:val="00F953F1"/>
    <w:rsid w:val="00F95E0F"/>
    <w:rsid w:val="00F96F4C"/>
    <w:rsid w:val="00F970AC"/>
    <w:rsid w:val="00F97190"/>
    <w:rsid w:val="00F97660"/>
    <w:rsid w:val="00F97CFD"/>
    <w:rsid w:val="00FA012C"/>
    <w:rsid w:val="00FA0889"/>
    <w:rsid w:val="00FA12D7"/>
    <w:rsid w:val="00FA1A4E"/>
    <w:rsid w:val="00FA29F8"/>
    <w:rsid w:val="00FA2FF0"/>
    <w:rsid w:val="00FA3382"/>
    <w:rsid w:val="00FA339B"/>
    <w:rsid w:val="00FA3B7A"/>
    <w:rsid w:val="00FA4307"/>
    <w:rsid w:val="00FA4E27"/>
    <w:rsid w:val="00FA4E99"/>
    <w:rsid w:val="00FA4EA2"/>
    <w:rsid w:val="00FA536D"/>
    <w:rsid w:val="00FA5954"/>
    <w:rsid w:val="00FA5D1B"/>
    <w:rsid w:val="00FA6352"/>
    <w:rsid w:val="00FA696D"/>
    <w:rsid w:val="00FA6A24"/>
    <w:rsid w:val="00FA6CB2"/>
    <w:rsid w:val="00FA71F8"/>
    <w:rsid w:val="00FA7E38"/>
    <w:rsid w:val="00FB0274"/>
    <w:rsid w:val="00FB0DF5"/>
    <w:rsid w:val="00FB1A58"/>
    <w:rsid w:val="00FB1EC3"/>
    <w:rsid w:val="00FB3392"/>
    <w:rsid w:val="00FB3B00"/>
    <w:rsid w:val="00FB5333"/>
    <w:rsid w:val="00FB5DF1"/>
    <w:rsid w:val="00FB6209"/>
    <w:rsid w:val="00FB64A1"/>
    <w:rsid w:val="00FB67BC"/>
    <w:rsid w:val="00FB6985"/>
    <w:rsid w:val="00FB6AD4"/>
    <w:rsid w:val="00FC013E"/>
    <w:rsid w:val="00FC0829"/>
    <w:rsid w:val="00FC08E1"/>
    <w:rsid w:val="00FC0FC0"/>
    <w:rsid w:val="00FC107D"/>
    <w:rsid w:val="00FC15CA"/>
    <w:rsid w:val="00FC1F27"/>
    <w:rsid w:val="00FC21C5"/>
    <w:rsid w:val="00FC2366"/>
    <w:rsid w:val="00FC2685"/>
    <w:rsid w:val="00FC2A80"/>
    <w:rsid w:val="00FC2B3F"/>
    <w:rsid w:val="00FC2D8B"/>
    <w:rsid w:val="00FC2FE9"/>
    <w:rsid w:val="00FC33A2"/>
    <w:rsid w:val="00FC371A"/>
    <w:rsid w:val="00FC3D7D"/>
    <w:rsid w:val="00FC47C1"/>
    <w:rsid w:val="00FC4D15"/>
    <w:rsid w:val="00FC52C6"/>
    <w:rsid w:val="00FC5F03"/>
    <w:rsid w:val="00FC5F74"/>
    <w:rsid w:val="00FC5FD4"/>
    <w:rsid w:val="00FC6366"/>
    <w:rsid w:val="00FC6655"/>
    <w:rsid w:val="00FC6A0D"/>
    <w:rsid w:val="00FC6B3A"/>
    <w:rsid w:val="00FC6E67"/>
    <w:rsid w:val="00FC72F9"/>
    <w:rsid w:val="00FC760E"/>
    <w:rsid w:val="00FC7AF8"/>
    <w:rsid w:val="00FC7E6C"/>
    <w:rsid w:val="00FD020E"/>
    <w:rsid w:val="00FD049E"/>
    <w:rsid w:val="00FD0682"/>
    <w:rsid w:val="00FD0798"/>
    <w:rsid w:val="00FD07E9"/>
    <w:rsid w:val="00FD0816"/>
    <w:rsid w:val="00FD084B"/>
    <w:rsid w:val="00FD0AC2"/>
    <w:rsid w:val="00FD0B66"/>
    <w:rsid w:val="00FD1100"/>
    <w:rsid w:val="00FD11A0"/>
    <w:rsid w:val="00FD1485"/>
    <w:rsid w:val="00FD16C2"/>
    <w:rsid w:val="00FD1AE5"/>
    <w:rsid w:val="00FD1B46"/>
    <w:rsid w:val="00FD1BB6"/>
    <w:rsid w:val="00FD215F"/>
    <w:rsid w:val="00FD23E8"/>
    <w:rsid w:val="00FD26E5"/>
    <w:rsid w:val="00FD2778"/>
    <w:rsid w:val="00FD27F8"/>
    <w:rsid w:val="00FD3226"/>
    <w:rsid w:val="00FD32F8"/>
    <w:rsid w:val="00FD341C"/>
    <w:rsid w:val="00FD368A"/>
    <w:rsid w:val="00FD3D83"/>
    <w:rsid w:val="00FD3FC8"/>
    <w:rsid w:val="00FD413E"/>
    <w:rsid w:val="00FD4431"/>
    <w:rsid w:val="00FD446E"/>
    <w:rsid w:val="00FD45C3"/>
    <w:rsid w:val="00FD4699"/>
    <w:rsid w:val="00FD4D12"/>
    <w:rsid w:val="00FD4E6F"/>
    <w:rsid w:val="00FD4F82"/>
    <w:rsid w:val="00FD53C9"/>
    <w:rsid w:val="00FD5A9A"/>
    <w:rsid w:val="00FD6093"/>
    <w:rsid w:val="00FD6748"/>
    <w:rsid w:val="00FD6900"/>
    <w:rsid w:val="00FD72BA"/>
    <w:rsid w:val="00FE01CF"/>
    <w:rsid w:val="00FE02D0"/>
    <w:rsid w:val="00FE08E8"/>
    <w:rsid w:val="00FE0B82"/>
    <w:rsid w:val="00FE1605"/>
    <w:rsid w:val="00FE2135"/>
    <w:rsid w:val="00FE271C"/>
    <w:rsid w:val="00FE2D8F"/>
    <w:rsid w:val="00FE2E89"/>
    <w:rsid w:val="00FE3047"/>
    <w:rsid w:val="00FE31EE"/>
    <w:rsid w:val="00FE38E4"/>
    <w:rsid w:val="00FE3F9F"/>
    <w:rsid w:val="00FE4918"/>
    <w:rsid w:val="00FE4F5C"/>
    <w:rsid w:val="00FE53BF"/>
    <w:rsid w:val="00FE7462"/>
    <w:rsid w:val="00FE7A76"/>
    <w:rsid w:val="00FF0128"/>
    <w:rsid w:val="00FF04C1"/>
    <w:rsid w:val="00FF0609"/>
    <w:rsid w:val="00FF1003"/>
    <w:rsid w:val="00FF14E4"/>
    <w:rsid w:val="00FF1BDF"/>
    <w:rsid w:val="00FF1C78"/>
    <w:rsid w:val="00FF1F0B"/>
    <w:rsid w:val="00FF2B44"/>
    <w:rsid w:val="00FF2D3A"/>
    <w:rsid w:val="00FF3131"/>
    <w:rsid w:val="00FF3870"/>
    <w:rsid w:val="00FF38C9"/>
    <w:rsid w:val="00FF3C0B"/>
    <w:rsid w:val="00FF4440"/>
    <w:rsid w:val="00FF4460"/>
    <w:rsid w:val="00FF4D33"/>
    <w:rsid w:val="00FF618C"/>
    <w:rsid w:val="00FF61F2"/>
    <w:rsid w:val="00FF624F"/>
    <w:rsid w:val="00FF657B"/>
    <w:rsid w:val="00FF6748"/>
    <w:rsid w:val="00FF6CFD"/>
    <w:rsid w:val="00FF7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qFormat="1"/>
    <w:lsdException w:name="Body Text Indent"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uiPriority w:val="99"/>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56BBA"/>
    <w:rPr>
      <w:rFonts w:cs="Arial"/>
      <w:b/>
      <w:bCs/>
      <w:caps/>
      <w:spacing w:val="60"/>
      <w:sz w:val="28"/>
      <w:szCs w:val="28"/>
    </w:rPr>
  </w:style>
  <w:style w:type="character" w:customStyle="1" w:styleId="20">
    <w:name w:val="Заголовок 2 Знак"/>
    <w:link w:val="2"/>
    <w:uiPriority w:val="9"/>
    <w:rsid w:val="00456BBA"/>
    <w:rPr>
      <w:rFonts w:cs="Arial"/>
      <w:b/>
      <w:bCs/>
      <w:iCs/>
      <w:caps/>
      <w:sz w:val="28"/>
      <w:szCs w:val="28"/>
    </w:rPr>
  </w:style>
  <w:style w:type="character" w:customStyle="1" w:styleId="30">
    <w:name w:val="Заголовок 3 Знак"/>
    <w:link w:val="3"/>
    <w:uiPriority w:val="9"/>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qFormat/>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uiPriority w:val="34"/>
    <w:qFormat/>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uiPriority w:val="99"/>
    <w:qFormat/>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56BBA"/>
    <w:rPr>
      <w:rFonts w:eastAsia="Calibri"/>
      <w:sz w:val="28"/>
      <w:szCs w:val="28"/>
    </w:rPr>
  </w:style>
  <w:style w:type="paragraph" w:customStyle="1" w:styleId="MainText">
    <w:name w:val="MainText"/>
    <w:uiPriority w:val="34"/>
    <w:qForma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qFormat/>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uiPriority w:val="34"/>
    <w:qFormat/>
    <w:rsid w:val="00745177"/>
    <w:rPr>
      <w:rFonts w:eastAsia="Calibri"/>
    </w:rPr>
  </w:style>
  <w:style w:type="paragraph" w:customStyle="1" w:styleId="Default">
    <w:name w:val="Default"/>
    <w:uiPriority w:val="34"/>
    <w:qFormat/>
    <w:rsid w:val="00745177"/>
    <w:pPr>
      <w:autoSpaceDE w:val="0"/>
      <w:autoSpaceDN w:val="0"/>
      <w:adjustRightInd w:val="0"/>
    </w:pPr>
    <w:rPr>
      <w:rFonts w:eastAsia="Calibri"/>
      <w:color w:val="000000"/>
      <w:sz w:val="24"/>
      <w:szCs w:val="24"/>
    </w:rPr>
  </w:style>
  <w:style w:type="paragraph" w:customStyle="1" w:styleId="21">
    <w:name w:val="Обычный2"/>
    <w:uiPriority w:val="34"/>
    <w:qFormat/>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uiPriority w:val="34"/>
    <w:qFormat/>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uiPriority w:val="34"/>
    <w:qFormat/>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uiPriority w:val="34"/>
    <w:qFormat/>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uiPriority w:val="34"/>
    <w:qFormat/>
    <w:rsid w:val="007B41B9"/>
  </w:style>
  <w:style w:type="paragraph" w:customStyle="1" w:styleId="ConsPlusNormal">
    <w:name w:val="ConsPlusNormal"/>
    <w:link w:val="ConsPlusNormal0"/>
    <w:qFormat/>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rsid w:val="00551573"/>
    <w:pPr>
      <w:spacing w:after="120" w:line="480" w:lineRule="auto"/>
      <w:ind w:left="283"/>
    </w:pPr>
  </w:style>
  <w:style w:type="character" w:customStyle="1" w:styleId="23">
    <w:name w:val="Основной текст с отступом 2 Знак"/>
    <w:link w:val="22"/>
    <w:rsid w:val="00456BBA"/>
    <w:rPr>
      <w:rFonts w:eastAsia="Calibri"/>
      <w:sz w:val="28"/>
      <w:szCs w:val="28"/>
    </w:rPr>
  </w:style>
  <w:style w:type="paragraph" w:styleId="24">
    <w:name w:val="Body Text 2"/>
    <w:basedOn w:val="a"/>
    <w:link w:val="25"/>
    <w:uiPriority w:val="99"/>
    <w:rsid w:val="00551573"/>
    <w:pPr>
      <w:spacing w:after="120" w:line="480" w:lineRule="auto"/>
    </w:pPr>
  </w:style>
  <w:style w:type="character" w:customStyle="1" w:styleId="25">
    <w:name w:val="Основной текст 2 Знак"/>
    <w:link w:val="24"/>
    <w:uiPriority w:val="99"/>
    <w:rsid w:val="00456BBA"/>
    <w:rPr>
      <w:rFonts w:eastAsia="Calibri"/>
      <w:sz w:val="28"/>
      <w:szCs w:val="28"/>
    </w:rPr>
  </w:style>
  <w:style w:type="paragraph" w:styleId="a9">
    <w:name w:val="Normal (Web)"/>
    <w:aliases w:val="Обычный (Web)1"/>
    <w:basedOn w:val="a"/>
    <w:uiPriority w:val="99"/>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uiPriority w:val="34"/>
    <w:qFormat/>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uiPriority w:val="99"/>
    <w:rsid w:val="00456BBA"/>
    <w:pPr>
      <w:spacing w:after="120"/>
      <w:ind w:firstLine="0"/>
      <w:jc w:val="center"/>
    </w:pPr>
    <w:rPr>
      <w:rFonts w:eastAsia="Times New Roman"/>
    </w:rPr>
  </w:style>
  <w:style w:type="character" w:customStyle="1" w:styleId="ac">
    <w:name w:val="Верхний колонтитул Знак"/>
    <w:link w:val="ab"/>
    <w:uiPriority w:val="99"/>
    <w:rsid w:val="00456BBA"/>
    <w:rPr>
      <w:sz w:val="28"/>
      <w:szCs w:val="28"/>
    </w:rPr>
  </w:style>
  <w:style w:type="paragraph" w:customStyle="1" w:styleId="ad">
    <w:name w:val="подпись"/>
    <w:basedOn w:val="a"/>
    <w:uiPriority w:val="34"/>
    <w:qFormat/>
    <w:rsid w:val="00456BBA"/>
    <w:pPr>
      <w:spacing w:line="240" w:lineRule="auto"/>
      <w:ind w:left="0" w:right="0" w:firstLine="0"/>
      <w:jc w:val="right"/>
    </w:pPr>
    <w:rPr>
      <w:rFonts w:eastAsia="Times New Roman"/>
    </w:rPr>
  </w:style>
  <w:style w:type="paragraph" w:customStyle="1" w:styleId="ae">
    <w:name w:val="адрес"/>
    <w:basedOn w:val="a"/>
    <w:uiPriority w:val="34"/>
    <w:qFormat/>
    <w:rsid w:val="00456BBA"/>
    <w:pPr>
      <w:spacing w:line="240" w:lineRule="auto"/>
      <w:ind w:left="0" w:right="0" w:firstLine="0"/>
      <w:jc w:val="center"/>
    </w:pPr>
    <w:rPr>
      <w:rFonts w:eastAsia="Times New Roman"/>
    </w:rPr>
  </w:style>
  <w:style w:type="paragraph" w:customStyle="1" w:styleId="af">
    <w:name w:val="Должность"/>
    <w:basedOn w:val="a"/>
    <w:uiPriority w:val="34"/>
    <w:qFormat/>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uiPriority w:val="34"/>
    <w:qFormat/>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uiPriority w:val="34"/>
    <w:qFormat/>
    <w:rsid w:val="00456BBA"/>
    <w:pPr>
      <w:spacing w:line="240" w:lineRule="auto"/>
      <w:ind w:firstLine="0"/>
      <w:jc w:val="left"/>
    </w:pPr>
    <w:rPr>
      <w:rFonts w:eastAsia="Times New Roman"/>
      <w:sz w:val="24"/>
      <w:szCs w:val="24"/>
    </w:rPr>
  </w:style>
  <w:style w:type="paragraph" w:customStyle="1" w:styleId="14">
    <w:name w:val="Должность1"/>
    <w:basedOn w:val="a"/>
    <w:uiPriority w:val="34"/>
    <w:qFormat/>
    <w:rsid w:val="00456BBA"/>
    <w:pPr>
      <w:spacing w:line="240" w:lineRule="auto"/>
      <w:ind w:left="0" w:right="0" w:firstLine="0"/>
      <w:jc w:val="left"/>
    </w:pPr>
    <w:rPr>
      <w:rFonts w:eastAsia="Times New Roman"/>
    </w:rPr>
  </w:style>
  <w:style w:type="paragraph" w:customStyle="1" w:styleId="af4">
    <w:name w:val="ДСП"/>
    <w:basedOn w:val="a"/>
    <w:uiPriority w:val="34"/>
    <w:qFormat/>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uiPriority w:val="99"/>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qFormat/>
    <w:rsid w:val="00456BBA"/>
    <w:pPr>
      <w:autoSpaceDE w:val="0"/>
      <w:autoSpaceDN w:val="0"/>
      <w:adjustRightInd w:val="0"/>
    </w:pPr>
    <w:rPr>
      <w:rFonts w:ascii="Courier New" w:hAnsi="Courier New" w:cs="Courier New"/>
    </w:rPr>
  </w:style>
  <w:style w:type="paragraph" w:customStyle="1" w:styleId="CharChar0">
    <w:name w:val="Char Char"/>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qFormat/>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uiPriority w:val="34"/>
    <w:qFormat/>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uiPriority w:val="34"/>
    <w:qFormat/>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uiPriority w:val="34"/>
    <w:qFormat/>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uiPriority w:val="34"/>
    <w:qFormat/>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uiPriority w:val="34"/>
    <w:qFormat/>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56BBA"/>
    <w:rPr>
      <w:vertAlign w:val="superscript"/>
    </w:rPr>
  </w:style>
  <w:style w:type="paragraph" w:customStyle="1" w:styleId="26">
    <w:name w:val="сновной текст с отступом 2"/>
    <w:basedOn w:val="a"/>
    <w:uiPriority w:val="34"/>
    <w:qFormat/>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uiPriority w:val="34"/>
    <w:qFormat/>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uiPriority w:val="34"/>
    <w:qFormat/>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qFormat/>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uiPriority w:val="34"/>
    <w:qFormat/>
    <w:rsid w:val="00456BBA"/>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456BBA"/>
    <w:pPr>
      <w:ind w:left="720"/>
      <w:contextualSpacing/>
    </w:pPr>
    <w:rPr>
      <w:rFonts w:eastAsia="Times New Roman"/>
    </w:rPr>
  </w:style>
  <w:style w:type="paragraph" w:customStyle="1" w:styleId="210">
    <w:name w:val="Основной текст 21"/>
    <w:basedOn w:val="a"/>
    <w:uiPriority w:val="34"/>
    <w:qFormat/>
    <w:rsid w:val="00456BBA"/>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456BBA"/>
    <w:rPr>
      <w:color w:val="008000"/>
    </w:rPr>
  </w:style>
  <w:style w:type="paragraph" w:customStyle="1" w:styleId="110">
    <w:name w:val="Обычный11"/>
    <w:uiPriority w:val="34"/>
    <w:qFormat/>
    <w:rsid w:val="00456BBA"/>
  </w:style>
  <w:style w:type="paragraph" w:customStyle="1" w:styleId="36">
    <w:name w:val="Обычный3"/>
    <w:uiPriority w:val="34"/>
    <w:qFormat/>
    <w:rsid w:val="00456BBA"/>
    <w:pPr>
      <w:widowControl w:val="0"/>
    </w:pPr>
    <w:rPr>
      <w:rFonts w:ascii="Courier New" w:hAnsi="Courier New"/>
      <w:snapToGrid w:val="0"/>
    </w:rPr>
  </w:style>
  <w:style w:type="paragraph" w:customStyle="1" w:styleId="affb">
    <w:name w:val="Справка"/>
    <w:basedOn w:val="a"/>
    <w:autoRedefine/>
    <w:uiPriority w:val="34"/>
    <w:qFormat/>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c">
    <w:name w:val="уважаемый"/>
    <w:basedOn w:val="a"/>
    <w:uiPriority w:val="34"/>
    <w:qFormat/>
    <w:rsid w:val="00456BBA"/>
    <w:pPr>
      <w:spacing w:line="240" w:lineRule="auto"/>
      <w:ind w:firstLine="0"/>
      <w:jc w:val="center"/>
    </w:pPr>
    <w:rPr>
      <w:rFonts w:eastAsia="Times New Roman"/>
    </w:rPr>
  </w:style>
  <w:style w:type="paragraph" w:customStyle="1" w:styleId="affd">
    <w:name w:val="Прижатый влево"/>
    <w:basedOn w:val="a"/>
    <w:next w:val="a"/>
    <w:uiPriority w:val="99"/>
    <w:qFormat/>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qFormat/>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uiPriority w:val="34"/>
    <w:qFormat/>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uiPriority w:val="34"/>
    <w:qFormat/>
    <w:rsid w:val="0033732B"/>
    <w:pPr>
      <w:ind w:left="720"/>
      <w:contextualSpacing/>
    </w:pPr>
    <w:rPr>
      <w:rFonts w:eastAsia="Times New Roman"/>
    </w:rPr>
  </w:style>
  <w:style w:type="paragraph" w:customStyle="1" w:styleId="40">
    <w:name w:val="Обычный4"/>
    <w:uiPriority w:val="34"/>
    <w:qFormat/>
    <w:rsid w:val="00D84C79"/>
    <w:pPr>
      <w:ind w:firstLine="720"/>
      <w:jc w:val="both"/>
    </w:pPr>
    <w:rPr>
      <w:sz w:val="28"/>
    </w:rPr>
  </w:style>
  <w:style w:type="paragraph" w:styleId="affe">
    <w:name w:val="Body Text First Indent"/>
    <w:basedOn w:val="a7"/>
    <w:link w:val="afff"/>
    <w:rsid w:val="001B74B3"/>
    <w:pPr>
      <w:ind w:firstLine="210"/>
    </w:pPr>
  </w:style>
  <w:style w:type="character" w:customStyle="1" w:styleId="afff">
    <w:name w:val="Красная строка Знак"/>
    <w:link w:val="affe"/>
    <w:rsid w:val="001B74B3"/>
    <w:rPr>
      <w:rFonts w:eastAsia="Calibri"/>
      <w:sz w:val="28"/>
      <w:szCs w:val="28"/>
    </w:rPr>
  </w:style>
  <w:style w:type="paragraph" w:customStyle="1" w:styleId="ConsPlusTitle">
    <w:name w:val="ConsPlusTitle"/>
    <w:uiPriority w:val="34"/>
    <w:qFormat/>
    <w:rsid w:val="00877158"/>
    <w:pPr>
      <w:widowControl w:val="0"/>
      <w:autoSpaceDE w:val="0"/>
      <w:autoSpaceDN w:val="0"/>
      <w:adjustRightInd w:val="0"/>
    </w:pPr>
    <w:rPr>
      <w:rFonts w:ascii="Arial" w:hAnsi="Arial"/>
      <w:b/>
    </w:rPr>
  </w:style>
  <w:style w:type="paragraph" w:customStyle="1" w:styleId="afff0">
    <w:name w:val="ЭЭГ"/>
    <w:basedOn w:val="a"/>
    <w:uiPriority w:val="34"/>
    <w:qFormat/>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1">
    <w:name w:val="FollowedHyperlink"/>
    <w:uiPriority w:val="99"/>
    <w:unhideWhenUsed/>
    <w:rsid w:val="006F172A"/>
    <w:rPr>
      <w:color w:val="800080"/>
      <w:u w:val="single"/>
    </w:rPr>
  </w:style>
  <w:style w:type="paragraph" w:customStyle="1" w:styleId="font5">
    <w:name w:val="font5"/>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uiPriority w:val="34"/>
    <w:qFormat/>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uiPriority w:val="34"/>
    <w:qFormat/>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uiPriority w:val="34"/>
    <w:qFormat/>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6F172A"/>
    <w:rPr>
      <w:sz w:val="27"/>
      <w:szCs w:val="27"/>
      <w:shd w:val="clear" w:color="auto" w:fill="FFFFFF"/>
    </w:rPr>
  </w:style>
  <w:style w:type="paragraph" w:customStyle="1" w:styleId="120">
    <w:name w:val="Знак12"/>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7D07DB"/>
    <w:rPr>
      <w:rFonts w:cs="Times New Roman"/>
      <w:sz w:val="16"/>
      <w:szCs w:val="16"/>
    </w:rPr>
  </w:style>
  <w:style w:type="paragraph" w:styleId="afff4">
    <w:name w:val="annotation text"/>
    <w:basedOn w:val="a"/>
    <w:link w:val="afff5"/>
    <w:uiPriority w:val="99"/>
    <w:rsid w:val="007D07DB"/>
    <w:pPr>
      <w:spacing w:line="240" w:lineRule="auto"/>
    </w:pPr>
    <w:rPr>
      <w:sz w:val="20"/>
      <w:szCs w:val="20"/>
    </w:rPr>
  </w:style>
  <w:style w:type="character" w:customStyle="1" w:styleId="afff5">
    <w:name w:val="Текст примечания Знак"/>
    <w:link w:val="afff4"/>
    <w:uiPriority w:val="99"/>
    <w:rsid w:val="007D07DB"/>
    <w:rPr>
      <w:rFonts w:eastAsia="Calibri"/>
    </w:rPr>
  </w:style>
  <w:style w:type="paragraph" w:styleId="afff6">
    <w:name w:val="annotation subject"/>
    <w:basedOn w:val="afff4"/>
    <w:next w:val="afff4"/>
    <w:link w:val="afff7"/>
    <w:rsid w:val="007D07DB"/>
    <w:rPr>
      <w:b/>
      <w:bCs/>
    </w:rPr>
  </w:style>
  <w:style w:type="character" w:customStyle="1" w:styleId="afff7">
    <w:name w:val="Тема примечания Знак"/>
    <w:link w:val="afff6"/>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8">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uiPriority w:val="34"/>
    <w:qFormat/>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uiPriority w:val="34"/>
    <w:qFormat/>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C660A7"/>
    <w:rPr>
      <w:i/>
      <w:iCs/>
    </w:rPr>
  </w:style>
  <w:style w:type="paragraph" w:customStyle="1" w:styleId="afffa">
    <w:name w:val="Заголовок статьи"/>
    <w:basedOn w:val="a"/>
    <w:next w:val="a"/>
    <w:uiPriority w:val="99"/>
    <w:qFormat/>
    <w:rsid w:val="00C660A7"/>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C660A7"/>
    <w:rPr>
      <w:rFonts w:eastAsia="Calibri"/>
      <w:sz w:val="28"/>
      <w:szCs w:val="22"/>
      <w:lang w:eastAsia="en-US"/>
    </w:rPr>
  </w:style>
  <w:style w:type="paragraph" w:customStyle="1" w:styleId="1a">
    <w:name w:val="1"/>
    <w:basedOn w:val="a"/>
    <w:uiPriority w:val="34"/>
    <w:qFormat/>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uiPriority w:val="99"/>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8"/>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806C25"/>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8"/>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fff8"/>
    <w:uiPriority w:val="59"/>
    <w:rsid w:val="009E3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Strong"/>
    <w:basedOn w:val="a0"/>
    <w:uiPriority w:val="22"/>
    <w:qFormat/>
    <w:rsid w:val="007B66A5"/>
    <w:rPr>
      <w:b/>
      <w:bCs/>
    </w:rPr>
  </w:style>
  <w:style w:type="character" w:customStyle="1" w:styleId="c91">
    <w:name w:val="c91"/>
    <w:rsid w:val="007B66A5"/>
    <w:rPr>
      <w:rFonts w:ascii="Times New Roman" w:hAnsi="Times New Roman" w:cs="Times New Roman" w:hint="default"/>
      <w:color w:val="000000"/>
      <w:sz w:val="22"/>
      <w:szCs w:val="22"/>
    </w:rPr>
  </w:style>
  <w:style w:type="paragraph" w:customStyle="1" w:styleId="xl145">
    <w:name w:val="xl145"/>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uiPriority w:val="34"/>
    <w:qFormat/>
    <w:rsid w:val="007B66A5"/>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uiPriority w:val="34"/>
    <w:qFormat/>
    <w:rsid w:val="007B66A5"/>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uiPriority w:val="34"/>
    <w:qFormat/>
    <w:rsid w:val="007B66A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7B6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7B66A5"/>
  </w:style>
  <w:style w:type="paragraph" w:customStyle="1" w:styleId="xl172">
    <w:name w:val="xl17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uiPriority w:val="34"/>
    <w:qFormat/>
    <w:rsid w:val="007B66A5"/>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uiPriority w:val="34"/>
    <w:qFormat/>
    <w:rsid w:val="007B66A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uiPriority w:val="34"/>
    <w:qFormat/>
    <w:rsid w:val="007B66A5"/>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uiPriority w:val="34"/>
    <w:qFormat/>
    <w:rsid w:val="007B66A5"/>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7B66A5"/>
    <w:rPr>
      <w:rFonts w:ascii="Arial" w:eastAsiaTheme="minorHAnsi" w:hAnsi="Arial" w:cs="Arial"/>
      <w:color w:val="auto"/>
      <w:lang w:eastAsia="en-US"/>
    </w:rPr>
  </w:style>
  <w:style w:type="paragraph" w:customStyle="1" w:styleId="CM28">
    <w:name w:val="CM28"/>
    <w:basedOn w:val="Default"/>
    <w:next w:val="Default"/>
    <w:uiPriority w:val="99"/>
    <w:qFormat/>
    <w:rsid w:val="007B66A5"/>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7B66A5"/>
    <w:rPr>
      <w:sz w:val="28"/>
      <w:szCs w:val="28"/>
    </w:rPr>
  </w:style>
  <w:style w:type="numbering" w:customStyle="1" w:styleId="38">
    <w:name w:val="Нет списка3"/>
    <w:next w:val="a2"/>
    <w:uiPriority w:val="99"/>
    <w:semiHidden/>
    <w:unhideWhenUsed/>
    <w:rsid w:val="007B66A5"/>
  </w:style>
  <w:style w:type="numbering" w:customStyle="1" w:styleId="113">
    <w:name w:val="Нет списка11"/>
    <w:next w:val="a2"/>
    <w:uiPriority w:val="99"/>
    <w:semiHidden/>
    <w:unhideWhenUsed/>
    <w:rsid w:val="007B66A5"/>
  </w:style>
  <w:style w:type="numbering" w:customStyle="1" w:styleId="1110">
    <w:name w:val="Нет списка111"/>
    <w:next w:val="a2"/>
    <w:uiPriority w:val="99"/>
    <w:semiHidden/>
    <w:unhideWhenUsed/>
    <w:rsid w:val="007B66A5"/>
  </w:style>
  <w:style w:type="numbering" w:customStyle="1" w:styleId="211">
    <w:name w:val="Нет списка21"/>
    <w:next w:val="a2"/>
    <w:uiPriority w:val="99"/>
    <w:semiHidden/>
    <w:unhideWhenUsed/>
    <w:rsid w:val="007B66A5"/>
  </w:style>
  <w:style w:type="character" w:customStyle="1" w:styleId="2d">
    <w:name w:val="Основной текст (2) + Полужирный"/>
    <w:rsid w:val="007B66A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7B66A5"/>
  </w:style>
  <w:style w:type="paragraph" w:customStyle="1" w:styleId="2e">
    <w:name w:val="Абзац списка2"/>
    <w:basedOn w:val="a"/>
    <w:uiPriority w:val="34"/>
    <w:qFormat/>
    <w:rsid w:val="007B66A5"/>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7B66A5"/>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7B66A5"/>
    <w:rPr>
      <w:rFonts w:ascii="HiddenHorzOCl" w:eastAsia="Times New Roman" w:hAnsi="HiddenHorzOCl"/>
      <w:color w:val="auto"/>
    </w:rPr>
  </w:style>
  <w:style w:type="paragraph" w:styleId="affff">
    <w:name w:val="endnote text"/>
    <w:basedOn w:val="a"/>
    <w:link w:val="affff0"/>
    <w:uiPriority w:val="99"/>
    <w:unhideWhenUsed/>
    <w:rsid w:val="007B66A5"/>
    <w:pPr>
      <w:spacing w:line="240" w:lineRule="auto"/>
    </w:pPr>
    <w:rPr>
      <w:sz w:val="20"/>
      <w:szCs w:val="20"/>
    </w:rPr>
  </w:style>
  <w:style w:type="character" w:customStyle="1" w:styleId="affff0">
    <w:name w:val="Текст концевой сноски Знак"/>
    <w:basedOn w:val="a0"/>
    <w:link w:val="affff"/>
    <w:uiPriority w:val="99"/>
    <w:rsid w:val="007B66A5"/>
    <w:rPr>
      <w:rFonts w:eastAsia="Calibri"/>
    </w:rPr>
  </w:style>
  <w:style w:type="character" w:styleId="affff1">
    <w:name w:val="endnote reference"/>
    <w:basedOn w:val="a0"/>
    <w:uiPriority w:val="99"/>
    <w:unhideWhenUsed/>
    <w:rsid w:val="007B66A5"/>
    <w:rPr>
      <w:vertAlign w:val="superscript"/>
    </w:rPr>
  </w:style>
  <w:style w:type="character" w:customStyle="1" w:styleId="61">
    <w:name w:val="Основной текст (6)_"/>
    <w:basedOn w:val="a0"/>
    <w:link w:val="62"/>
    <w:rsid w:val="007B66A5"/>
    <w:rPr>
      <w:sz w:val="28"/>
      <w:szCs w:val="28"/>
      <w:shd w:val="clear" w:color="auto" w:fill="FFFFFF"/>
    </w:rPr>
  </w:style>
  <w:style w:type="paragraph" w:customStyle="1" w:styleId="62">
    <w:name w:val="Основной текст (6)"/>
    <w:basedOn w:val="a"/>
    <w:link w:val="61"/>
    <w:qFormat/>
    <w:rsid w:val="007B66A5"/>
    <w:pPr>
      <w:widowControl w:val="0"/>
      <w:shd w:val="clear" w:color="auto" w:fill="FFFFFF"/>
      <w:overflowPunct/>
      <w:autoSpaceDE/>
      <w:autoSpaceDN/>
      <w:adjustRightInd/>
      <w:spacing w:line="367" w:lineRule="exact"/>
      <w:ind w:left="0" w:right="0" w:firstLine="0"/>
      <w:textAlignment w:val="auto"/>
    </w:pPr>
    <w:rPr>
      <w:rFonts w:eastAsia="Times New Roman"/>
    </w:rPr>
  </w:style>
  <w:style w:type="character" w:customStyle="1" w:styleId="43">
    <w:name w:val="Основной текст (4)_"/>
    <w:basedOn w:val="a0"/>
    <w:link w:val="44"/>
    <w:rsid w:val="007B66A5"/>
    <w:rPr>
      <w:shd w:val="clear" w:color="auto" w:fill="FFFFFF"/>
    </w:rPr>
  </w:style>
  <w:style w:type="paragraph" w:customStyle="1" w:styleId="44">
    <w:name w:val="Основной текст (4)"/>
    <w:basedOn w:val="a"/>
    <w:link w:val="43"/>
    <w:qFormat/>
    <w:rsid w:val="007B66A5"/>
    <w:pPr>
      <w:widowControl w:val="0"/>
      <w:shd w:val="clear" w:color="auto" w:fill="FFFFFF"/>
      <w:overflowPunct/>
      <w:autoSpaceDE/>
      <w:autoSpaceDN/>
      <w:adjustRightInd/>
      <w:spacing w:line="413" w:lineRule="exact"/>
      <w:ind w:left="0" w:right="0" w:firstLine="740"/>
      <w:textAlignment w:val="auto"/>
    </w:pPr>
    <w:rPr>
      <w:rFonts w:eastAsia="Times New Roman"/>
      <w:sz w:val="20"/>
      <w:szCs w:val="20"/>
    </w:rPr>
  </w:style>
  <w:style w:type="numbering" w:customStyle="1" w:styleId="45">
    <w:name w:val="Нет списка4"/>
    <w:next w:val="a2"/>
    <w:uiPriority w:val="99"/>
    <w:semiHidden/>
    <w:unhideWhenUsed/>
    <w:rsid w:val="007B66A5"/>
  </w:style>
  <w:style w:type="table" w:customStyle="1" w:styleId="63">
    <w:name w:val="Сетка таблицы6"/>
    <w:basedOn w:val="a1"/>
    <w:next w:val="afff8"/>
    <w:uiPriority w:val="59"/>
    <w:rsid w:val="007B66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7B66A5"/>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7B66A5"/>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7B66A5"/>
    <w:rPr>
      <w:rFonts w:ascii="Courier New" w:hAnsi="Courier New"/>
    </w:rPr>
  </w:style>
  <w:style w:type="paragraph" w:customStyle="1" w:styleId="p11">
    <w:name w:val="p11"/>
    <w:basedOn w:val="a"/>
    <w:uiPriority w:val="34"/>
    <w:qFormat/>
    <w:rsid w:val="007B66A5"/>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7B66A5"/>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7B66A5"/>
    <w:rPr>
      <w:rFonts w:asciiTheme="minorHAnsi" w:eastAsiaTheme="minorHAnsi" w:hAnsiTheme="minorHAnsi" w:cstheme="minorBidi"/>
      <w:sz w:val="16"/>
      <w:szCs w:val="16"/>
      <w:lang w:eastAsia="en-US"/>
    </w:rPr>
  </w:style>
  <w:style w:type="numbering" w:customStyle="1" w:styleId="51">
    <w:name w:val="Нет списка5"/>
    <w:next w:val="a2"/>
    <w:uiPriority w:val="99"/>
    <w:semiHidden/>
    <w:unhideWhenUsed/>
    <w:rsid w:val="007B66A5"/>
  </w:style>
  <w:style w:type="table" w:customStyle="1" w:styleId="7">
    <w:name w:val="Сетка таблицы7"/>
    <w:basedOn w:val="a1"/>
    <w:next w:val="afff8"/>
    <w:uiPriority w:val="59"/>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fff8"/>
    <w:uiPriority w:val="59"/>
    <w:locked/>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linelead6">
    <w:name w:val="headline_lead6"/>
    <w:basedOn w:val="a0"/>
    <w:rsid w:val="000A5E72"/>
    <w:rPr>
      <w:rFonts w:ascii="Arial" w:hAnsi="Arial" w:cs="Arial" w:hint="default"/>
      <w:color w:val="505050"/>
      <w:sz w:val="20"/>
      <w:szCs w:val="20"/>
    </w:r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255548"/>
    <w:rPr>
      <w:rFonts w:eastAsia="Calibri"/>
    </w:rPr>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255548"/>
    <w:rPr>
      <w:rFonts w:eastAsia="Calibri"/>
      <w:sz w:val="28"/>
      <w:szCs w:val="28"/>
    </w:rPr>
  </w:style>
  <w:style w:type="character" w:customStyle="1" w:styleId="311">
    <w:name w:val="Основной текст с отступом 3 Знак1"/>
    <w:basedOn w:val="a0"/>
    <w:semiHidden/>
    <w:rsid w:val="00255548"/>
    <w:rPr>
      <w:rFonts w:eastAsia="Calibri"/>
      <w:sz w:val="16"/>
      <w:szCs w:val="16"/>
    </w:rPr>
  </w:style>
  <w:style w:type="character" w:customStyle="1" w:styleId="212">
    <w:name w:val="Основной текст с отступом 2 Знак1"/>
    <w:basedOn w:val="a0"/>
    <w:semiHidden/>
    <w:rsid w:val="00255548"/>
    <w:rPr>
      <w:rFonts w:eastAsia="Calibri"/>
      <w:sz w:val="28"/>
      <w:szCs w:val="28"/>
    </w:rPr>
  </w:style>
  <w:style w:type="character" w:customStyle="1" w:styleId="213">
    <w:name w:val="Основной текст 2 Знак1"/>
    <w:basedOn w:val="a0"/>
    <w:uiPriority w:val="99"/>
    <w:semiHidden/>
    <w:rsid w:val="00255548"/>
    <w:rPr>
      <w:rFonts w:eastAsia="Calibri"/>
      <w:sz w:val="28"/>
      <w:szCs w:val="28"/>
    </w:rPr>
  </w:style>
  <w:style w:type="character" w:customStyle="1" w:styleId="1f0">
    <w:name w:val="Верхний колонтитул Знак1"/>
    <w:basedOn w:val="a0"/>
    <w:uiPriority w:val="99"/>
    <w:semiHidden/>
    <w:rsid w:val="00255548"/>
    <w:rPr>
      <w:rFonts w:eastAsia="Calibri"/>
      <w:sz w:val="28"/>
      <w:szCs w:val="28"/>
    </w:rPr>
  </w:style>
  <w:style w:type="character" w:customStyle="1" w:styleId="1f1">
    <w:name w:val="Текст выноски Знак1"/>
    <w:basedOn w:val="a0"/>
    <w:uiPriority w:val="99"/>
    <w:semiHidden/>
    <w:rsid w:val="00255548"/>
    <w:rPr>
      <w:rFonts w:ascii="Tahoma" w:eastAsia="Calibri" w:hAnsi="Tahoma" w:cs="Tahoma"/>
      <w:sz w:val="16"/>
      <w:szCs w:val="16"/>
    </w:rPr>
  </w:style>
  <w:style w:type="character" w:customStyle="1" w:styleId="1f2">
    <w:name w:val="Нижний колонтитул Знак1"/>
    <w:basedOn w:val="a0"/>
    <w:uiPriority w:val="99"/>
    <w:semiHidden/>
    <w:rsid w:val="00255548"/>
    <w:rPr>
      <w:rFonts w:eastAsia="Calibri"/>
      <w:sz w:val="28"/>
      <w:szCs w:val="28"/>
    </w:rPr>
  </w:style>
  <w:style w:type="character" w:customStyle="1" w:styleId="1f3">
    <w:name w:val="Красная строка Знак1"/>
    <w:basedOn w:val="af6"/>
    <w:semiHidden/>
    <w:rsid w:val="00255548"/>
    <w:rPr>
      <w:rFonts w:eastAsia="Calibri" w:cs="Times New Roman"/>
      <w:sz w:val="28"/>
      <w:szCs w:val="28"/>
      <w:lang w:eastAsia="ru-RU"/>
    </w:rPr>
  </w:style>
  <w:style w:type="character" w:customStyle="1" w:styleId="1f4">
    <w:name w:val="Тема примечания Знак1"/>
    <w:basedOn w:val="1b"/>
    <w:semiHidden/>
    <w:rsid w:val="00255548"/>
    <w:rPr>
      <w:rFonts w:eastAsia="Calibri"/>
      <w:b/>
      <w:bCs/>
    </w:rPr>
  </w:style>
  <w:style w:type="character" w:customStyle="1" w:styleId="2100">
    <w:name w:val="Основной текст (2) + 10"/>
    <w:aliases w:val="5 pt"/>
    <w:basedOn w:val="29"/>
    <w:rsid w:val="00255548"/>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255548"/>
    <w:rPr>
      <w:rFonts w:eastAsia="Calibri"/>
    </w:rPr>
  </w:style>
  <w:style w:type="character" w:customStyle="1" w:styleId="1f6">
    <w:name w:val="Текст Знак1"/>
    <w:basedOn w:val="a0"/>
    <w:semiHidden/>
    <w:rsid w:val="00255548"/>
    <w:rPr>
      <w:rFonts w:ascii="Consolas" w:eastAsia="Calibri" w:hAnsi="Consolas" w:cs="Consolas"/>
      <w:sz w:val="21"/>
      <w:szCs w:val="21"/>
    </w:rPr>
  </w:style>
  <w:style w:type="character" w:customStyle="1" w:styleId="312">
    <w:name w:val="Основной текст 3 Знак1"/>
    <w:basedOn w:val="a0"/>
    <w:uiPriority w:val="99"/>
    <w:semiHidden/>
    <w:rsid w:val="00255548"/>
    <w:rPr>
      <w:rFonts w:eastAsia="Calibri"/>
      <w:sz w:val="16"/>
      <w:szCs w:val="16"/>
    </w:rPr>
  </w:style>
  <w:style w:type="numbering" w:customStyle="1" w:styleId="122">
    <w:name w:val="Нет списка12"/>
    <w:next w:val="a2"/>
    <w:uiPriority w:val="99"/>
    <w:semiHidden/>
    <w:unhideWhenUsed/>
    <w:rsid w:val="009B4DDC"/>
  </w:style>
  <w:style w:type="table" w:customStyle="1" w:styleId="214">
    <w:name w:val="Сетка таблицы2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uiPriority w:val="59"/>
    <w:locked/>
    <w:rsid w:val="009B4DD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1"/>
    <w:next w:val="afff8"/>
    <w:uiPriority w:val="59"/>
    <w:rsid w:val="009B4D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2"/>
    <w:uiPriority w:val="99"/>
    <w:semiHidden/>
    <w:unhideWhenUsed/>
    <w:rsid w:val="009B4DDC"/>
  </w:style>
  <w:style w:type="numbering" w:customStyle="1" w:styleId="314">
    <w:name w:val="Нет списка31"/>
    <w:next w:val="a2"/>
    <w:uiPriority w:val="99"/>
    <w:semiHidden/>
    <w:unhideWhenUsed/>
    <w:rsid w:val="009B4DDC"/>
  </w:style>
  <w:style w:type="numbering" w:customStyle="1" w:styleId="1120">
    <w:name w:val="Нет списка112"/>
    <w:next w:val="a2"/>
    <w:uiPriority w:val="99"/>
    <w:semiHidden/>
    <w:unhideWhenUsed/>
    <w:rsid w:val="009B4DDC"/>
  </w:style>
  <w:style w:type="numbering" w:customStyle="1" w:styleId="11120">
    <w:name w:val="Нет списка1112"/>
    <w:next w:val="a2"/>
    <w:uiPriority w:val="99"/>
    <w:semiHidden/>
    <w:unhideWhenUsed/>
    <w:rsid w:val="009B4DDC"/>
  </w:style>
  <w:style w:type="numbering" w:customStyle="1" w:styleId="2110">
    <w:name w:val="Нет списка211"/>
    <w:next w:val="a2"/>
    <w:uiPriority w:val="99"/>
    <w:semiHidden/>
    <w:unhideWhenUsed/>
    <w:rsid w:val="009B4DDC"/>
  </w:style>
  <w:style w:type="numbering" w:customStyle="1" w:styleId="11111">
    <w:name w:val="Нет списка11111"/>
    <w:next w:val="a2"/>
    <w:uiPriority w:val="99"/>
    <w:semiHidden/>
    <w:unhideWhenUsed/>
    <w:rsid w:val="009B4DDC"/>
  </w:style>
  <w:style w:type="numbering" w:customStyle="1" w:styleId="411">
    <w:name w:val="Нет списка41"/>
    <w:next w:val="a2"/>
    <w:uiPriority w:val="99"/>
    <w:semiHidden/>
    <w:unhideWhenUsed/>
    <w:rsid w:val="009B4DDC"/>
  </w:style>
  <w:style w:type="table" w:customStyle="1" w:styleId="610">
    <w:name w:val="Сетка таблицы61"/>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ff8"/>
    <w:uiPriority w:val="59"/>
    <w:locked/>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9B4DDC"/>
  </w:style>
  <w:style w:type="numbering" w:customStyle="1" w:styleId="70">
    <w:name w:val="Нет списка7"/>
    <w:next w:val="a2"/>
    <w:uiPriority w:val="99"/>
    <w:semiHidden/>
    <w:unhideWhenUsed/>
    <w:rsid w:val="009B4DDC"/>
  </w:style>
  <w:style w:type="numbering" w:customStyle="1" w:styleId="8">
    <w:name w:val="Нет списка8"/>
    <w:next w:val="a2"/>
    <w:uiPriority w:val="99"/>
    <w:semiHidden/>
    <w:unhideWhenUsed/>
    <w:rsid w:val="009B4DDC"/>
  </w:style>
  <w:style w:type="table" w:customStyle="1" w:styleId="80">
    <w:name w:val="Сетка таблицы8"/>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uiPriority w:val="99"/>
    <w:semiHidden/>
    <w:unhideWhenUsed/>
    <w:rsid w:val="009B4DDC"/>
  </w:style>
  <w:style w:type="table" w:customStyle="1" w:styleId="90">
    <w:name w:val="Сетка таблицы9"/>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qFormat="1"/>
    <w:lsdException w:name="Body Text Indent"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2FD"/>
    <w:pPr>
      <w:overflowPunct w:val="0"/>
      <w:autoSpaceDE w:val="0"/>
      <w:autoSpaceDN w:val="0"/>
      <w:adjustRightInd w:val="0"/>
      <w:spacing w:line="360" w:lineRule="auto"/>
      <w:ind w:left="284" w:right="-284" w:firstLine="709"/>
      <w:jc w:val="both"/>
      <w:textAlignment w:val="baseline"/>
    </w:pPr>
    <w:rPr>
      <w:rFonts w:eastAsia="Calibri"/>
      <w:sz w:val="28"/>
      <w:szCs w:val="28"/>
    </w:rPr>
  </w:style>
  <w:style w:type="paragraph" w:styleId="1">
    <w:name w:val="heading 1"/>
    <w:basedOn w:val="a"/>
    <w:next w:val="a"/>
    <w:link w:val="10"/>
    <w:uiPriority w:val="99"/>
    <w:qFormat/>
    <w:rsid w:val="00456BBA"/>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456BBA"/>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456BBA"/>
    <w:pPr>
      <w:spacing w:line="240" w:lineRule="auto"/>
      <w:ind w:firstLine="0"/>
      <w:jc w:val="center"/>
      <w:outlineLvl w:val="2"/>
    </w:pPr>
    <w:rPr>
      <w:rFonts w:eastAsia="Times New Roman" w:cs="Arial"/>
      <w:b/>
      <w:bCs/>
    </w:rPr>
  </w:style>
  <w:style w:type="paragraph" w:styleId="6">
    <w:name w:val="heading 6"/>
    <w:basedOn w:val="a"/>
    <w:next w:val="a"/>
    <w:link w:val="60"/>
    <w:qFormat/>
    <w:rsid w:val="00456BBA"/>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56BBA"/>
    <w:rPr>
      <w:rFonts w:cs="Arial"/>
      <w:b/>
      <w:bCs/>
      <w:caps/>
      <w:spacing w:val="60"/>
      <w:sz w:val="28"/>
      <w:szCs w:val="28"/>
    </w:rPr>
  </w:style>
  <w:style w:type="character" w:customStyle="1" w:styleId="20">
    <w:name w:val="Заголовок 2 Знак"/>
    <w:link w:val="2"/>
    <w:uiPriority w:val="9"/>
    <w:rsid w:val="00456BBA"/>
    <w:rPr>
      <w:rFonts w:cs="Arial"/>
      <w:b/>
      <w:bCs/>
      <w:iCs/>
      <w:caps/>
      <w:sz w:val="28"/>
      <w:szCs w:val="28"/>
    </w:rPr>
  </w:style>
  <w:style w:type="character" w:customStyle="1" w:styleId="30">
    <w:name w:val="Заголовок 3 Знак"/>
    <w:link w:val="3"/>
    <w:uiPriority w:val="9"/>
    <w:rsid w:val="00456BBA"/>
    <w:rPr>
      <w:rFonts w:cs="Arial"/>
      <w:b/>
      <w:bCs/>
      <w:sz w:val="28"/>
      <w:szCs w:val="28"/>
    </w:rPr>
  </w:style>
  <w:style w:type="character" w:customStyle="1" w:styleId="60">
    <w:name w:val="Заголовок 6 Знак"/>
    <w:link w:val="6"/>
    <w:rsid w:val="00456BBA"/>
    <w:rPr>
      <w:b/>
      <w:bCs/>
      <w:sz w:val="22"/>
      <w:szCs w:val="22"/>
    </w:rPr>
  </w:style>
  <w:style w:type="paragraph" w:customStyle="1" w:styleId="a3">
    <w:name w:val="Документ"/>
    <w:basedOn w:val="a"/>
    <w:link w:val="a4"/>
    <w:qFormat/>
    <w:rsid w:val="006436B4"/>
    <w:pPr>
      <w:overflowPunct/>
      <w:autoSpaceDE/>
      <w:autoSpaceDN/>
      <w:adjustRightInd/>
      <w:ind w:left="0" w:right="0"/>
      <w:textAlignment w:val="auto"/>
    </w:pPr>
    <w:rPr>
      <w:szCs w:val="20"/>
    </w:rPr>
  </w:style>
  <w:style w:type="character" w:customStyle="1" w:styleId="a4">
    <w:name w:val="Документ Знак"/>
    <w:link w:val="a3"/>
    <w:locked/>
    <w:rsid w:val="006436B4"/>
    <w:rPr>
      <w:rFonts w:eastAsia="Calibri"/>
      <w:sz w:val="28"/>
      <w:lang w:val="ru-RU" w:eastAsia="ru-RU" w:bidi="ar-SA"/>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6436B4"/>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link w:val="a5"/>
    <w:locked/>
    <w:rsid w:val="006436B4"/>
    <w:rPr>
      <w:rFonts w:ascii="Courier New" w:eastAsia="Calibri" w:hAnsi="Courier New"/>
      <w:sz w:val="28"/>
      <w:lang w:val="ru-RU" w:eastAsia="ru-RU" w:bidi="ar-SA"/>
    </w:rPr>
  </w:style>
  <w:style w:type="paragraph" w:customStyle="1" w:styleId="ConsNormal">
    <w:name w:val="ConsNormal"/>
    <w:uiPriority w:val="34"/>
    <w:qFormat/>
    <w:rsid w:val="006436B4"/>
    <w:pPr>
      <w:autoSpaceDE w:val="0"/>
      <w:autoSpaceDN w:val="0"/>
      <w:adjustRightInd w:val="0"/>
      <w:ind w:right="19772" w:firstLine="720"/>
    </w:pPr>
    <w:rPr>
      <w:rFonts w:ascii="Arial" w:eastAsia="Calibri" w:hAnsi="Arial" w:cs="Arial"/>
      <w:sz w:val="22"/>
      <w:szCs w:val="22"/>
    </w:rPr>
  </w:style>
  <w:style w:type="paragraph" w:styleId="a7">
    <w:name w:val="Body Text"/>
    <w:aliases w:val="Основной текст1,Основной текст Знак Знак,bt,body text,contents"/>
    <w:basedOn w:val="a"/>
    <w:link w:val="11"/>
    <w:uiPriority w:val="99"/>
    <w:qFormat/>
    <w:rsid w:val="00867717"/>
    <w:pPr>
      <w:spacing w:after="120"/>
    </w:pPr>
  </w:style>
  <w:style w:type="character" w:customStyle="1" w:styleId="11">
    <w:name w:val="Основной текст Знак1"/>
    <w:aliases w:val="Основной текст1 Знак,Основной текст Знак Знак Знак,bt Знак,body text Знак,contents Знак"/>
    <w:link w:val="a7"/>
    <w:uiPriority w:val="99"/>
    <w:rsid w:val="00456BBA"/>
    <w:rPr>
      <w:rFonts w:eastAsia="Calibri"/>
      <w:sz w:val="28"/>
      <w:szCs w:val="28"/>
    </w:rPr>
  </w:style>
  <w:style w:type="paragraph" w:customStyle="1" w:styleId="MainText">
    <w:name w:val="MainText"/>
    <w:uiPriority w:val="34"/>
    <w:qFormat/>
    <w:rsid w:val="00867717"/>
    <w:pPr>
      <w:overflowPunct w:val="0"/>
      <w:autoSpaceDE w:val="0"/>
      <w:autoSpaceDN w:val="0"/>
      <w:adjustRightInd w:val="0"/>
      <w:ind w:firstLine="567"/>
      <w:jc w:val="both"/>
      <w:textAlignment w:val="baseline"/>
    </w:pPr>
    <w:rPr>
      <w:rFonts w:ascii="PragmaticaC" w:eastAsia="Calibri" w:hAnsi="PragmaticaC"/>
      <w:color w:val="000000"/>
      <w:sz w:val="19"/>
      <w:lang w:val="en-US" w:eastAsia="en-US"/>
    </w:rPr>
  </w:style>
  <w:style w:type="paragraph" w:styleId="31">
    <w:name w:val="Body Text Indent 3"/>
    <w:basedOn w:val="a"/>
    <w:link w:val="32"/>
    <w:rsid w:val="00745177"/>
    <w:pPr>
      <w:spacing w:after="120"/>
      <w:ind w:left="283"/>
    </w:pPr>
    <w:rPr>
      <w:sz w:val="16"/>
      <w:szCs w:val="16"/>
    </w:rPr>
  </w:style>
  <w:style w:type="character" w:customStyle="1" w:styleId="32">
    <w:name w:val="Основной текст с отступом 3 Знак"/>
    <w:link w:val="31"/>
    <w:locked/>
    <w:rsid w:val="00745177"/>
    <w:rPr>
      <w:rFonts w:eastAsia="Calibri"/>
      <w:sz w:val="16"/>
      <w:szCs w:val="16"/>
      <w:lang w:val="ru-RU" w:eastAsia="ru-RU" w:bidi="ar-SA"/>
    </w:rPr>
  </w:style>
  <w:style w:type="paragraph" w:customStyle="1" w:styleId="BodyText22">
    <w:name w:val="Body Text 22"/>
    <w:basedOn w:val="a"/>
    <w:uiPriority w:val="99"/>
    <w:qFormat/>
    <w:rsid w:val="00745177"/>
    <w:pPr>
      <w:overflowPunct/>
      <w:autoSpaceDE/>
      <w:autoSpaceDN/>
      <w:adjustRightInd/>
      <w:spacing w:line="240" w:lineRule="auto"/>
      <w:ind w:left="0" w:right="0" w:firstLine="720"/>
      <w:textAlignment w:val="auto"/>
    </w:pPr>
    <w:rPr>
      <w:szCs w:val="20"/>
    </w:rPr>
  </w:style>
  <w:style w:type="paragraph" w:customStyle="1" w:styleId="12">
    <w:name w:val="Обычный12"/>
    <w:uiPriority w:val="34"/>
    <w:qFormat/>
    <w:rsid w:val="00745177"/>
    <w:rPr>
      <w:rFonts w:eastAsia="Calibri"/>
    </w:rPr>
  </w:style>
  <w:style w:type="paragraph" w:customStyle="1" w:styleId="Default">
    <w:name w:val="Default"/>
    <w:uiPriority w:val="34"/>
    <w:qFormat/>
    <w:rsid w:val="00745177"/>
    <w:pPr>
      <w:autoSpaceDE w:val="0"/>
      <w:autoSpaceDN w:val="0"/>
      <w:adjustRightInd w:val="0"/>
    </w:pPr>
    <w:rPr>
      <w:rFonts w:eastAsia="Calibri"/>
      <w:color w:val="000000"/>
      <w:sz w:val="24"/>
      <w:szCs w:val="24"/>
    </w:rPr>
  </w:style>
  <w:style w:type="paragraph" w:customStyle="1" w:styleId="21">
    <w:name w:val="Обычный2"/>
    <w:uiPriority w:val="34"/>
    <w:qFormat/>
    <w:rsid w:val="00745177"/>
    <w:pPr>
      <w:ind w:firstLine="720"/>
      <w:jc w:val="both"/>
    </w:pPr>
    <w:rPr>
      <w:rFonts w:eastAsia="Calibri"/>
      <w:sz w:val="28"/>
    </w:rPr>
  </w:style>
  <w:style w:type="paragraph" w:customStyle="1" w:styleId="33">
    <w:name w:val="Стиль3 Знак Знак Знак Знак Знак Знак Знак Знак Знак Знак Знак Знак Знак Знак Знак Знак Знак"/>
    <w:basedOn w:val="a"/>
    <w:uiPriority w:val="34"/>
    <w:qFormat/>
    <w:rsid w:val="00745177"/>
    <w:pPr>
      <w:overflowPunct/>
      <w:autoSpaceDE/>
      <w:autoSpaceDN/>
      <w:adjustRightInd/>
      <w:ind w:left="0" w:right="0"/>
      <w:textAlignment w:val="auto"/>
    </w:pPr>
    <w:rPr>
      <w:szCs w:val="20"/>
    </w:rPr>
  </w:style>
  <w:style w:type="paragraph" w:customStyle="1" w:styleId="a8">
    <w:name w:val="Основной текст.Основной текст Знак"/>
    <w:basedOn w:val="a"/>
    <w:uiPriority w:val="34"/>
    <w:qFormat/>
    <w:rsid w:val="00745177"/>
    <w:pPr>
      <w:overflowPunct/>
      <w:autoSpaceDE/>
      <w:autoSpaceDN/>
      <w:adjustRightInd/>
      <w:spacing w:line="240" w:lineRule="auto"/>
      <w:ind w:left="0" w:right="0" w:firstLine="0"/>
      <w:textAlignment w:val="auto"/>
    </w:pPr>
    <w:rPr>
      <w:szCs w:val="20"/>
    </w:rPr>
  </w:style>
  <w:style w:type="paragraph" w:customStyle="1" w:styleId="4">
    <w:name w:val="заголовок 4"/>
    <w:basedOn w:val="a"/>
    <w:next w:val="a"/>
    <w:autoRedefine/>
    <w:uiPriority w:val="34"/>
    <w:qFormat/>
    <w:rsid w:val="00A22AE8"/>
    <w:pPr>
      <w:widowControl w:val="0"/>
      <w:tabs>
        <w:tab w:val="left" w:pos="9781"/>
      </w:tabs>
      <w:overflowPunct/>
      <w:autoSpaceDE/>
      <w:autoSpaceDN/>
      <w:adjustRightInd/>
      <w:spacing w:line="240" w:lineRule="auto"/>
      <w:ind w:left="0" w:right="0"/>
      <w:jc w:val="center"/>
      <w:textAlignment w:val="auto"/>
    </w:pPr>
    <w:rPr>
      <w:rFonts w:eastAsia="Times New Roman"/>
      <w:b/>
      <w:sz w:val="24"/>
      <w:szCs w:val="24"/>
    </w:rPr>
  </w:style>
  <w:style w:type="paragraph" w:customStyle="1" w:styleId="13">
    <w:name w:val="Обычный1"/>
    <w:uiPriority w:val="34"/>
    <w:qFormat/>
    <w:rsid w:val="007B41B9"/>
  </w:style>
  <w:style w:type="paragraph" w:customStyle="1" w:styleId="ConsPlusNormal">
    <w:name w:val="ConsPlusNormal"/>
    <w:link w:val="ConsPlusNormal0"/>
    <w:qFormat/>
    <w:rsid w:val="007B41B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7B41B9"/>
    <w:rPr>
      <w:rFonts w:ascii="Arial" w:hAnsi="Arial" w:cs="Arial"/>
      <w:lang w:val="ru-RU" w:eastAsia="ru-RU" w:bidi="ar-SA"/>
    </w:rPr>
  </w:style>
  <w:style w:type="paragraph" w:styleId="22">
    <w:name w:val="Body Text Indent 2"/>
    <w:basedOn w:val="a"/>
    <w:link w:val="23"/>
    <w:rsid w:val="00551573"/>
    <w:pPr>
      <w:spacing w:after="120" w:line="480" w:lineRule="auto"/>
      <w:ind w:left="283"/>
    </w:pPr>
  </w:style>
  <w:style w:type="character" w:customStyle="1" w:styleId="23">
    <w:name w:val="Основной текст с отступом 2 Знак"/>
    <w:link w:val="22"/>
    <w:rsid w:val="00456BBA"/>
    <w:rPr>
      <w:rFonts w:eastAsia="Calibri"/>
      <w:sz w:val="28"/>
      <w:szCs w:val="28"/>
    </w:rPr>
  </w:style>
  <w:style w:type="paragraph" w:styleId="24">
    <w:name w:val="Body Text 2"/>
    <w:basedOn w:val="a"/>
    <w:link w:val="25"/>
    <w:uiPriority w:val="99"/>
    <w:rsid w:val="00551573"/>
    <w:pPr>
      <w:spacing w:after="120" w:line="480" w:lineRule="auto"/>
    </w:pPr>
  </w:style>
  <w:style w:type="character" w:customStyle="1" w:styleId="25">
    <w:name w:val="Основной текст 2 Знак"/>
    <w:link w:val="24"/>
    <w:uiPriority w:val="99"/>
    <w:rsid w:val="00456BBA"/>
    <w:rPr>
      <w:rFonts w:eastAsia="Calibri"/>
      <w:sz w:val="28"/>
      <w:szCs w:val="28"/>
    </w:rPr>
  </w:style>
  <w:style w:type="paragraph" w:styleId="a9">
    <w:name w:val="Normal (Web)"/>
    <w:aliases w:val="Обычный (Web)1"/>
    <w:basedOn w:val="a"/>
    <w:uiPriority w:val="99"/>
    <w:qFormat/>
    <w:rsid w:val="0055157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uiPriority w:val="34"/>
    <w:qFormat/>
    <w:rsid w:val="00551573"/>
    <w:pPr>
      <w:widowControl w:val="0"/>
      <w:overflowPunct/>
      <w:spacing w:line="322" w:lineRule="exact"/>
      <w:ind w:left="0" w:right="0" w:firstLine="706"/>
      <w:textAlignment w:val="auto"/>
    </w:pPr>
    <w:rPr>
      <w:sz w:val="24"/>
      <w:szCs w:val="24"/>
    </w:rPr>
  </w:style>
  <w:style w:type="character" w:styleId="aa">
    <w:name w:val="page number"/>
    <w:basedOn w:val="a0"/>
    <w:rsid w:val="00456BBA"/>
  </w:style>
  <w:style w:type="paragraph" w:styleId="ab">
    <w:name w:val="header"/>
    <w:basedOn w:val="a"/>
    <w:link w:val="ac"/>
    <w:uiPriority w:val="99"/>
    <w:rsid w:val="00456BBA"/>
    <w:pPr>
      <w:spacing w:after="120"/>
      <w:ind w:firstLine="0"/>
      <w:jc w:val="center"/>
    </w:pPr>
    <w:rPr>
      <w:rFonts w:eastAsia="Times New Roman"/>
    </w:rPr>
  </w:style>
  <w:style w:type="character" w:customStyle="1" w:styleId="ac">
    <w:name w:val="Верхний колонтитул Знак"/>
    <w:link w:val="ab"/>
    <w:uiPriority w:val="99"/>
    <w:rsid w:val="00456BBA"/>
    <w:rPr>
      <w:sz w:val="28"/>
      <w:szCs w:val="28"/>
    </w:rPr>
  </w:style>
  <w:style w:type="paragraph" w:customStyle="1" w:styleId="ad">
    <w:name w:val="подпись"/>
    <w:basedOn w:val="a"/>
    <w:uiPriority w:val="34"/>
    <w:qFormat/>
    <w:rsid w:val="00456BBA"/>
    <w:pPr>
      <w:spacing w:line="240" w:lineRule="auto"/>
      <w:ind w:left="0" w:right="0" w:firstLine="0"/>
      <w:jc w:val="right"/>
    </w:pPr>
    <w:rPr>
      <w:rFonts w:eastAsia="Times New Roman"/>
    </w:rPr>
  </w:style>
  <w:style w:type="paragraph" w:customStyle="1" w:styleId="ae">
    <w:name w:val="адрес"/>
    <w:basedOn w:val="a"/>
    <w:uiPriority w:val="34"/>
    <w:qFormat/>
    <w:rsid w:val="00456BBA"/>
    <w:pPr>
      <w:spacing w:line="240" w:lineRule="auto"/>
      <w:ind w:left="0" w:right="0" w:firstLine="0"/>
      <w:jc w:val="center"/>
    </w:pPr>
    <w:rPr>
      <w:rFonts w:eastAsia="Times New Roman"/>
    </w:rPr>
  </w:style>
  <w:style w:type="paragraph" w:customStyle="1" w:styleId="af">
    <w:name w:val="Должность"/>
    <w:basedOn w:val="a"/>
    <w:uiPriority w:val="34"/>
    <w:qFormat/>
    <w:rsid w:val="00456BBA"/>
    <w:pPr>
      <w:spacing w:line="240" w:lineRule="auto"/>
      <w:ind w:left="0" w:right="0" w:firstLine="0"/>
      <w:jc w:val="center"/>
    </w:pPr>
    <w:rPr>
      <w:rFonts w:eastAsia="Times New Roman"/>
      <w:szCs w:val="20"/>
    </w:rPr>
  </w:style>
  <w:style w:type="paragraph" w:styleId="af0">
    <w:name w:val="Balloon Text"/>
    <w:basedOn w:val="a"/>
    <w:link w:val="af1"/>
    <w:uiPriority w:val="99"/>
    <w:rsid w:val="00456BBA"/>
    <w:rPr>
      <w:rFonts w:ascii="Tahoma" w:eastAsia="Times New Roman" w:hAnsi="Tahoma" w:cs="Tahoma"/>
      <w:sz w:val="16"/>
      <w:szCs w:val="16"/>
    </w:rPr>
  </w:style>
  <w:style w:type="character" w:customStyle="1" w:styleId="af1">
    <w:name w:val="Текст выноски Знак"/>
    <w:link w:val="af0"/>
    <w:uiPriority w:val="99"/>
    <w:rsid w:val="00456BBA"/>
    <w:rPr>
      <w:rFonts w:ascii="Tahoma" w:hAnsi="Tahoma" w:cs="Tahoma"/>
      <w:sz w:val="16"/>
      <w:szCs w:val="16"/>
    </w:rPr>
  </w:style>
  <w:style w:type="paragraph" w:customStyle="1" w:styleId="af2">
    <w:name w:val="отметка ЭЦП"/>
    <w:basedOn w:val="a"/>
    <w:uiPriority w:val="34"/>
    <w:qFormat/>
    <w:rsid w:val="00456BBA"/>
    <w:pPr>
      <w:spacing w:line="240" w:lineRule="auto"/>
      <w:ind w:left="0" w:right="0" w:firstLine="0"/>
      <w:jc w:val="center"/>
    </w:pPr>
    <w:rPr>
      <w:rFonts w:eastAsia="Times New Roman"/>
      <w:i/>
      <w:sz w:val="24"/>
      <w:szCs w:val="24"/>
    </w:rPr>
  </w:style>
  <w:style w:type="paragraph" w:customStyle="1" w:styleId="af3">
    <w:name w:val="исполнитель"/>
    <w:basedOn w:val="a"/>
    <w:uiPriority w:val="34"/>
    <w:qFormat/>
    <w:rsid w:val="00456BBA"/>
    <w:pPr>
      <w:spacing w:line="240" w:lineRule="auto"/>
      <w:ind w:firstLine="0"/>
      <w:jc w:val="left"/>
    </w:pPr>
    <w:rPr>
      <w:rFonts w:eastAsia="Times New Roman"/>
      <w:sz w:val="24"/>
      <w:szCs w:val="24"/>
    </w:rPr>
  </w:style>
  <w:style w:type="paragraph" w:customStyle="1" w:styleId="14">
    <w:name w:val="Должность1"/>
    <w:basedOn w:val="a"/>
    <w:uiPriority w:val="34"/>
    <w:qFormat/>
    <w:rsid w:val="00456BBA"/>
    <w:pPr>
      <w:spacing w:line="240" w:lineRule="auto"/>
      <w:ind w:left="0" w:right="0" w:firstLine="0"/>
      <w:jc w:val="left"/>
    </w:pPr>
    <w:rPr>
      <w:rFonts w:eastAsia="Times New Roman"/>
    </w:rPr>
  </w:style>
  <w:style w:type="paragraph" w:customStyle="1" w:styleId="af4">
    <w:name w:val="ДСП"/>
    <w:basedOn w:val="a"/>
    <w:uiPriority w:val="34"/>
    <w:qFormat/>
    <w:rsid w:val="00456BBA"/>
    <w:pPr>
      <w:spacing w:line="240" w:lineRule="auto"/>
      <w:ind w:left="0" w:right="0" w:firstLine="0"/>
      <w:jc w:val="center"/>
    </w:pPr>
    <w:rPr>
      <w:rFonts w:eastAsia="Times New Roman"/>
      <w:i/>
      <w:sz w:val="24"/>
    </w:rPr>
  </w:style>
  <w:style w:type="paragraph" w:styleId="af5">
    <w:name w:val="Block Text"/>
    <w:basedOn w:val="a"/>
    <w:rsid w:val="00456BBA"/>
    <w:pPr>
      <w:overflowPunct/>
      <w:autoSpaceDE/>
      <w:autoSpaceDN/>
      <w:adjustRightInd/>
      <w:ind w:left="-567" w:right="-908"/>
      <w:textAlignment w:val="auto"/>
    </w:pPr>
    <w:rPr>
      <w:rFonts w:eastAsia="Times New Roman"/>
      <w:szCs w:val="20"/>
    </w:rPr>
  </w:style>
  <w:style w:type="character" w:customStyle="1" w:styleId="af6">
    <w:name w:val="Основной текст Знак"/>
    <w:aliases w:val="Основной текст1 Знак1,Основной текст Знак Знак Знак1,bt Знак1,body text Знак1,contents Знак1"/>
    <w:uiPriority w:val="99"/>
    <w:rsid w:val="00456BBA"/>
    <w:rPr>
      <w:rFonts w:eastAsia="Times New Roman" w:cs="Times New Roman"/>
      <w:szCs w:val="28"/>
      <w:lang w:eastAsia="ru-RU"/>
    </w:rPr>
  </w:style>
  <w:style w:type="paragraph" w:styleId="af7">
    <w:name w:val="Subtitle"/>
    <w:basedOn w:val="a"/>
    <w:link w:val="af8"/>
    <w:qFormat/>
    <w:rsid w:val="00456BBA"/>
    <w:pPr>
      <w:overflowPunct/>
      <w:autoSpaceDE/>
      <w:autoSpaceDN/>
      <w:adjustRightInd/>
      <w:ind w:left="0" w:right="0"/>
      <w:jc w:val="center"/>
      <w:textAlignment w:val="auto"/>
    </w:pPr>
    <w:rPr>
      <w:rFonts w:eastAsia="Times New Roman"/>
      <w:b/>
      <w:sz w:val="24"/>
      <w:szCs w:val="20"/>
    </w:rPr>
  </w:style>
  <w:style w:type="character" w:customStyle="1" w:styleId="af8">
    <w:name w:val="Подзаголовок Знак"/>
    <w:link w:val="af7"/>
    <w:rsid w:val="00456BBA"/>
    <w:rPr>
      <w:b/>
      <w:sz w:val="24"/>
    </w:rPr>
  </w:style>
  <w:style w:type="paragraph" w:customStyle="1" w:styleId="15">
    <w:name w:val="Знак1"/>
    <w:basedOn w:val="a"/>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9">
    <w:name w:val="Hyperlink"/>
    <w:uiPriority w:val="99"/>
    <w:rsid w:val="00456BBA"/>
    <w:rPr>
      <w:color w:val="0000FF"/>
      <w:u w:val="single"/>
    </w:rPr>
  </w:style>
  <w:style w:type="paragraph" w:styleId="afa">
    <w:name w:val="footer"/>
    <w:basedOn w:val="a"/>
    <w:link w:val="afb"/>
    <w:uiPriority w:val="99"/>
    <w:rsid w:val="00456BBA"/>
    <w:pPr>
      <w:tabs>
        <w:tab w:val="center" w:pos="4677"/>
        <w:tab w:val="right" w:pos="9355"/>
      </w:tabs>
    </w:pPr>
    <w:rPr>
      <w:rFonts w:eastAsia="Times New Roman"/>
    </w:rPr>
  </w:style>
  <w:style w:type="character" w:customStyle="1" w:styleId="afb">
    <w:name w:val="Нижний колонтитул Знак"/>
    <w:link w:val="afa"/>
    <w:uiPriority w:val="99"/>
    <w:rsid w:val="00456BBA"/>
    <w:rPr>
      <w:sz w:val="28"/>
      <w:szCs w:val="28"/>
    </w:rPr>
  </w:style>
  <w:style w:type="paragraph" w:customStyle="1" w:styleId="CharChar">
    <w:name w:val="Char Знак Знак Char Знак Знак Знак Знак Знак Знак Знак Знак Знак Знак Знак Знак Знак Знак Знак Знак"/>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c">
    <w:name w:val="Title"/>
    <w:aliases w:val=" Знак"/>
    <w:basedOn w:val="a"/>
    <w:link w:val="afd"/>
    <w:qFormat/>
    <w:rsid w:val="00456BBA"/>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d">
    <w:name w:val="Название Знак"/>
    <w:aliases w:val=" Знак Знак"/>
    <w:link w:val="afc"/>
    <w:rsid w:val="00456BBA"/>
    <w:rPr>
      <w:b/>
      <w:snapToGrid/>
      <w:color w:val="000000"/>
      <w:sz w:val="24"/>
    </w:rPr>
  </w:style>
  <w:style w:type="paragraph" w:customStyle="1" w:styleId="ConsPlusNonformat">
    <w:name w:val="ConsPlusNonformat"/>
    <w:uiPriority w:val="99"/>
    <w:qFormat/>
    <w:rsid w:val="00456BBA"/>
    <w:pPr>
      <w:autoSpaceDE w:val="0"/>
      <w:autoSpaceDN w:val="0"/>
      <w:adjustRightInd w:val="0"/>
    </w:pPr>
    <w:rPr>
      <w:rFonts w:ascii="Courier New" w:hAnsi="Courier New" w:cs="Courier New"/>
    </w:rPr>
  </w:style>
  <w:style w:type="paragraph" w:customStyle="1" w:styleId="CharChar0">
    <w:name w:val="Char Char"/>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e">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f"/>
    <w:uiPriority w:val="99"/>
    <w:qFormat/>
    <w:rsid w:val="00456BBA"/>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ff">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e"/>
    <w:uiPriority w:val="99"/>
    <w:rsid w:val="00456BBA"/>
  </w:style>
  <w:style w:type="paragraph" w:customStyle="1" w:styleId="aff0">
    <w:name w:val="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Москва"/>
    <w:aliases w:val="Кремль"/>
    <w:basedOn w:val="a"/>
    <w:uiPriority w:val="34"/>
    <w:qFormat/>
    <w:rsid w:val="00456BBA"/>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456BBA"/>
    <w:rPr>
      <w:b/>
      <w:snapToGrid/>
      <w:color w:val="000000"/>
      <w:sz w:val="24"/>
      <w:lang w:val="ru-RU" w:eastAsia="ru-RU" w:bidi="ar-SA"/>
    </w:rPr>
  </w:style>
  <w:style w:type="paragraph" w:customStyle="1" w:styleId="aff2">
    <w:name w:val="Знак"/>
    <w:basedOn w:val="a"/>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uiPriority w:val="34"/>
    <w:qFormat/>
    <w:rsid w:val="00456BBA"/>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uiPriority w:val="34"/>
    <w:qFormat/>
    <w:rsid w:val="00456BB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uiPriority w:val="34"/>
    <w:qFormat/>
    <w:rsid w:val="00456BBA"/>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uiPriority w:val="34"/>
    <w:qFormat/>
    <w:rsid w:val="00456BBA"/>
    <w:pPr>
      <w:widowControl w:val="0"/>
      <w:overflowPunct/>
      <w:autoSpaceDE/>
      <w:autoSpaceDN/>
      <w:adjustRightInd/>
      <w:spacing w:line="-379" w:lineRule="auto"/>
      <w:ind w:left="0" w:right="0" w:firstLine="0"/>
      <w:jc w:val="center"/>
      <w:textAlignment w:val="auto"/>
    </w:pPr>
    <w:rPr>
      <w:rFonts w:eastAsia="Times New Roman"/>
      <w:b/>
      <w:szCs w:val="20"/>
    </w:rPr>
  </w:style>
  <w:style w:type="character" w:styleId="aff3">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unhideWhenUsed/>
    <w:rsid w:val="00456BBA"/>
    <w:rPr>
      <w:vertAlign w:val="superscript"/>
    </w:rPr>
  </w:style>
  <w:style w:type="paragraph" w:customStyle="1" w:styleId="26">
    <w:name w:val="сновной текст с отступом 2"/>
    <w:basedOn w:val="a"/>
    <w:uiPriority w:val="34"/>
    <w:qFormat/>
    <w:rsid w:val="00456BBA"/>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uiPriority w:val="34"/>
    <w:qFormat/>
    <w:rsid w:val="00456BB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456BBA"/>
    <w:rPr>
      <w:rFonts w:ascii="Times New Roman" w:hAnsi="Times New Roman" w:cs="Times New Roman"/>
      <w:sz w:val="26"/>
      <w:szCs w:val="26"/>
    </w:rPr>
  </w:style>
  <w:style w:type="paragraph" w:customStyle="1" w:styleId="rvps698610">
    <w:name w:val="rvps698610"/>
    <w:basedOn w:val="a"/>
    <w:uiPriority w:val="34"/>
    <w:qFormat/>
    <w:rsid w:val="00456BBA"/>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uiPriority w:val="34"/>
    <w:qFormat/>
    <w:rsid w:val="00456BBA"/>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456BBA"/>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456BBA"/>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456BBA"/>
    <w:rPr>
      <w:sz w:val="21"/>
      <w:szCs w:val="21"/>
      <w:shd w:val="clear" w:color="auto" w:fill="FFFFFF"/>
    </w:rPr>
  </w:style>
  <w:style w:type="paragraph" w:customStyle="1" w:styleId="35">
    <w:name w:val="Основной текст (3)"/>
    <w:basedOn w:val="a"/>
    <w:link w:val="34"/>
    <w:qFormat/>
    <w:rsid w:val="00456BBA"/>
    <w:pPr>
      <w:shd w:val="clear" w:color="auto" w:fill="FFFFFF"/>
      <w:overflowPunct/>
      <w:autoSpaceDE/>
      <w:autoSpaceDN/>
      <w:adjustRightInd/>
      <w:spacing w:line="413" w:lineRule="exact"/>
      <w:ind w:left="0" w:right="0" w:firstLine="0"/>
      <w:textAlignment w:val="auto"/>
    </w:pPr>
    <w:rPr>
      <w:rFonts w:eastAsia="Times New Roman"/>
      <w:sz w:val="21"/>
      <w:szCs w:val="21"/>
    </w:rPr>
  </w:style>
  <w:style w:type="character" w:customStyle="1" w:styleId="310pt">
    <w:name w:val="Основной текст (3) + 10 pt"/>
    <w:aliases w:val="Полужирный,Основной текст (3) + 11 pt1"/>
    <w:rsid w:val="00456BBA"/>
    <w:rPr>
      <w:b/>
      <w:bCs/>
      <w:sz w:val="20"/>
      <w:szCs w:val="20"/>
      <w:shd w:val="clear" w:color="auto" w:fill="FFFFFF"/>
    </w:rPr>
  </w:style>
  <w:style w:type="character" w:customStyle="1" w:styleId="311pt">
    <w:name w:val="Основной текст (3) + 11 pt"/>
    <w:rsid w:val="00456BBA"/>
    <w:rPr>
      <w:rFonts w:ascii="Times New Roman" w:hAnsi="Times New Roman" w:cs="Times New Roman"/>
      <w:spacing w:val="0"/>
      <w:sz w:val="22"/>
      <w:szCs w:val="22"/>
      <w:shd w:val="clear" w:color="auto" w:fill="FFFFFF"/>
    </w:rPr>
  </w:style>
  <w:style w:type="paragraph" w:customStyle="1" w:styleId="aff6">
    <w:name w:val="На номер"/>
    <w:basedOn w:val="a"/>
    <w:uiPriority w:val="34"/>
    <w:qFormat/>
    <w:rsid w:val="00456BBA"/>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456BBA"/>
    <w:pPr>
      <w:ind w:left="720"/>
      <w:contextualSpacing/>
    </w:pPr>
    <w:rPr>
      <w:rFonts w:eastAsia="Times New Roman"/>
    </w:rPr>
  </w:style>
  <w:style w:type="paragraph" w:customStyle="1" w:styleId="210">
    <w:name w:val="Основной текст 21"/>
    <w:basedOn w:val="a"/>
    <w:uiPriority w:val="34"/>
    <w:qFormat/>
    <w:rsid w:val="00456BBA"/>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uiPriority w:val="34"/>
    <w:qFormat/>
    <w:rsid w:val="00456BBA"/>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456BBA"/>
    <w:rPr>
      <w:color w:val="008000"/>
    </w:rPr>
  </w:style>
  <w:style w:type="paragraph" w:customStyle="1" w:styleId="110">
    <w:name w:val="Обычный11"/>
    <w:uiPriority w:val="34"/>
    <w:qFormat/>
    <w:rsid w:val="00456BBA"/>
  </w:style>
  <w:style w:type="paragraph" w:customStyle="1" w:styleId="36">
    <w:name w:val="Обычный3"/>
    <w:uiPriority w:val="34"/>
    <w:qFormat/>
    <w:rsid w:val="00456BBA"/>
    <w:pPr>
      <w:widowControl w:val="0"/>
    </w:pPr>
    <w:rPr>
      <w:rFonts w:ascii="Courier New" w:hAnsi="Courier New"/>
      <w:snapToGrid w:val="0"/>
    </w:rPr>
  </w:style>
  <w:style w:type="paragraph" w:customStyle="1" w:styleId="affb">
    <w:name w:val="Справка"/>
    <w:basedOn w:val="a"/>
    <w:autoRedefine/>
    <w:uiPriority w:val="34"/>
    <w:qFormat/>
    <w:rsid w:val="00456BBA"/>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456BBA"/>
    <w:rPr>
      <w:rFonts w:ascii="Times New Roman" w:hAnsi="Times New Roman" w:cs="Times New Roman" w:hint="default"/>
      <w:sz w:val="24"/>
      <w:szCs w:val="24"/>
      <w:shd w:val="clear" w:color="auto" w:fill="FFFFFF"/>
    </w:rPr>
  </w:style>
  <w:style w:type="paragraph" w:customStyle="1" w:styleId="affc">
    <w:name w:val="уважаемый"/>
    <w:basedOn w:val="a"/>
    <w:uiPriority w:val="34"/>
    <w:qFormat/>
    <w:rsid w:val="00456BBA"/>
    <w:pPr>
      <w:spacing w:line="240" w:lineRule="auto"/>
      <w:ind w:firstLine="0"/>
      <w:jc w:val="center"/>
    </w:pPr>
    <w:rPr>
      <w:rFonts w:eastAsia="Times New Roman"/>
    </w:rPr>
  </w:style>
  <w:style w:type="paragraph" w:customStyle="1" w:styleId="affd">
    <w:name w:val="Прижатый влево"/>
    <w:basedOn w:val="a"/>
    <w:next w:val="a"/>
    <w:uiPriority w:val="99"/>
    <w:qFormat/>
    <w:rsid w:val="00456BBA"/>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456BBA"/>
    <w:rPr>
      <w:sz w:val="25"/>
      <w:szCs w:val="25"/>
      <w:shd w:val="clear" w:color="auto" w:fill="FFFFFF"/>
    </w:rPr>
  </w:style>
  <w:style w:type="paragraph" w:customStyle="1" w:styleId="1781">
    <w:name w:val="Основной текст (178)1"/>
    <w:basedOn w:val="a"/>
    <w:link w:val="178"/>
    <w:qFormat/>
    <w:rsid w:val="00456BBA"/>
    <w:pPr>
      <w:shd w:val="clear" w:color="auto" w:fill="FFFFFF"/>
      <w:overflowPunct/>
      <w:autoSpaceDE/>
      <w:autoSpaceDN/>
      <w:adjustRightInd/>
      <w:spacing w:line="485" w:lineRule="exact"/>
      <w:ind w:left="0" w:right="0" w:firstLine="0"/>
      <w:textAlignment w:val="auto"/>
    </w:pPr>
    <w:rPr>
      <w:rFonts w:eastAsia="Times New Roman"/>
      <w:sz w:val="25"/>
      <w:szCs w:val="25"/>
    </w:rPr>
  </w:style>
  <w:style w:type="character" w:customStyle="1" w:styleId="17848">
    <w:name w:val="Основной текст (178)48"/>
    <w:rsid w:val="00456BBA"/>
    <w:rPr>
      <w:sz w:val="25"/>
      <w:szCs w:val="25"/>
      <w:shd w:val="clear" w:color="auto" w:fill="FFFFFF"/>
    </w:rPr>
  </w:style>
  <w:style w:type="paragraph" w:customStyle="1" w:styleId="msonormalcxspmiddle">
    <w:name w:val="msonormalcxspmiddle"/>
    <w:basedOn w:val="a"/>
    <w:uiPriority w:val="34"/>
    <w:qFormat/>
    <w:rsid w:val="00456BBA"/>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18">
    <w:name w:val="Абзац списка1"/>
    <w:basedOn w:val="a"/>
    <w:uiPriority w:val="34"/>
    <w:qFormat/>
    <w:rsid w:val="0033732B"/>
    <w:pPr>
      <w:ind w:left="720"/>
      <w:contextualSpacing/>
    </w:pPr>
    <w:rPr>
      <w:rFonts w:eastAsia="Times New Roman"/>
    </w:rPr>
  </w:style>
  <w:style w:type="paragraph" w:customStyle="1" w:styleId="40">
    <w:name w:val="Обычный4"/>
    <w:uiPriority w:val="34"/>
    <w:qFormat/>
    <w:rsid w:val="00D84C79"/>
    <w:pPr>
      <w:ind w:firstLine="720"/>
      <w:jc w:val="both"/>
    </w:pPr>
    <w:rPr>
      <w:sz w:val="28"/>
    </w:rPr>
  </w:style>
  <w:style w:type="paragraph" w:styleId="affe">
    <w:name w:val="Body Text First Indent"/>
    <w:basedOn w:val="a7"/>
    <w:link w:val="afff"/>
    <w:rsid w:val="001B74B3"/>
    <w:pPr>
      <w:ind w:firstLine="210"/>
    </w:pPr>
  </w:style>
  <w:style w:type="character" w:customStyle="1" w:styleId="afff">
    <w:name w:val="Красная строка Знак"/>
    <w:link w:val="affe"/>
    <w:rsid w:val="001B74B3"/>
    <w:rPr>
      <w:rFonts w:eastAsia="Calibri"/>
      <w:sz w:val="28"/>
      <w:szCs w:val="28"/>
    </w:rPr>
  </w:style>
  <w:style w:type="paragraph" w:customStyle="1" w:styleId="ConsPlusTitle">
    <w:name w:val="ConsPlusTitle"/>
    <w:uiPriority w:val="34"/>
    <w:qFormat/>
    <w:rsid w:val="00877158"/>
    <w:pPr>
      <w:widowControl w:val="0"/>
      <w:autoSpaceDE w:val="0"/>
      <w:autoSpaceDN w:val="0"/>
      <w:adjustRightInd w:val="0"/>
    </w:pPr>
    <w:rPr>
      <w:rFonts w:ascii="Arial" w:hAnsi="Arial"/>
      <w:b/>
    </w:rPr>
  </w:style>
  <w:style w:type="paragraph" w:customStyle="1" w:styleId="afff0">
    <w:name w:val="ЭЭГ"/>
    <w:basedOn w:val="a"/>
    <w:uiPriority w:val="34"/>
    <w:qFormat/>
    <w:rsid w:val="00877158"/>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C17470"/>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C17470"/>
    <w:rPr>
      <w:bCs/>
      <w:color w:val="000000"/>
      <w:sz w:val="28"/>
      <w:szCs w:val="28"/>
      <w:shd w:val="clear" w:color="auto" w:fill="FFFFFF"/>
    </w:rPr>
  </w:style>
  <w:style w:type="character" w:customStyle="1" w:styleId="apple-converted-space">
    <w:name w:val="apple-converted-space"/>
    <w:basedOn w:val="a0"/>
    <w:rsid w:val="006F172A"/>
  </w:style>
  <w:style w:type="character" w:styleId="afff1">
    <w:name w:val="FollowedHyperlink"/>
    <w:uiPriority w:val="99"/>
    <w:unhideWhenUsed/>
    <w:rsid w:val="006F172A"/>
    <w:rPr>
      <w:color w:val="800080"/>
      <w:u w:val="single"/>
    </w:rPr>
  </w:style>
  <w:style w:type="paragraph" w:customStyle="1" w:styleId="font5">
    <w:name w:val="font5"/>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uiPriority w:val="34"/>
    <w:qFormat/>
    <w:rsid w:val="006F172A"/>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uiPriority w:val="34"/>
    <w:qFormat/>
    <w:rsid w:val="006F172A"/>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uiPriority w:val="34"/>
    <w:qFormat/>
    <w:rsid w:val="006F172A"/>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uiPriority w:val="34"/>
    <w:qFormat/>
    <w:rsid w:val="006F172A"/>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uiPriority w:val="34"/>
    <w:qFormat/>
    <w:rsid w:val="006F172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uiPriority w:val="34"/>
    <w:qFormat/>
    <w:rsid w:val="006F172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rsid w:val="006F172A"/>
    <w:rPr>
      <w:sz w:val="27"/>
      <w:szCs w:val="27"/>
      <w:shd w:val="clear" w:color="auto" w:fill="FFFFFF"/>
    </w:rPr>
  </w:style>
  <w:style w:type="paragraph" w:customStyle="1" w:styleId="120">
    <w:name w:val="Знак12"/>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
    <w:name w:val="Знак Знак5"/>
    <w:rsid w:val="007D07DB"/>
    <w:rPr>
      <w:rFonts w:cs="Times New Roman"/>
      <w:sz w:val="28"/>
      <w:lang w:val="ru-RU" w:eastAsia="ru-RU" w:bidi="ar-SA"/>
    </w:rPr>
  </w:style>
  <w:style w:type="character" w:customStyle="1" w:styleId="41">
    <w:name w:val="Знак Знак4"/>
    <w:rsid w:val="007D07DB"/>
    <w:rPr>
      <w:rFonts w:eastAsia="Times New Roman" w:cs="Times New Roman"/>
      <w:sz w:val="20"/>
      <w:szCs w:val="20"/>
      <w:lang w:eastAsia="ru-RU"/>
    </w:rPr>
  </w:style>
  <w:style w:type="paragraph" w:customStyle="1" w:styleId="111">
    <w:name w:val="Знак11"/>
    <w:basedOn w:val="a"/>
    <w:uiPriority w:val="34"/>
    <w:qFormat/>
    <w:rsid w:val="007D07DB"/>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7D07DB"/>
    <w:rPr>
      <w:rFonts w:cs="Times New Roman"/>
      <w:sz w:val="16"/>
      <w:szCs w:val="16"/>
    </w:rPr>
  </w:style>
  <w:style w:type="paragraph" w:styleId="afff4">
    <w:name w:val="annotation text"/>
    <w:basedOn w:val="a"/>
    <w:link w:val="afff5"/>
    <w:uiPriority w:val="99"/>
    <w:rsid w:val="007D07DB"/>
    <w:pPr>
      <w:spacing w:line="240" w:lineRule="auto"/>
    </w:pPr>
    <w:rPr>
      <w:sz w:val="20"/>
      <w:szCs w:val="20"/>
    </w:rPr>
  </w:style>
  <w:style w:type="character" w:customStyle="1" w:styleId="afff5">
    <w:name w:val="Текст примечания Знак"/>
    <w:link w:val="afff4"/>
    <w:uiPriority w:val="99"/>
    <w:rsid w:val="007D07DB"/>
    <w:rPr>
      <w:rFonts w:eastAsia="Calibri"/>
    </w:rPr>
  </w:style>
  <w:style w:type="paragraph" w:styleId="afff6">
    <w:name w:val="annotation subject"/>
    <w:basedOn w:val="afff4"/>
    <w:next w:val="afff4"/>
    <w:link w:val="afff7"/>
    <w:rsid w:val="007D07DB"/>
    <w:rPr>
      <w:b/>
      <w:bCs/>
    </w:rPr>
  </w:style>
  <w:style w:type="character" w:customStyle="1" w:styleId="afff7">
    <w:name w:val="Тема примечания Знак"/>
    <w:link w:val="afff6"/>
    <w:rsid w:val="007D07DB"/>
    <w:rPr>
      <w:rFonts w:eastAsia="Calibri"/>
      <w:b/>
      <w:bCs/>
    </w:rPr>
  </w:style>
  <w:style w:type="character" w:customStyle="1" w:styleId="310">
    <w:name w:val="Заголовок 3 Знак1"/>
    <w:rsid w:val="007D07DB"/>
    <w:rPr>
      <w:b/>
      <w:i/>
      <w:sz w:val="24"/>
      <w:lang w:val="ru-RU" w:eastAsia="ru-RU"/>
    </w:rPr>
  </w:style>
  <w:style w:type="character" w:customStyle="1" w:styleId="FontStyle84">
    <w:name w:val="Font Style84"/>
    <w:rsid w:val="00497A90"/>
    <w:rPr>
      <w:rFonts w:ascii="Times New Roman" w:hAnsi="Times New Roman" w:cs="Times New Roman"/>
      <w:sz w:val="26"/>
      <w:szCs w:val="26"/>
    </w:rPr>
  </w:style>
  <w:style w:type="table" w:styleId="afff8">
    <w:name w:val="Table Grid"/>
    <w:basedOn w:val="a1"/>
    <w:uiPriority w:val="59"/>
    <w:rsid w:val="005C1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uiPriority w:val="34"/>
    <w:qFormat/>
    <w:rsid w:val="00516C07"/>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9">
    <w:name w:val="Сетка таблицы1"/>
    <w:basedOn w:val="a1"/>
    <w:uiPriority w:val="59"/>
    <w:locked/>
    <w:rsid w:val="00E076D7"/>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uiPriority w:val="34"/>
    <w:qFormat/>
    <w:rsid w:val="00C660A7"/>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C660A7"/>
    <w:rPr>
      <w:i/>
      <w:iCs/>
    </w:rPr>
  </w:style>
  <w:style w:type="paragraph" w:customStyle="1" w:styleId="afffa">
    <w:name w:val="Заголовок статьи"/>
    <w:basedOn w:val="a"/>
    <w:next w:val="a"/>
    <w:uiPriority w:val="99"/>
    <w:qFormat/>
    <w:rsid w:val="00C660A7"/>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C660A7"/>
    <w:rPr>
      <w:rFonts w:eastAsia="Calibri"/>
      <w:sz w:val="28"/>
      <w:szCs w:val="22"/>
      <w:lang w:eastAsia="en-US"/>
    </w:rPr>
  </w:style>
  <w:style w:type="paragraph" w:customStyle="1" w:styleId="1a">
    <w:name w:val="1"/>
    <w:basedOn w:val="a"/>
    <w:uiPriority w:val="34"/>
    <w:qFormat/>
    <w:rsid w:val="00C660A7"/>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C16336"/>
    <w:rPr>
      <w:rFonts w:ascii="Times New Roman" w:hAnsi="Times New Roman" w:cs="Times New Roman"/>
      <w:sz w:val="28"/>
      <w:szCs w:val="28"/>
    </w:rPr>
  </w:style>
  <w:style w:type="character" w:customStyle="1" w:styleId="1b">
    <w:name w:val="Текст примечания Знак1"/>
    <w:uiPriority w:val="99"/>
    <w:semiHidden/>
    <w:rsid w:val="00815C9B"/>
    <w:rPr>
      <w:rFonts w:eastAsia="Calibri"/>
    </w:rPr>
  </w:style>
  <w:style w:type="character" w:customStyle="1" w:styleId="1c">
    <w:name w:val="Подзаголовок Знак1"/>
    <w:rsid w:val="00815C9B"/>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C32F14"/>
    <w:rPr>
      <w:shd w:val="clear" w:color="auto" w:fill="FFFFFF"/>
    </w:rPr>
  </w:style>
  <w:style w:type="character" w:customStyle="1" w:styleId="2105pt">
    <w:name w:val="Основной текст (2) + 10;5 pt"/>
    <w:basedOn w:val="29"/>
    <w:rsid w:val="00C32F14"/>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C32F14"/>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C32F14"/>
    <w:pPr>
      <w:widowControl w:val="0"/>
      <w:shd w:val="clear" w:color="auto" w:fill="FFFFFF"/>
      <w:overflowPunct/>
      <w:autoSpaceDE/>
      <w:autoSpaceDN/>
      <w:adjustRightInd/>
      <w:spacing w:line="240" w:lineRule="auto"/>
      <w:ind w:left="0" w:right="0" w:firstLine="0"/>
      <w:jc w:val="left"/>
      <w:textAlignment w:val="auto"/>
    </w:pPr>
    <w:rPr>
      <w:rFonts w:eastAsia="Times New Roman"/>
      <w:sz w:val="20"/>
      <w:szCs w:val="20"/>
    </w:rPr>
  </w:style>
  <w:style w:type="numbering" w:customStyle="1" w:styleId="1d">
    <w:name w:val="Нет списка1"/>
    <w:next w:val="a2"/>
    <w:uiPriority w:val="99"/>
    <w:semiHidden/>
    <w:unhideWhenUsed/>
    <w:rsid w:val="00E357F2"/>
  </w:style>
  <w:style w:type="table" w:customStyle="1" w:styleId="2b">
    <w:name w:val="Сетка таблицы2"/>
    <w:basedOn w:val="a1"/>
    <w:next w:val="afff8"/>
    <w:uiPriority w:val="59"/>
    <w:rsid w:val="00E35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E357F2"/>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806C25"/>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CB4C93"/>
    <w:rPr>
      <w:rFonts w:asciiTheme="minorHAnsi" w:eastAsiaTheme="minorHAnsi" w:hAnsiTheme="minorHAnsi" w:cstheme="minorBidi"/>
      <w:sz w:val="22"/>
      <w:szCs w:val="22"/>
      <w:lang w:eastAsia="en-US"/>
    </w:rPr>
  </w:style>
  <w:style w:type="table" w:customStyle="1" w:styleId="37">
    <w:name w:val="Сетка таблицы3"/>
    <w:basedOn w:val="a1"/>
    <w:next w:val="afff8"/>
    <w:uiPriority w:val="59"/>
    <w:rsid w:val="00582B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fff8"/>
    <w:uiPriority w:val="59"/>
    <w:rsid w:val="009E3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Strong"/>
    <w:basedOn w:val="a0"/>
    <w:uiPriority w:val="22"/>
    <w:qFormat/>
    <w:rsid w:val="007B66A5"/>
    <w:rPr>
      <w:b/>
      <w:bCs/>
    </w:rPr>
  </w:style>
  <w:style w:type="character" w:customStyle="1" w:styleId="c91">
    <w:name w:val="c91"/>
    <w:rsid w:val="007B66A5"/>
    <w:rPr>
      <w:rFonts w:ascii="Times New Roman" w:hAnsi="Times New Roman" w:cs="Times New Roman" w:hint="default"/>
      <w:color w:val="000000"/>
      <w:sz w:val="22"/>
      <w:szCs w:val="22"/>
    </w:rPr>
  </w:style>
  <w:style w:type="paragraph" w:customStyle="1" w:styleId="xl145">
    <w:name w:val="xl145"/>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uiPriority w:val="34"/>
    <w:qFormat/>
    <w:rsid w:val="007B66A5"/>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uiPriority w:val="34"/>
    <w:qFormat/>
    <w:rsid w:val="007B66A5"/>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uiPriority w:val="34"/>
    <w:qFormat/>
    <w:rsid w:val="007B66A5"/>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uiPriority w:val="34"/>
    <w:qFormat/>
    <w:rsid w:val="007B66A5"/>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0">
    <w:name w:val="Сетка таблицы5"/>
    <w:basedOn w:val="a1"/>
    <w:next w:val="afff8"/>
    <w:uiPriority w:val="59"/>
    <w:rsid w:val="007B6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7B66A5"/>
  </w:style>
  <w:style w:type="paragraph" w:customStyle="1" w:styleId="xl172">
    <w:name w:val="xl172"/>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uiPriority w:val="34"/>
    <w:qFormat/>
    <w:rsid w:val="007B66A5"/>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uiPriority w:val="34"/>
    <w:qFormat/>
    <w:rsid w:val="007B66A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uiPriority w:val="34"/>
    <w:qFormat/>
    <w:rsid w:val="007B66A5"/>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uiPriority w:val="34"/>
    <w:qFormat/>
    <w:rsid w:val="007B66A5"/>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uiPriority w:val="34"/>
    <w:qFormat/>
    <w:rsid w:val="007B66A5"/>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7B66A5"/>
    <w:rPr>
      <w:rFonts w:ascii="Arial" w:eastAsiaTheme="minorHAnsi" w:hAnsi="Arial" w:cs="Arial"/>
      <w:color w:val="auto"/>
      <w:lang w:eastAsia="en-US"/>
    </w:rPr>
  </w:style>
  <w:style w:type="paragraph" w:customStyle="1" w:styleId="CM28">
    <w:name w:val="CM28"/>
    <w:basedOn w:val="Default"/>
    <w:next w:val="Default"/>
    <w:uiPriority w:val="99"/>
    <w:qFormat/>
    <w:rsid w:val="007B66A5"/>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7B66A5"/>
    <w:rPr>
      <w:sz w:val="28"/>
      <w:szCs w:val="28"/>
    </w:rPr>
  </w:style>
  <w:style w:type="numbering" w:customStyle="1" w:styleId="38">
    <w:name w:val="Нет списка3"/>
    <w:next w:val="a2"/>
    <w:uiPriority w:val="99"/>
    <w:semiHidden/>
    <w:unhideWhenUsed/>
    <w:rsid w:val="007B66A5"/>
  </w:style>
  <w:style w:type="numbering" w:customStyle="1" w:styleId="113">
    <w:name w:val="Нет списка11"/>
    <w:next w:val="a2"/>
    <w:uiPriority w:val="99"/>
    <w:semiHidden/>
    <w:unhideWhenUsed/>
    <w:rsid w:val="007B66A5"/>
  </w:style>
  <w:style w:type="numbering" w:customStyle="1" w:styleId="1110">
    <w:name w:val="Нет списка111"/>
    <w:next w:val="a2"/>
    <w:uiPriority w:val="99"/>
    <w:semiHidden/>
    <w:unhideWhenUsed/>
    <w:rsid w:val="007B66A5"/>
  </w:style>
  <w:style w:type="numbering" w:customStyle="1" w:styleId="211">
    <w:name w:val="Нет списка21"/>
    <w:next w:val="a2"/>
    <w:uiPriority w:val="99"/>
    <w:semiHidden/>
    <w:unhideWhenUsed/>
    <w:rsid w:val="007B66A5"/>
  </w:style>
  <w:style w:type="character" w:customStyle="1" w:styleId="2d">
    <w:name w:val="Основной текст (2) + Полужирный"/>
    <w:rsid w:val="007B66A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7B66A5"/>
  </w:style>
  <w:style w:type="paragraph" w:customStyle="1" w:styleId="2e">
    <w:name w:val="Абзац списка2"/>
    <w:basedOn w:val="a"/>
    <w:uiPriority w:val="34"/>
    <w:qFormat/>
    <w:rsid w:val="007B66A5"/>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7B66A5"/>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7B66A5"/>
    <w:rPr>
      <w:rFonts w:ascii="HiddenHorzOCl" w:eastAsia="Times New Roman" w:hAnsi="HiddenHorzOCl"/>
      <w:color w:val="auto"/>
    </w:rPr>
  </w:style>
  <w:style w:type="paragraph" w:styleId="affff">
    <w:name w:val="endnote text"/>
    <w:basedOn w:val="a"/>
    <w:link w:val="affff0"/>
    <w:uiPriority w:val="99"/>
    <w:unhideWhenUsed/>
    <w:rsid w:val="007B66A5"/>
    <w:pPr>
      <w:spacing w:line="240" w:lineRule="auto"/>
    </w:pPr>
    <w:rPr>
      <w:sz w:val="20"/>
      <w:szCs w:val="20"/>
    </w:rPr>
  </w:style>
  <w:style w:type="character" w:customStyle="1" w:styleId="affff0">
    <w:name w:val="Текст концевой сноски Знак"/>
    <w:basedOn w:val="a0"/>
    <w:link w:val="affff"/>
    <w:uiPriority w:val="99"/>
    <w:rsid w:val="007B66A5"/>
    <w:rPr>
      <w:rFonts w:eastAsia="Calibri"/>
    </w:rPr>
  </w:style>
  <w:style w:type="character" w:styleId="affff1">
    <w:name w:val="endnote reference"/>
    <w:basedOn w:val="a0"/>
    <w:uiPriority w:val="99"/>
    <w:unhideWhenUsed/>
    <w:rsid w:val="007B66A5"/>
    <w:rPr>
      <w:vertAlign w:val="superscript"/>
    </w:rPr>
  </w:style>
  <w:style w:type="character" w:customStyle="1" w:styleId="61">
    <w:name w:val="Основной текст (6)_"/>
    <w:basedOn w:val="a0"/>
    <w:link w:val="62"/>
    <w:rsid w:val="007B66A5"/>
    <w:rPr>
      <w:sz w:val="28"/>
      <w:szCs w:val="28"/>
      <w:shd w:val="clear" w:color="auto" w:fill="FFFFFF"/>
    </w:rPr>
  </w:style>
  <w:style w:type="paragraph" w:customStyle="1" w:styleId="62">
    <w:name w:val="Основной текст (6)"/>
    <w:basedOn w:val="a"/>
    <w:link w:val="61"/>
    <w:qFormat/>
    <w:rsid w:val="007B66A5"/>
    <w:pPr>
      <w:widowControl w:val="0"/>
      <w:shd w:val="clear" w:color="auto" w:fill="FFFFFF"/>
      <w:overflowPunct/>
      <w:autoSpaceDE/>
      <w:autoSpaceDN/>
      <w:adjustRightInd/>
      <w:spacing w:line="367" w:lineRule="exact"/>
      <w:ind w:left="0" w:right="0" w:firstLine="0"/>
      <w:textAlignment w:val="auto"/>
    </w:pPr>
    <w:rPr>
      <w:rFonts w:eastAsia="Times New Roman"/>
    </w:rPr>
  </w:style>
  <w:style w:type="character" w:customStyle="1" w:styleId="43">
    <w:name w:val="Основной текст (4)_"/>
    <w:basedOn w:val="a0"/>
    <w:link w:val="44"/>
    <w:rsid w:val="007B66A5"/>
    <w:rPr>
      <w:shd w:val="clear" w:color="auto" w:fill="FFFFFF"/>
    </w:rPr>
  </w:style>
  <w:style w:type="paragraph" w:customStyle="1" w:styleId="44">
    <w:name w:val="Основной текст (4)"/>
    <w:basedOn w:val="a"/>
    <w:link w:val="43"/>
    <w:qFormat/>
    <w:rsid w:val="007B66A5"/>
    <w:pPr>
      <w:widowControl w:val="0"/>
      <w:shd w:val="clear" w:color="auto" w:fill="FFFFFF"/>
      <w:overflowPunct/>
      <w:autoSpaceDE/>
      <w:autoSpaceDN/>
      <w:adjustRightInd/>
      <w:spacing w:line="413" w:lineRule="exact"/>
      <w:ind w:left="0" w:right="0" w:firstLine="740"/>
      <w:textAlignment w:val="auto"/>
    </w:pPr>
    <w:rPr>
      <w:rFonts w:eastAsia="Times New Roman"/>
      <w:sz w:val="20"/>
      <w:szCs w:val="20"/>
    </w:rPr>
  </w:style>
  <w:style w:type="numbering" w:customStyle="1" w:styleId="45">
    <w:name w:val="Нет списка4"/>
    <w:next w:val="a2"/>
    <w:uiPriority w:val="99"/>
    <w:semiHidden/>
    <w:unhideWhenUsed/>
    <w:rsid w:val="007B66A5"/>
  </w:style>
  <w:style w:type="table" w:customStyle="1" w:styleId="63">
    <w:name w:val="Сетка таблицы6"/>
    <w:basedOn w:val="a1"/>
    <w:next w:val="afff8"/>
    <w:uiPriority w:val="59"/>
    <w:rsid w:val="007B66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7B66A5"/>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7B66A5"/>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7B66A5"/>
    <w:rPr>
      <w:rFonts w:ascii="Courier New" w:hAnsi="Courier New"/>
    </w:rPr>
  </w:style>
  <w:style w:type="paragraph" w:customStyle="1" w:styleId="p11">
    <w:name w:val="p11"/>
    <w:basedOn w:val="a"/>
    <w:uiPriority w:val="34"/>
    <w:qFormat/>
    <w:rsid w:val="007B66A5"/>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7B66A5"/>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7B66A5"/>
    <w:rPr>
      <w:rFonts w:asciiTheme="minorHAnsi" w:eastAsiaTheme="minorHAnsi" w:hAnsiTheme="minorHAnsi" w:cstheme="minorBidi"/>
      <w:sz w:val="16"/>
      <w:szCs w:val="16"/>
      <w:lang w:eastAsia="en-US"/>
    </w:rPr>
  </w:style>
  <w:style w:type="numbering" w:customStyle="1" w:styleId="51">
    <w:name w:val="Нет списка5"/>
    <w:next w:val="a2"/>
    <w:uiPriority w:val="99"/>
    <w:semiHidden/>
    <w:unhideWhenUsed/>
    <w:rsid w:val="007B66A5"/>
  </w:style>
  <w:style w:type="table" w:customStyle="1" w:styleId="7">
    <w:name w:val="Сетка таблицы7"/>
    <w:basedOn w:val="a1"/>
    <w:next w:val="afff8"/>
    <w:uiPriority w:val="59"/>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fff8"/>
    <w:uiPriority w:val="59"/>
    <w:locked/>
    <w:rsid w:val="007B66A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linelead6">
    <w:name w:val="headline_lead6"/>
    <w:basedOn w:val="a0"/>
    <w:rsid w:val="000A5E72"/>
    <w:rPr>
      <w:rFonts w:ascii="Arial" w:hAnsi="Arial" w:cs="Arial" w:hint="default"/>
      <w:color w:val="505050"/>
      <w:sz w:val="20"/>
      <w:szCs w:val="20"/>
    </w:r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255548"/>
    <w:rPr>
      <w:rFonts w:eastAsia="Calibri"/>
    </w:rPr>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255548"/>
    <w:rPr>
      <w:rFonts w:eastAsia="Calibri"/>
      <w:sz w:val="28"/>
      <w:szCs w:val="28"/>
    </w:rPr>
  </w:style>
  <w:style w:type="character" w:customStyle="1" w:styleId="311">
    <w:name w:val="Основной текст с отступом 3 Знак1"/>
    <w:basedOn w:val="a0"/>
    <w:semiHidden/>
    <w:rsid w:val="00255548"/>
    <w:rPr>
      <w:rFonts w:eastAsia="Calibri"/>
      <w:sz w:val="16"/>
      <w:szCs w:val="16"/>
    </w:rPr>
  </w:style>
  <w:style w:type="character" w:customStyle="1" w:styleId="212">
    <w:name w:val="Основной текст с отступом 2 Знак1"/>
    <w:basedOn w:val="a0"/>
    <w:semiHidden/>
    <w:rsid w:val="00255548"/>
    <w:rPr>
      <w:rFonts w:eastAsia="Calibri"/>
      <w:sz w:val="28"/>
      <w:szCs w:val="28"/>
    </w:rPr>
  </w:style>
  <w:style w:type="character" w:customStyle="1" w:styleId="213">
    <w:name w:val="Основной текст 2 Знак1"/>
    <w:basedOn w:val="a0"/>
    <w:uiPriority w:val="99"/>
    <w:semiHidden/>
    <w:rsid w:val="00255548"/>
    <w:rPr>
      <w:rFonts w:eastAsia="Calibri"/>
      <w:sz w:val="28"/>
      <w:szCs w:val="28"/>
    </w:rPr>
  </w:style>
  <w:style w:type="character" w:customStyle="1" w:styleId="1f0">
    <w:name w:val="Верхний колонтитул Знак1"/>
    <w:basedOn w:val="a0"/>
    <w:uiPriority w:val="99"/>
    <w:semiHidden/>
    <w:rsid w:val="00255548"/>
    <w:rPr>
      <w:rFonts w:eastAsia="Calibri"/>
      <w:sz w:val="28"/>
      <w:szCs w:val="28"/>
    </w:rPr>
  </w:style>
  <w:style w:type="character" w:customStyle="1" w:styleId="1f1">
    <w:name w:val="Текст выноски Знак1"/>
    <w:basedOn w:val="a0"/>
    <w:uiPriority w:val="99"/>
    <w:semiHidden/>
    <w:rsid w:val="00255548"/>
    <w:rPr>
      <w:rFonts w:ascii="Tahoma" w:eastAsia="Calibri" w:hAnsi="Tahoma" w:cs="Tahoma"/>
      <w:sz w:val="16"/>
      <w:szCs w:val="16"/>
    </w:rPr>
  </w:style>
  <w:style w:type="character" w:customStyle="1" w:styleId="1f2">
    <w:name w:val="Нижний колонтитул Знак1"/>
    <w:basedOn w:val="a0"/>
    <w:uiPriority w:val="99"/>
    <w:semiHidden/>
    <w:rsid w:val="00255548"/>
    <w:rPr>
      <w:rFonts w:eastAsia="Calibri"/>
      <w:sz w:val="28"/>
      <w:szCs w:val="28"/>
    </w:rPr>
  </w:style>
  <w:style w:type="character" w:customStyle="1" w:styleId="1f3">
    <w:name w:val="Красная строка Знак1"/>
    <w:basedOn w:val="af6"/>
    <w:semiHidden/>
    <w:rsid w:val="00255548"/>
    <w:rPr>
      <w:rFonts w:eastAsia="Calibri" w:cs="Times New Roman"/>
      <w:sz w:val="28"/>
      <w:szCs w:val="28"/>
      <w:lang w:eastAsia="ru-RU"/>
    </w:rPr>
  </w:style>
  <w:style w:type="character" w:customStyle="1" w:styleId="1f4">
    <w:name w:val="Тема примечания Знак1"/>
    <w:basedOn w:val="1b"/>
    <w:semiHidden/>
    <w:rsid w:val="00255548"/>
    <w:rPr>
      <w:rFonts w:eastAsia="Calibri"/>
      <w:b/>
      <w:bCs/>
    </w:rPr>
  </w:style>
  <w:style w:type="character" w:customStyle="1" w:styleId="2100">
    <w:name w:val="Основной текст (2) + 10"/>
    <w:aliases w:val="5 pt"/>
    <w:basedOn w:val="29"/>
    <w:rsid w:val="00255548"/>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255548"/>
    <w:rPr>
      <w:rFonts w:eastAsia="Calibri"/>
    </w:rPr>
  </w:style>
  <w:style w:type="character" w:customStyle="1" w:styleId="1f6">
    <w:name w:val="Текст Знак1"/>
    <w:basedOn w:val="a0"/>
    <w:semiHidden/>
    <w:rsid w:val="00255548"/>
    <w:rPr>
      <w:rFonts w:ascii="Consolas" w:eastAsia="Calibri" w:hAnsi="Consolas" w:cs="Consolas"/>
      <w:sz w:val="21"/>
      <w:szCs w:val="21"/>
    </w:rPr>
  </w:style>
  <w:style w:type="character" w:customStyle="1" w:styleId="312">
    <w:name w:val="Основной текст 3 Знак1"/>
    <w:basedOn w:val="a0"/>
    <w:uiPriority w:val="99"/>
    <w:semiHidden/>
    <w:rsid w:val="00255548"/>
    <w:rPr>
      <w:rFonts w:eastAsia="Calibri"/>
      <w:sz w:val="16"/>
      <w:szCs w:val="16"/>
    </w:rPr>
  </w:style>
  <w:style w:type="numbering" w:customStyle="1" w:styleId="122">
    <w:name w:val="Нет списка12"/>
    <w:next w:val="a2"/>
    <w:uiPriority w:val="99"/>
    <w:semiHidden/>
    <w:unhideWhenUsed/>
    <w:rsid w:val="009B4DDC"/>
  </w:style>
  <w:style w:type="table" w:customStyle="1" w:styleId="214">
    <w:name w:val="Сетка таблицы2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uiPriority w:val="59"/>
    <w:locked/>
    <w:rsid w:val="009B4DDC"/>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1"/>
    <w:next w:val="afff8"/>
    <w:uiPriority w:val="59"/>
    <w:rsid w:val="009B4D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ff8"/>
    <w:uiPriority w:val="59"/>
    <w:rsid w:val="009B4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2"/>
    <w:uiPriority w:val="99"/>
    <w:semiHidden/>
    <w:unhideWhenUsed/>
    <w:rsid w:val="009B4DDC"/>
  </w:style>
  <w:style w:type="numbering" w:customStyle="1" w:styleId="314">
    <w:name w:val="Нет списка31"/>
    <w:next w:val="a2"/>
    <w:uiPriority w:val="99"/>
    <w:semiHidden/>
    <w:unhideWhenUsed/>
    <w:rsid w:val="009B4DDC"/>
  </w:style>
  <w:style w:type="numbering" w:customStyle="1" w:styleId="1120">
    <w:name w:val="Нет списка112"/>
    <w:next w:val="a2"/>
    <w:uiPriority w:val="99"/>
    <w:semiHidden/>
    <w:unhideWhenUsed/>
    <w:rsid w:val="009B4DDC"/>
  </w:style>
  <w:style w:type="numbering" w:customStyle="1" w:styleId="11120">
    <w:name w:val="Нет списка1112"/>
    <w:next w:val="a2"/>
    <w:uiPriority w:val="99"/>
    <w:semiHidden/>
    <w:unhideWhenUsed/>
    <w:rsid w:val="009B4DDC"/>
  </w:style>
  <w:style w:type="numbering" w:customStyle="1" w:styleId="2110">
    <w:name w:val="Нет списка211"/>
    <w:next w:val="a2"/>
    <w:uiPriority w:val="99"/>
    <w:semiHidden/>
    <w:unhideWhenUsed/>
    <w:rsid w:val="009B4DDC"/>
  </w:style>
  <w:style w:type="numbering" w:customStyle="1" w:styleId="11111">
    <w:name w:val="Нет списка11111"/>
    <w:next w:val="a2"/>
    <w:uiPriority w:val="99"/>
    <w:semiHidden/>
    <w:unhideWhenUsed/>
    <w:rsid w:val="009B4DDC"/>
  </w:style>
  <w:style w:type="numbering" w:customStyle="1" w:styleId="411">
    <w:name w:val="Нет списка41"/>
    <w:next w:val="a2"/>
    <w:uiPriority w:val="99"/>
    <w:semiHidden/>
    <w:unhideWhenUsed/>
    <w:rsid w:val="009B4DDC"/>
  </w:style>
  <w:style w:type="table" w:customStyle="1" w:styleId="610">
    <w:name w:val="Сетка таблицы61"/>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ff8"/>
    <w:uiPriority w:val="59"/>
    <w:locked/>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9B4DDC"/>
  </w:style>
  <w:style w:type="numbering" w:customStyle="1" w:styleId="70">
    <w:name w:val="Нет списка7"/>
    <w:next w:val="a2"/>
    <w:uiPriority w:val="99"/>
    <w:semiHidden/>
    <w:unhideWhenUsed/>
    <w:rsid w:val="009B4DDC"/>
  </w:style>
  <w:style w:type="numbering" w:customStyle="1" w:styleId="8">
    <w:name w:val="Нет списка8"/>
    <w:next w:val="a2"/>
    <w:uiPriority w:val="99"/>
    <w:semiHidden/>
    <w:unhideWhenUsed/>
    <w:rsid w:val="009B4DDC"/>
  </w:style>
  <w:style w:type="table" w:customStyle="1" w:styleId="80">
    <w:name w:val="Сетка таблицы8"/>
    <w:basedOn w:val="a1"/>
    <w:next w:val="afff8"/>
    <w:uiPriority w:val="59"/>
    <w:rsid w:val="009B4D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uiPriority w:val="99"/>
    <w:semiHidden/>
    <w:unhideWhenUsed/>
    <w:rsid w:val="009B4DDC"/>
  </w:style>
  <w:style w:type="table" w:customStyle="1" w:styleId="90">
    <w:name w:val="Сетка таблицы9"/>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f8"/>
    <w:uiPriority w:val="59"/>
    <w:rsid w:val="009B4DDC"/>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7513">
      <w:bodyDiv w:val="1"/>
      <w:marLeft w:val="0"/>
      <w:marRight w:val="0"/>
      <w:marTop w:val="0"/>
      <w:marBottom w:val="0"/>
      <w:divBdr>
        <w:top w:val="none" w:sz="0" w:space="0" w:color="auto"/>
        <w:left w:val="none" w:sz="0" w:space="0" w:color="auto"/>
        <w:bottom w:val="none" w:sz="0" w:space="0" w:color="auto"/>
        <w:right w:val="none" w:sz="0" w:space="0" w:color="auto"/>
      </w:divBdr>
    </w:div>
    <w:div w:id="55787439">
      <w:bodyDiv w:val="1"/>
      <w:marLeft w:val="0"/>
      <w:marRight w:val="0"/>
      <w:marTop w:val="0"/>
      <w:marBottom w:val="0"/>
      <w:divBdr>
        <w:top w:val="none" w:sz="0" w:space="0" w:color="auto"/>
        <w:left w:val="none" w:sz="0" w:space="0" w:color="auto"/>
        <w:bottom w:val="none" w:sz="0" w:space="0" w:color="auto"/>
        <w:right w:val="none" w:sz="0" w:space="0" w:color="auto"/>
      </w:divBdr>
    </w:div>
    <w:div w:id="96828824">
      <w:bodyDiv w:val="1"/>
      <w:marLeft w:val="0"/>
      <w:marRight w:val="0"/>
      <w:marTop w:val="0"/>
      <w:marBottom w:val="0"/>
      <w:divBdr>
        <w:top w:val="none" w:sz="0" w:space="0" w:color="auto"/>
        <w:left w:val="none" w:sz="0" w:space="0" w:color="auto"/>
        <w:bottom w:val="none" w:sz="0" w:space="0" w:color="auto"/>
        <w:right w:val="none" w:sz="0" w:space="0" w:color="auto"/>
      </w:divBdr>
    </w:div>
    <w:div w:id="104160888">
      <w:bodyDiv w:val="1"/>
      <w:marLeft w:val="0"/>
      <w:marRight w:val="0"/>
      <w:marTop w:val="0"/>
      <w:marBottom w:val="0"/>
      <w:divBdr>
        <w:top w:val="none" w:sz="0" w:space="0" w:color="auto"/>
        <w:left w:val="none" w:sz="0" w:space="0" w:color="auto"/>
        <w:bottom w:val="none" w:sz="0" w:space="0" w:color="auto"/>
        <w:right w:val="none" w:sz="0" w:space="0" w:color="auto"/>
      </w:divBdr>
    </w:div>
    <w:div w:id="115176288">
      <w:bodyDiv w:val="1"/>
      <w:marLeft w:val="0"/>
      <w:marRight w:val="0"/>
      <w:marTop w:val="0"/>
      <w:marBottom w:val="0"/>
      <w:divBdr>
        <w:top w:val="none" w:sz="0" w:space="0" w:color="auto"/>
        <w:left w:val="none" w:sz="0" w:space="0" w:color="auto"/>
        <w:bottom w:val="none" w:sz="0" w:space="0" w:color="auto"/>
        <w:right w:val="none" w:sz="0" w:space="0" w:color="auto"/>
      </w:divBdr>
    </w:div>
    <w:div w:id="127209488">
      <w:bodyDiv w:val="1"/>
      <w:marLeft w:val="0"/>
      <w:marRight w:val="0"/>
      <w:marTop w:val="0"/>
      <w:marBottom w:val="0"/>
      <w:divBdr>
        <w:top w:val="none" w:sz="0" w:space="0" w:color="auto"/>
        <w:left w:val="none" w:sz="0" w:space="0" w:color="auto"/>
        <w:bottom w:val="none" w:sz="0" w:space="0" w:color="auto"/>
        <w:right w:val="none" w:sz="0" w:space="0" w:color="auto"/>
      </w:divBdr>
    </w:div>
    <w:div w:id="148907994">
      <w:bodyDiv w:val="1"/>
      <w:marLeft w:val="0"/>
      <w:marRight w:val="0"/>
      <w:marTop w:val="0"/>
      <w:marBottom w:val="0"/>
      <w:divBdr>
        <w:top w:val="none" w:sz="0" w:space="0" w:color="auto"/>
        <w:left w:val="none" w:sz="0" w:space="0" w:color="auto"/>
        <w:bottom w:val="none" w:sz="0" w:space="0" w:color="auto"/>
        <w:right w:val="none" w:sz="0" w:space="0" w:color="auto"/>
      </w:divBdr>
    </w:div>
    <w:div w:id="153497794">
      <w:bodyDiv w:val="1"/>
      <w:marLeft w:val="0"/>
      <w:marRight w:val="0"/>
      <w:marTop w:val="0"/>
      <w:marBottom w:val="0"/>
      <w:divBdr>
        <w:top w:val="none" w:sz="0" w:space="0" w:color="auto"/>
        <w:left w:val="none" w:sz="0" w:space="0" w:color="auto"/>
        <w:bottom w:val="none" w:sz="0" w:space="0" w:color="auto"/>
        <w:right w:val="none" w:sz="0" w:space="0" w:color="auto"/>
      </w:divBdr>
    </w:div>
    <w:div w:id="178355134">
      <w:bodyDiv w:val="1"/>
      <w:marLeft w:val="0"/>
      <w:marRight w:val="0"/>
      <w:marTop w:val="0"/>
      <w:marBottom w:val="0"/>
      <w:divBdr>
        <w:top w:val="none" w:sz="0" w:space="0" w:color="auto"/>
        <w:left w:val="none" w:sz="0" w:space="0" w:color="auto"/>
        <w:bottom w:val="none" w:sz="0" w:space="0" w:color="auto"/>
        <w:right w:val="none" w:sz="0" w:space="0" w:color="auto"/>
      </w:divBdr>
    </w:div>
    <w:div w:id="212666259">
      <w:bodyDiv w:val="1"/>
      <w:marLeft w:val="0"/>
      <w:marRight w:val="0"/>
      <w:marTop w:val="0"/>
      <w:marBottom w:val="0"/>
      <w:divBdr>
        <w:top w:val="none" w:sz="0" w:space="0" w:color="auto"/>
        <w:left w:val="none" w:sz="0" w:space="0" w:color="auto"/>
        <w:bottom w:val="none" w:sz="0" w:space="0" w:color="auto"/>
        <w:right w:val="none" w:sz="0" w:space="0" w:color="auto"/>
      </w:divBdr>
    </w:div>
    <w:div w:id="222495418">
      <w:bodyDiv w:val="1"/>
      <w:marLeft w:val="0"/>
      <w:marRight w:val="0"/>
      <w:marTop w:val="0"/>
      <w:marBottom w:val="0"/>
      <w:divBdr>
        <w:top w:val="none" w:sz="0" w:space="0" w:color="auto"/>
        <w:left w:val="none" w:sz="0" w:space="0" w:color="auto"/>
        <w:bottom w:val="none" w:sz="0" w:space="0" w:color="auto"/>
        <w:right w:val="none" w:sz="0" w:space="0" w:color="auto"/>
      </w:divBdr>
    </w:div>
    <w:div w:id="249237901">
      <w:bodyDiv w:val="1"/>
      <w:marLeft w:val="0"/>
      <w:marRight w:val="0"/>
      <w:marTop w:val="0"/>
      <w:marBottom w:val="0"/>
      <w:divBdr>
        <w:top w:val="none" w:sz="0" w:space="0" w:color="auto"/>
        <w:left w:val="none" w:sz="0" w:space="0" w:color="auto"/>
        <w:bottom w:val="none" w:sz="0" w:space="0" w:color="auto"/>
        <w:right w:val="none" w:sz="0" w:space="0" w:color="auto"/>
      </w:divBdr>
    </w:div>
    <w:div w:id="273249241">
      <w:bodyDiv w:val="1"/>
      <w:marLeft w:val="0"/>
      <w:marRight w:val="0"/>
      <w:marTop w:val="0"/>
      <w:marBottom w:val="0"/>
      <w:divBdr>
        <w:top w:val="none" w:sz="0" w:space="0" w:color="auto"/>
        <w:left w:val="none" w:sz="0" w:space="0" w:color="auto"/>
        <w:bottom w:val="none" w:sz="0" w:space="0" w:color="auto"/>
        <w:right w:val="none" w:sz="0" w:space="0" w:color="auto"/>
      </w:divBdr>
    </w:div>
    <w:div w:id="278223359">
      <w:bodyDiv w:val="1"/>
      <w:marLeft w:val="0"/>
      <w:marRight w:val="0"/>
      <w:marTop w:val="0"/>
      <w:marBottom w:val="0"/>
      <w:divBdr>
        <w:top w:val="none" w:sz="0" w:space="0" w:color="auto"/>
        <w:left w:val="none" w:sz="0" w:space="0" w:color="auto"/>
        <w:bottom w:val="none" w:sz="0" w:space="0" w:color="auto"/>
        <w:right w:val="none" w:sz="0" w:space="0" w:color="auto"/>
      </w:divBdr>
    </w:div>
    <w:div w:id="309942801">
      <w:bodyDiv w:val="1"/>
      <w:marLeft w:val="0"/>
      <w:marRight w:val="0"/>
      <w:marTop w:val="0"/>
      <w:marBottom w:val="0"/>
      <w:divBdr>
        <w:top w:val="none" w:sz="0" w:space="0" w:color="auto"/>
        <w:left w:val="none" w:sz="0" w:space="0" w:color="auto"/>
        <w:bottom w:val="none" w:sz="0" w:space="0" w:color="auto"/>
        <w:right w:val="none" w:sz="0" w:space="0" w:color="auto"/>
      </w:divBdr>
    </w:div>
    <w:div w:id="325941631">
      <w:bodyDiv w:val="1"/>
      <w:marLeft w:val="0"/>
      <w:marRight w:val="0"/>
      <w:marTop w:val="0"/>
      <w:marBottom w:val="0"/>
      <w:divBdr>
        <w:top w:val="none" w:sz="0" w:space="0" w:color="auto"/>
        <w:left w:val="none" w:sz="0" w:space="0" w:color="auto"/>
        <w:bottom w:val="none" w:sz="0" w:space="0" w:color="auto"/>
        <w:right w:val="none" w:sz="0" w:space="0" w:color="auto"/>
      </w:divBdr>
    </w:div>
    <w:div w:id="330253361">
      <w:bodyDiv w:val="1"/>
      <w:marLeft w:val="0"/>
      <w:marRight w:val="0"/>
      <w:marTop w:val="0"/>
      <w:marBottom w:val="0"/>
      <w:divBdr>
        <w:top w:val="none" w:sz="0" w:space="0" w:color="auto"/>
        <w:left w:val="none" w:sz="0" w:space="0" w:color="auto"/>
        <w:bottom w:val="none" w:sz="0" w:space="0" w:color="auto"/>
        <w:right w:val="none" w:sz="0" w:space="0" w:color="auto"/>
      </w:divBdr>
    </w:div>
    <w:div w:id="361630877">
      <w:bodyDiv w:val="1"/>
      <w:marLeft w:val="0"/>
      <w:marRight w:val="0"/>
      <w:marTop w:val="0"/>
      <w:marBottom w:val="0"/>
      <w:divBdr>
        <w:top w:val="none" w:sz="0" w:space="0" w:color="auto"/>
        <w:left w:val="none" w:sz="0" w:space="0" w:color="auto"/>
        <w:bottom w:val="none" w:sz="0" w:space="0" w:color="auto"/>
        <w:right w:val="none" w:sz="0" w:space="0" w:color="auto"/>
      </w:divBdr>
    </w:div>
    <w:div w:id="446436601">
      <w:bodyDiv w:val="1"/>
      <w:marLeft w:val="0"/>
      <w:marRight w:val="0"/>
      <w:marTop w:val="0"/>
      <w:marBottom w:val="0"/>
      <w:divBdr>
        <w:top w:val="none" w:sz="0" w:space="0" w:color="auto"/>
        <w:left w:val="none" w:sz="0" w:space="0" w:color="auto"/>
        <w:bottom w:val="none" w:sz="0" w:space="0" w:color="auto"/>
        <w:right w:val="none" w:sz="0" w:space="0" w:color="auto"/>
      </w:divBdr>
    </w:div>
    <w:div w:id="467013121">
      <w:bodyDiv w:val="1"/>
      <w:marLeft w:val="0"/>
      <w:marRight w:val="0"/>
      <w:marTop w:val="0"/>
      <w:marBottom w:val="0"/>
      <w:divBdr>
        <w:top w:val="none" w:sz="0" w:space="0" w:color="auto"/>
        <w:left w:val="none" w:sz="0" w:space="0" w:color="auto"/>
        <w:bottom w:val="none" w:sz="0" w:space="0" w:color="auto"/>
        <w:right w:val="none" w:sz="0" w:space="0" w:color="auto"/>
      </w:divBdr>
    </w:div>
    <w:div w:id="474027812">
      <w:bodyDiv w:val="1"/>
      <w:marLeft w:val="0"/>
      <w:marRight w:val="0"/>
      <w:marTop w:val="0"/>
      <w:marBottom w:val="0"/>
      <w:divBdr>
        <w:top w:val="none" w:sz="0" w:space="0" w:color="auto"/>
        <w:left w:val="none" w:sz="0" w:space="0" w:color="auto"/>
        <w:bottom w:val="none" w:sz="0" w:space="0" w:color="auto"/>
        <w:right w:val="none" w:sz="0" w:space="0" w:color="auto"/>
      </w:divBdr>
    </w:div>
    <w:div w:id="516504459">
      <w:bodyDiv w:val="1"/>
      <w:marLeft w:val="0"/>
      <w:marRight w:val="0"/>
      <w:marTop w:val="0"/>
      <w:marBottom w:val="0"/>
      <w:divBdr>
        <w:top w:val="none" w:sz="0" w:space="0" w:color="auto"/>
        <w:left w:val="none" w:sz="0" w:space="0" w:color="auto"/>
        <w:bottom w:val="none" w:sz="0" w:space="0" w:color="auto"/>
        <w:right w:val="none" w:sz="0" w:space="0" w:color="auto"/>
      </w:divBdr>
    </w:div>
    <w:div w:id="568348721">
      <w:bodyDiv w:val="1"/>
      <w:marLeft w:val="0"/>
      <w:marRight w:val="0"/>
      <w:marTop w:val="0"/>
      <w:marBottom w:val="0"/>
      <w:divBdr>
        <w:top w:val="none" w:sz="0" w:space="0" w:color="auto"/>
        <w:left w:val="none" w:sz="0" w:space="0" w:color="auto"/>
        <w:bottom w:val="none" w:sz="0" w:space="0" w:color="auto"/>
        <w:right w:val="none" w:sz="0" w:space="0" w:color="auto"/>
      </w:divBdr>
    </w:div>
    <w:div w:id="579681521">
      <w:bodyDiv w:val="1"/>
      <w:marLeft w:val="0"/>
      <w:marRight w:val="0"/>
      <w:marTop w:val="0"/>
      <w:marBottom w:val="0"/>
      <w:divBdr>
        <w:top w:val="none" w:sz="0" w:space="0" w:color="auto"/>
        <w:left w:val="none" w:sz="0" w:space="0" w:color="auto"/>
        <w:bottom w:val="none" w:sz="0" w:space="0" w:color="auto"/>
        <w:right w:val="none" w:sz="0" w:space="0" w:color="auto"/>
      </w:divBdr>
    </w:div>
    <w:div w:id="607395947">
      <w:bodyDiv w:val="1"/>
      <w:marLeft w:val="0"/>
      <w:marRight w:val="0"/>
      <w:marTop w:val="0"/>
      <w:marBottom w:val="0"/>
      <w:divBdr>
        <w:top w:val="none" w:sz="0" w:space="0" w:color="auto"/>
        <w:left w:val="none" w:sz="0" w:space="0" w:color="auto"/>
        <w:bottom w:val="none" w:sz="0" w:space="0" w:color="auto"/>
        <w:right w:val="none" w:sz="0" w:space="0" w:color="auto"/>
      </w:divBdr>
    </w:div>
    <w:div w:id="609237766">
      <w:bodyDiv w:val="1"/>
      <w:marLeft w:val="0"/>
      <w:marRight w:val="0"/>
      <w:marTop w:val="0"/>
      <w:marBottom w:val="0"/>
      <w:divBdr>
        <w:top w:val="none" w:sz="0" w:space="0" w:color="auto"/>
        <w:left w:val="none" w:sz="0" w:space="0" w:color="auto"/>
        <w:bottom w:val="none" w:sz="0" w:space="0" w:color="auto"/>
        <w:right w:val="none" w:sz="0" w:space="0" w:color="auto"/>
      </w:divBdr>
    </w:div>
    <w:div w:id="619847253">
      <w:bodyDiv w:val="1"/>
      <w:marLeft w:val="0"/>
      <w:marRight w:val="0"/>
      <w:marTop w:val="0"/>
      <w:marBottom w:val="0"/>
      <w:divBdr>
        <w:top w:val="none" w:sz="0" w:space="0" w:color="auto"/>
        <w:left w:val="none" w:sz="0" w:space="0" w:color="auto"/>
        <w:bottom w:val="none" w:sz="0" w:space="0" w:color="auto"/>
        <w:right w:val="none" w:sz="0" w:space="0" w:color="auto"/>
      </w:divBdr>
    </w:div>
    <w:div w:id="629481750">
      <w:bodyDiv w:val="1"/>
      <w:marLeft w:val="0"/>
      <w:marRight w:val="0"/>
      <w:marTop w:val="0"/>
      <w:marBottom w:val="0"/>
      <w:divBdr>
        <w:top w:val="none" w:sz="0" w:space="0" w:color="auto"/>
        <w:left w:val="none" w:sz="0" w:space="0" w:color="auto"/>
        <w:bottom w:val="none" w:sz="0" w:space="0" w:color="auto"/>
        <w:right w:val="none" w:sz="0" w:space="0" w:color="auto"/>
      </w:divBdr>
    </w:div>
    <w:div w:id="654181698">
      <w:bodyDiv w:val="1"/>
      <w:marLeft w:val="0"/>
      <w:marRight w:val="0"/>
      <w:marTop w:val="0"/>
      <w:marBottom w:val="0"/>
      <w:divBdr>
        <w:top w:val="none" w:sz="0" w:space="0" w:color="auto"/>
        <w:left w:val="none" w:sz="0" w:space="0" w:color="auto"/>
        <w:bottom w:val="none" w:sz="0" w:space="0" w:color="auto"/>
        <w:right w:val="none" w:sz="0" w:space="0" w:color="auto"/>
      </w:divBdr>
    </w:div>
    <w:div w:id="698745167">
      <w:bodyDiv w:val="1"/>
      <w:marLeft w:val="0"/>
      <w:marRight w:val="0"/>
      <w:marTop w:val="0"/>
      <w:marBottom w:val="0"/>
      <w:divBdr>
        <w:top w:val="none" w:sz="0" w:space="0" w:color="auto"/>
        <w:left w:val="none" w:sz="0" w:space="0" w:color="auto"/>
        <w:bottom w:val="none" w:sz="0" w:space="0" w:color="auto"/>
        <w:right w:val="none" w:sz="0" w:space="0" w:color="auto"/>
      </w:divBdr>
    </w:div>
    <w:div w:id="756443705">
      <w:bodyDiv w:val="1"/>
      <w:marLeft w:val="0"/>
      <w:marRight w:val="0"/>
      <w:marTop w:val="0"/>
      <w:marBottom w:val="0"/>
      <w:divBdr>
        <w:top w:val="none" w:sz="0" w:space="0" w:color="auto"/>
        <w:left w:val="none" w:sz="0" w:space="0" w:color="auto"/>
        <w:bottom w:val="none" w:sz="0" w:space="0" w:color="auto"/>
        <w:right w:val="none" w:sz="0" w:space="0" w:color="auto"/>
      </w:divBdr>
    </w:div>
    <w:div w:id="767121047">
      <w:bodyDiv w:val="1"/>
      <w:marLeft w:val="0"/>
      <w:marRight w:val="0"/>
      <w:marTop w:val="0"/>
      <w:marBottom w:val="0"/>
      <w:divBdr>
        <w:top w:val="none" w:sz="0" w:space="0" w:color="auto"/>
        <w:left w:val="none" w:sz="0" w:space="0" w:color="auto"/>
        <w:bottom w:val="none" w:sz="0" w:space="0" w:color="auto"/>
        <w:right w:val="none" w:sz="0" w:space="0" w:color="auto"/>
      </w:divBdr>
    </w:div>
    <w:div w:id="784808115">
      <w:bodyDiv w:val="1"/>
      <w:marLeft w:val="0"/>
      <w:marRight w:val="0"/>
      <w:marTop w:val="0"/>
      <w:marBottom w:val="0"/>
      <w:divBdr>
        <w:top w:val="none" w:sz="0" w:space="0" w:color="auto"/>
        <w:left w:val="none" w:sz="0" w:space="0" w:color="auto"/>
        <w:bottom w:val="none" w:sz="0" w:space="0" w:color="auto"/>
        <w:right w:val="none" w:sz="0" w:space="0" w:color="auto"/>
      </w:divBdr>
    </w:div>
    <w:div w:id="854073135">
      <w:bodyDiv w:val="1"/>
      <w:marLeft w:val="0"/>
      <w:marRight w:val="0"/>
      <w:marTop w:val="0"/>
      <w:marBottom w:val="0"/>
      <w:divBdr>
        <w:top w:val="none" w:sz="0" w:space="0" w:color="auto"/>
        <w:left w:val="none" w:sz="0" w:space="0" w:color="auto"/>
        <w:bottom w:val="none" w:sz="0" w:space="0" w:color="auto"/>
        <w:right w:val="none" w:sz="0" w:space="0" w:color="auto"/>
      </w:divBdr>
    </w:div>
    <w:div w:id="857961318">
      <w:bodyDiv w:val="1"/>
      <w:marLeft w:val="0"/>
      <w:marRight w:val="0"/>
      <w:marTop w:val="0"/>
      <w:marBottom w:val="0"/>
      <w:divBdr>
        <w:top w:val="none" w:sz="0" w:space="0" w:color="auto"/>
        <w:left w:val="none" w:sz="0" w:space="0" w:color="auto"/>
        <w:bottom w:val="none" w:sz="0" w:space="0" w:color="auto"/>
        <w:right w:val="none" w:sz="0" w:space="0" w:color="auto"/>
      </w:divBdr>
    </w:div>
    <w:div w:id="858928952">
      <w:bodyDiv w:val="1"/>
      <w:marLeft w:val="0"/>
      <w:marRight w:val="0"/>
      <w:marTop w:val="0"/>
      <w:marBottom w:val="0"/>
      <w:divBdr>
        <w:top w:val="none" w:sz="0" w:space="0" w:color="auto"/>
        <w:left w:val="none" w:sz="0" w:space="0" w:color="auto"/>
        <w:bottom w:val="none" w:sz="0" w:space="0" w:color="auto"/>
        <w:right w:val="none" w:sz="0" w:space="0" w:color="auto"/>
      </w:divBdr>
    </w:div>
    <w:div w:id="871646279">
      <w:bodyDiv w:val="1"/>
      <w:marLeft w:val="0"/>
      <w:marRight w:val="0"/>
      <w:marTop w:val="0"/>
      <w:marBottom w:val="0"/>
      <w:divBdr>
        <w:top w:val="none" w:sz="0" w:space="0" w:color="auto"/>
        <w:left w:val="none" w:sz="0" w:space="0" w:color="auto"/>
        <w:bottom w:val="none" w:sz="0" w:space="0" w:color="auto"/>
        <w:right w:val="none" w:sz="0" w:space="0" w:color="auto"/>
      </w:divBdr>
    </w:div>
    <w:div w:id="876430420">
      <w:bodyDiv w:val="1"/>
      <w:marLeft w:val="0"/>
      <w:marRight w:val="0"/>
      <w:marTop w:val="0"/>
      <w:marBottom w:val="0"/>
      <w:divBdr>
        <w:top w:val="none" w:sz="0" w:space="0" w:color="auto"/>
        <w:left w:val="none" w:sz="0" w:space="0" w:color="auto"/>
        <w:bottom w:val="none" w:sz="0" w:space="0" w:color="auto"/>
        <w:right w:val="none" w:sz="0" w:space="0" w:color="auto"/>
      </w:divBdr>
    </w:div>
    <w:div w:id="878588758">
      <w:bodyDiv w:val="1"/>
      <w:marLeft w:val="0"/>
      <w:marRight w:val="0"/>
      <w:marTop w:val="0"/>
      <w:marBottom w:val="0"/>
      <w:divBdr>
        <w:top w:val="none" w:sz="0" w:space="0" w:color="auto"/>
        <w:left w:val="none" w:sz="0" w:space="0" w:color="auto"/>
        <w:bottom w:val="none" w:sz="0" w:space="0" w:color="auto"/>
        <w:right w:val="none" w:sz="0" w:space="0" w:color="auto"/>
      </w:divBdr>
    </w:div>
    <w:div w:id="884177532">
      <w:bodyDiv w:val="1"/>
      <w:marLeft w:val="0"/>
      <w:marRight w:val="0"/>
      <w:marTop w:val="0"/>
      <w:marBottom w:val="0"/>
      <w:divBdr>
        <w:top w:val="none" w:sz="0" w:space="0" w:color="auto"/>
        <w:left w:val="none" w:sz="0" w:space="0" w:color="auto"/>
        <w:bottom w:val="none" w:sz="0" w:space="0" w:color="auto"/>
        <w:right w:val="none" w:sz="0" w:space="0" w:color="auto"/>
      </w:divBdr>
    </w:div>
    <w:div w:id="905072878">
      <w:bodyDiv w:val="1"/>
      <w:marLeft w:val="0"/>
      <w:marRight w:val="0"/>
      <w:marTop w:val="0"/>
      <w:marBottom w:val="0"/>
      <w:divBdr>
        <w:top w:val="none" w:sz="0" w:space="0" w:color="auto"/>
        <w:left w:val="none" w:sz="0" w:space="0" w:color="auto"/>
        <w:bottom w:val="none" w:sz="0" w:space="0" w:color="auto"/>
        <w:right w:val="none" w:sz="0" w:space="0" w:color="auto"/>
      </w:divBdr>
    </w:div>
    <w:div w:id="908468056">
      <w:bodyDiv w:val="1"/>
      <w:marLeft w:val="0"/>
      <w:marRight w:val="0"/>
      <w:marTop w:val="0"/>
      <w:marBottom w:val="0"/>
      <w:divBdr>
        <w:top w:val="none" w:sz="0" w:space="0" w:color="auto"/>
        <w:left w:val="none" w:sz="0" w:space="0" w:color="auto"/>
        <w:bottom w:val="none" w:sz="0" w:space="0" w:color="auto"/>
        <w:right w:val="none" w:sz="0" w:space="0" w:color="auto"/>
      </w:divBdr>
    </w:div>
    <w:div w:id="927231753">
      <w:bodyDiv w:val="1"/>
      <w:marLeft w:val="0"/>
      <w:marRight w:val="0"/>
      <w:marTop w:val="0"/>
      <w:marBottom w:val="0"/>
      <w:divBdr>
        <w:top w:val="none" w:sz="0" w:space="0" w:color="auto"/>
        <w:left w:val="none" w:sz="0" w:space="0" w:color="auto"/>
        <w:bottom w:val="none" w:sz="0" w:space="0" w:color="auto"/>
        <w:right w:val="none" w:sz="0" w:space="0" w:color="auto"/>
      </w:divBdr>
    </w:div>
    <w:div w:id="935553111">
      <w:bodyDiv w:val="1"/>
      <w:marLeft w:val="0"/>
      <w:marRight w:val="0"/>
      <w:marTop w:val="0"/>
      <w:marBottom w:val="0"/>
      <w:divBdr>
        <w:top w:val="none" w:sz="0" w:space="0" w:color="auto"/>
        <w:left w:val="none" w:sz="0" w:space="0" w:color="auto"/>
        <w:bottom w:val="none" w:sz="0" w:space="0" w:color="auto"/>
        <w:right w:val="none" w:sz="0" w:space="0" w:color="auto"/>
      </w:divBdr>
    </w:div>
    <w:div w:id="984236180">
      <w:bodyDiv w:val="1"/>
      <w:marLeft w:val="0"/>
      <w:marRight w:val="0"/>
      <w:marTop w:val="0"/>
      <w:marBottom w:val="0"/>
      <w:divBdr>
        <w:top w:val="none" w:sz="0" w:space="0" w:color="auto"/>
        <w:left w:val="none" w:sz="0" w:space="0" w:color="auto"/>
        <w:bottom w:val="none" w:sz="0" w:space="0" w:color="auto"/>
        <w:right w:val="none" w:sz="0" w:space="0" w:color="auto"/>
      </w:divBdr>
    </w:div>
    <w:div w:id="989407728">
      <w:bodyDiv w:val="1"/>
      <w:marLeft w:val="0"/>
      <w:marRight w:val="0"/>
      <w:marTop w:val="0"/>
      <w:marBottom w:val="0"/>
      <w:divBdr>
        <w:top w:val="none" w:sz="0" w:space="0" w:color="auto"/>
        <w:left w:val="none" w:sz="0" w:space="0" w:color="auto"/>
        <w:bottom w:val="none" w:sz="0" w:space="0" w:color="auto"/>
        <w:right w:val="none" w:sz="0" w:space="0" w:color="auto"/>
      </w:divBdr>
    </w:div>
    <w:div w:id="990404419">
      <w:bodyDiv w:val="1"/>
      <w:marLeft w:val="0"/>
      <w:marRight w:val="0"/>
      <w:marTop w:val="0"/>
      <w:marBottom w:val="0"/>
      <w:divBdr>
        <w:top w:val="none" w:sz="0" w:space="0" w:color="auto"/>
        <w:left w:val="none" w:sz="0" w:space="0" w:color="auto"/>
        <w:bottom w:val="none" w:sz="0" w:space="0" w:color="auto"/>
        <w:right w:val="none" w:sz="0" w:space="0" w:color="auto"/>
      </w:divBdr>
    </w:div>
    <w:div w:id="1004094253">
      <w:bodyDiv w:val="1"/>
      <w:marLeft w:val="0"/>
      <w:marRight w:val="0"/>
      <w:marTop w:val="0"/>
      <w:marBottom w:val="0"/>
      <w:divBdr>
        <w:top w:val="none" w:sz="0" w:space="0" w:color="auto"/>
        <w:left w:val="none" w:sz="0" w:space="0" w:color="auto"/>
        <w:bottom w:val="none" w:sz="0" w:space="0" w:color="auto"/>
        <w:right w:val="none" w:sz="0" w:space="0" w:color="auto"/>
      </w:divBdr>
    </w:div>
    <w:div w:id="1021202154">
      <w:bodyDiv w:val="1"/>
      <w:marLeft w:val="0"/>
      <w:marRight w:val="0"/>
      <w:marTop w:val="0"/>
      <w:marBottom w:val="0"/>
      <w:divBdr>
        <w:top w:val="none" w:sz="0" w:space="0" w:color="auto"/>
        <w:left w:val="none" w:sz="0" w:space="0" w:color="auto"/>
        <w:bottom w:val="none" w:sz="0" w:space="0" w:color="auto"/>
        <w:right w:val="none" w:sz="0" w:space="0" w:color="auto"/>
      </w:divBdr>
    </w:div>
    <w:div w:id="1030304865">
      <w:bodyDiv w:val="1"/>
      <w:marLeft w:val="0"/>
      <w:marRight w:val="0"/>
      <w:marTop w:val="0"/>
      <w:marBottom w:val="0"/>
      <w:divBdr>
        <w:top w:val="none" w:sz="0" w:space="0" w:color="auto"/>
        <w:left w:val="none" w:sz="0" w:space="0" w:color="auto"/>
        <w:bottom w:val="none" w:sz="0" w:space="0" w:color="auto"/>
        <w:right w:val="none" w:sz="0" w:space="0" w:color="auto"/>
      </w:divBdr>
    </w:div>
    <w:div w:id="1048335127">
      <w:bodyDiv w:val="1"/>
      <w:marLeft w:val="0"/>
      <w:marRight w:val="0"/>
      <w:marTop w:val="0"/>
      <w:marBottom w:val="0"/>
      <w:divBdr>
        <w:top w:val="none" w:sz="0" w:space="0" w:color="auto"/>
        <w:left w:val="none" w:sz="0" w:space="0" w:color="auto"/>
        <w:bottom w:val="none" w:sz="0" w:space="0" w:color="auto"/>
        <w:right w:val="none" w:sz="0" w:space="0" w:color="auto"/>
      </w:divBdr>
    </w:div>
    <w:div w:id="1051539074">
      <w:bodyDiv w:val="1"/>
      <w:marLeft w:val="0"/>
      <w:marRight w:val="0"/>
      <w:marTop w:val="0"/>
      <w:marBottom w:val="0"/>
      <w:divBdr>
        <w:top w:val="none" w:sz="0" w:space="0" w:color="auto"/>
        <w:left w:val="none" w:sz="0" w:space="0" w:color="auto"/>
        <w:bottom w:val="none" w:sz="0" w:space="0" w:color="auto"/>
        <w:right w:val="none" w:sz="0" w:space="0" w:color="auto"/>
      </w:divBdr>
    </w:div>
    <w:div w:id="1070619825">
      <w:bodyDiv w:val="1"/>
      <w:marLeft w:val="0"/>
      <w:marRight w:val="0"/>
      <w:marTop w:val="0"/>
      <w:marBottom w:val="0"/>
      <w:divBdr>
        <w:top w:val="none" w:sz="0" w:space="0" w:color="auto"/>
        <w:left w:val="none" w:sz="0" w:space="0" w:color="auto"/>
        <w:bottom w:val="none" w:sz="0" w:space="0" w:color="auto"/>
        <w:right w:val="none" w:sz="0" w:space="0" w:color="auto"/>
      </w:divBdr>
    </w:div>
    <w:div w:id="1101338227">
      <w:bodyDiv w:val="1"/>
      <w:marLeft w:val="0"/>
      <w:marRight w:val="0"/>
      <w:marTop w:val="0"/>
      <w:marBottom w:val="0"/>
      <w:divBdr>
        <w:top w:val="none" w:sz="0" w:space="0" w:color="auto"/>
        <w:left w:val="none" w:sz="0" w:space="0" w:color="auto"/>
        <w:bottom w:val="none" w:sz="0" w:space="0" w:color="auto"/>
        <w:right w:val="none" w:sz="0" w:space="0" w:color="auto"/>
      </w:divBdr>
    </w:div>
    <w:div w:id="1145468876">
      <w:bodyDiv w:val="1"/>
      <w:marLeft w:val="0"/>
      <w:marRight w:val="0"/>
      <w:marTop w:val="0"/>
      <w:marBottom w:val="0"/>
      <w:divBdr>
        <w:top w:val="none" w:sz="0" w:space="0" w:color="auto"/>
        <w:left w:val="none" w:sz="0" w:space="0" w:color="auto"/>
        <w:bottom w:val="none" w:sz="0" w:space="0" w:color="auto"/>
        <w:right w:val="none" w:sz="0" w:space="0" w:color="auto"/>
      </w:divBdr>
    </w:div>
    <w:div w:id="1159231955">
      <w:bodyDiv w:val="1"/>
      <w:marLeft w:val="0"/>
      <w:marRight w:val="0"/>
      <w:marTop w:val="0"/>
      <w:marBottom w:val="0"/>
      <w:divBdr>
        <w:top w:val="none" w:sz="0" w:space="0" w:color="auto"/>
        <w:left w:val="none" w:sz="0" w:space="0" w:color="auto"/>
        <w:bottom w:val="none" w:sz="0" w:space="0" w:color="auto"/>
        <w:right w:val="none" w:sz="0" w:space="0" w:color="auto"/>
      </w:divBdr>
    </w:div>
    <w:div w:id="1202669854">
      <w:bodyDiv w:val="1"/>
      <w:marLeft w:val="0"/>
      <w:marRight w:val="0"/>
      <w:marTop w:val="0"/>
      <w:marBottom w:val="0"/>
      <w:divBdr>
        <w:top w:val="none" w:sz="0" w:space="0" w:color="auto"/>
        <w:left w:val="none" w:sz="0" w:space="0" w:color="auto"/>
        <w:bottom w:val="none" w:sz="0" w:space="0" w:color="auto"/>
        <w:right w:val="none" w:sz="0" w:space="0" w:color="auto"/>
      </w:divBdr>
    </w:div>
    <w:div w:id="1250650101">
      <w:bodyDiv w:val="1"/>
      <w:marLeft w:val="0"/>
      <w:marRight w:val="0"/>
      <w:marTop w:val="0"/>
      <w:marBottom w:val="0"/>
      <w:divBdr>
        <w:top w:val="none" w:sz="0" w:space="0" w:color="auto"/>
        <w:left w:val="none" w:sz="0" w:space="0" w:color="auto"/>
        <w:bottom w:val="none" w:sz="0" w:space="0" w:color="auto"/>
        <w:right w:val="none" w:sz="0" w:space="0" w:color="auto"/>
      </w:divBdr>
    </w:div>
    <w:div w:id="1288126519">
      <w:bodyDiv w:val="1"/>
      <w:marLeft w:val="0"/>
      <w:marRight w:val="0"/>
      <w:marTop w:val="0"/>
      <w:marBottom w:val="0"/>
      <w:divBdr>
        <w:top w:val="none" w:sz="0" w:space="0" w:color="auto"/>
        <w:left w:val="none" w:sz="0" w:space="0" w:color="auto"/>
        <w:bottom w:val="none" w:sz="0" w:space="0" w:color="auto"/>
        <w:right w:val="none" w:sz="0" w:space="0" w:color="auto"/>
      </w:divBdr>
    </w:div>
    <w:div w:id="1406224769">
      <w:bodyDiv w:val="1"/>
      <w:marLeft w:val="0"/>
      <w:marRight w:val="0"/>
      <w:marTop w:val="0"/>
      <w:marBottom w:val="0"/>
      <w:divBdr>
        <w:top w:val="none" w:sz="0" w:space="0" w:color="auto"/>
        <w:left w:val="none" w:sz="0" w:space="0" w:color="auto"/>
        <w:bottom w:val="none" w:sz="0" w:space="0" w:color="auto"/>
        <w:right w:val="none" w:sz="0" w:space="0" w:color="auto"/>
      </w:divBdr>
    </w:div>
    <w:div w:id="1406998823">
      <w:bodyDiv w:val="1"/>
      <w:marLeft w:val="0"/>
      <w:marRight w:val="0"/>
      <w:marTop w:val="0"/>
      <w:marBottom w:val="0"/>
      <w:divBdr>
        <w:top w:val="none" w:sz="0" w:space="0" w:color="auto"/>
        <w:left w:val="none" w:sz="0" w:space="0" w:color="auto"/>
        <w:bottom w:val="none" w:sz="0" w:space="0" w:color="auto"/>
        <w:right w:val="none" w:sz="0" w:space="0" w:color="auto"/>
      </w:divBdr>
    </w:div>
    <w:div w:id="1452288666">
      <w:bodyDiv w:val="1"/>
      <w:marLeft w:val="0"/>
      <w:marRight w:val="0"/>
      <w:marTop w:val="0"/>
      <w:marBottom w:val="0"/>
      <w:divBdr>
        <w:top w:val="none" w:sz="0" w:space="0" w:color="auto"/>
        <w:left w:val="none" w:sz="0" w:space="0" w:color="auto"/>
        <w:bottom w:val="none" w:sz="0" w:space="0" w:color="auto"/>
        <w:right w:val="none" w:sz="0" w:space="0" w:color="auto"/>
      </w:divBdr>
    </w:div>
    <w:div w:id="1467316377">
      <w:bodyDiv w:val="1"/>
      <w:marLeft w:val="0"/>
      <w:marRight w:val="0"/>
      <w:marTop w:val="0"/>
      <w:marBottom w:val="0"/>
      <w:divBdr>
        <w:top w:val="none" w:sz="0" w:space="0" w:color="auto"/>
        <w:left w:val="none" w:sz="0" w:space="0" w:color="auto"/>
        <w:bottom w:val="none" w:sz="0" w:space="0" w:color="auto"/>
        <w:right w:val="none" w:sz="0" w:space="0" w:color="auto"/>
      </w:divBdr>
    </w:div>
    <w:div w:id="1467356265">
      <w:bodyDiv w:val="1"/>
      <w:marLeft w:val="0"/>
      <w:marRight w:val="0"/>
      <w:marTop w:val="0"/>
      <w:marBottom w:val="0"/>
      <w:divBdr>
        <w:top w:val="none" w:sz="0" w:space="0" w:color="auto"/>
        <w:left w:val="none" w:sz="0" w:space="0" w:color="auto"/>
        <w:bottom w:val="none" w:sz="0" w:space="0" w:color="auto"/>
        <w:right w:val="none" w:sz="0" w:space="0" w:color="auto"/>
      </w:divBdr>
    </w:div>
    <w:div w:id="1535539571">
      <w:bodyDiv w:val="1"/>
      <w:marLeft w:val="0"/>
      <w:marRight w:val="0"/>
      <w:marTop w:val="0"/>
      <w:marBottom w:val="0"/>
      <w:divBdr>
        <w:top w:val="none" w:sz="0" w:space="0" w:color="auto"/>
        <w:left w:val="none" w:sz="0" w:space="0" w:color="auto"/>
        <w:bottom w:val="none" w:sz="0" w:space="0" w:color="auto"/>
        <w:right w:val="none" w:sz="0" w:space="0" w:color="auto"/>
      </w:divBdr>
    </w:div>
    <w:div w:id="1649092271">
      <w:bodyDiv w:val="1"/>
      <w:marLeft w:val="0"/>
      <w:marRight w:val="0"/>
      <w:marTop w:val="0"/>
      <w:marBottom w:val="0"/>
      <w:divBdr>
        <w:top w:val="none" w:sz="0" w:space="0" w:color="auto"/>
        <w:left w:val="none" w:sz="0" w:space="0" w:color="auto"/>
        <w:bottom w:val="none" w:sz="0" w:space="0" w:color="auto"/>
        <w:right w:val="none" w:sz="0" w:space="0" w:color="auto"/>
      </w:divBdr>
    </w:div>
    <w:div w:id="1669137984">
      <w:bodyDiv w:val="1"/>
      <w:marLeft w:val="0"/>
      <w:marRight w:val="0"/>
      <w:marTop w:val="0"/>
      <w:marBottom w:val="0"/>
      <w:divBdr>
        <w:top w:val="none" w:sz="0" w:space="0" w:color="auto"/>
        <w:left w:val="none" w:sz="0" w:space="0" w:color="auto"/>
        <w:bottom w:val="none" w:sz="0" w:space="0" w:color="auto"/>
        <w:right w:val="none" w:sz="0" w:space="0" w:color="auto"/>
      </w:divBdr>
    </w:div>
    <w:div w:id="1669944492">
      <w:bodyDiv w:val="1"/>
      <w:marLeft w:val="0"/>
      <w:marRight w:val="0"/>
      <w:marTop w:val="0"/>
      <w:marBottom w:val="0"/>
      <w:divBdr>
        <w:top w:val="none" w:sz="0" w:space="0" w:color="auto"/>
        <w:left w:val="none" w:sz="0" w:space="0" w:color="auto"/>
        <w:bottom w:val="none" w:sz="0" w:space="0" w:color="auto"/>
        <w:right w:val="none" w:sz="0" w:space="0" w:color="auto"/>
      </w:divBdr>
    </w:div>
    <w:div w:id="1704016390">
      <w:bodyDiv w:val="1"/>
      <w:marLeft w:val="0"/>
      <w:marRight w:val="0"/>
      <w:marTop w:val="0"/>
      <w:marBottom w:val="0"/>
      <w:divBdr>
        <w:top w:val="none" w:sz="0" w:space="0" w:color="auto"/>
        <w:left w:val="none" w:sz="0" w:space="0" w:color="auto"/>
        <w:bottom w:val="none" w:sz="0" w:space="0" w:color="auto"/>
        <w:right w:val="none" w:sz="0" w:space="0" w:color="auto"/>
      </w:divBdr>
    </w:div>
    <w:div w:id="1712337504">
      <w:bodyDiv w:val="1"/>
      <w:marLeft w:val="0"/>
      <w:marRight w:val="0"/>
      <w:marTop w:val="0"/>
      <w:marBottom w:val="0"/>
      <w:divBdr>
        <w:top w:val="none" w:sz="0" w:space="0" w:color="auto"/>
        <w:left w:val="none" w:sz="0" w:space="0" w:color="auto"/>
        <w:bottom w:val="none" w:sz="0" w:space="0" w:color="auto"/>
        <w:right w:val="none" w:sz="0" w:space="0" w:color="auto"/>
      </w:divBdr>
    </w:div>
    <w:div w:id="1738824427">
      <w:bodyDiv w:val="1"/>
      <w:marLeft w:val="0"/>
      <w:marRight w:val="0"/>
      <w:marTop w:val="0"/>
      <w:marBottom w:val="0"/>
      <w:divBdr>
        <w:top w:val="none" w:sz="0" w:space="0" w:color="auto"/>
        <w:left w:val="none" w:sz="0" w:space="0" w:color="auto"/>
        <w:bottom w:val="none" w:sz="0" w:space="0" w:color="auto"/>
        <w:right w:val="none" w:sz="0" w:space="0" w:color="auto"/>
      </w:divBdr>
    </w:div>
    <w:div w:id="1755739243">
      <w:bodyDiv w:val="1"/>
      <w:marLeft w:val="0"/>
      <w:marRight w:val="0"/>
      <w:marTop w:val="0"/>
      <w:marBottom w:val="0"/>
      <w:divBdr>
        <w:top w:val="none" w:sz="0" w:space="0" w:color="auto"/>
        <w:left w:val="none" w:sz="0" w:space="0" w:color="auto"/>
        <w:bottom w:val="none" w:sz="0" w:space="0" w:color="auto"/>
        <w:right w:val="none" w:sz="0" w:space="0" w:color="auto"/>
      </w:divBdr>
    </w:div>
    <w:div w:id="1805729027">
      <w:bodyDiv w:val="1"/>
      <w:marLeft w:val="0"/>
      <w:marRight w:val="0"/>
      <w:marTop w:val="0"/>
      <w:marBottom w:val="0"/>
      <w:divBdr>
        <w:top w:val="none" w:sz="0" w:space="0" w:color="auto"/>
        <w:left w:val="none" w:sz="0" w:space="0" w:color="auto"/>
        <w:bottom w:val="none" w:sz="0" w:space="0" w:color="auto"/>
        <w:right w:val="none" w:sz="0" w:space="0" w:color="auto"/>
      </w:divBdr>
    </w:div>
    <w:div w:id="1819880860">
      <w:bodyDiv w:val="1"/>
      <w:marLeft w:val="0"/>
      <w:marRight w:val="0"/>
      <w:marTop w:val="0"/>
      <w:marBottom w:val="0"/>
      <w:divBdr>
        <w:top w:val="none" w:sz="0" w:space="0" w:color="auto"/>
        <w:left w:val="none" w:sz="0" w:space="0" w:color="auto"/>
        <w:bottom w:val="none" w:sz="0" w:space="0" w:color="auto"/>
        <w:right w:val="none" w:sz="0" w:space="0" w:color="auto"/>
      </w:divBdr>
    </w:div>
    <w:div w:id="1845633515">
      <w:bodyDiv w:val="1"/>
      <w:marLeft w:val="0"/>
      <w:marRight w:val="0"/>
      <w:marTop w:val="0"/>
      <w:marBottom w:val="0"/>
      <w:divBdr>
        <w:top w:val="none" w:sz="0" w:space="0" w:color="auto"/>
        <w:left w:val="none" w:sz="0" w:space="0" w:color="auto"/>
        <w:bottom w:val="none" w:sz="0" w:space="0" w:color="auto"/>
        <w:right w:val="none" w:sz="0" w:space="0" w:color="auto"/>
      </w:divBdr>
    </w:div>
    <w:div w:id="1953635606">
      <w:bodyDiv w:val="1"/>
      <w:marLeft w:val="0"/>
      <w:marRight w:val="0"/>
      <w:marTop w:val="0"/>
      <w:marBottom w:val="0"/>
      <w:divBdr>
        <w:top w:val="none" w:sz="0" w:space="0" w:color="auto"/>
        <w:left w:val="none" w:sz="0" w:space="0" w:color="auto"/>
        <w:bottom w:val="none" w:sz="0" w:space="0" w:color="auto"/>
        <w:right w:val="none" w:sz="0" w:space="0" w:color="auto"/>
      </w:divBdr>
    </w:div>
    <w:div w:id="2010675966">
      <w:bodyDiv w:val="1"/>
      <w:marLeft w:val="0"/>
      <w:marRight w:val="0"/>
      <w:marTop w:val="0"/>
      <w:marBottom w:val="0"/>
      <w:divBdr>
        <w:top w:val="none" w:sz="0" w:space="0" w:color="auto"/>
        <w:left w:val="none" w:sz="0" w:space="0" w:color="auto"/>
        <w:bottom w:val="none" w:sz="0" w:space="0" w:color="auto"/>
        <w:right w:val="none" w:sz="0" w:space="0" w:color="auto"/>
      </w:divBdr>
    </w:div>
    <w:div w:id="2032564059">
      <w:bodyDiv w:val="1"/>
      <w:marLeft w:val="0"/>
      <w:marRight w:val="0"/>
      <w:marTop w:val="0"/>
      <w:marBottom w:val="0"/>
      <w:divBdr>
        <w:top w:val="none" w:sz="0" w:space="0" w:color="auto"/>
        <w:left w:val="none" w:sz="0" w:space="0" w:color="auto"/>
        <w:bottom w:val="none" w:sz="0" w:space="0" w:color="auto"/>
        <w:right w:val="none" w:sz="0" w:space="0" w:color="auto"/>
      </w:divBdr>
    </w:div>
    <w:div w:id="2040156611">
      <w:bodyDiv w:val="1"/>
      <w:marLeft w:val="0"/>
      <w:marRight w:val="0"/>
      <w:marTop w:val="0"/>
      <w:marBottom w:val="0"/>
      <w:divBdr>
        <w:top w:val="none" w:sz="0" w:space="0" w:color="auto"/>
        <w:left w:val="none" w:sz="0" w:space="0" w:color="auto"/>
        <w:bottom w:val="none" w:sz="0" w:space="0" w:color="auto"/>
        <w:right w:val="none" w:sz="0" w:space="0" w:color="auto"/>
      </w:divBdr>
    </w:div>
    <w:div w:id="2064476787">
      <w:bodyDiv w:val="1"/>
      <w:marLeft w:val="0"/>
      <w:marRight w:val="0"/>
      <w:marTop w:val="0"/>
      <w:marBottom w:val="0"/>
      <w:divBdr>
        <w:top w:val="none" w:sz="0" w:space="0" w:color="auto"/>
        <w:left w:val="none" w:sz="0" w:space="0" w:color="auto"/>
        <w:bottom w:val="none" w:sz="0" w:space="0" w:color="auto"/>
        <w:right w:val="none" w:sz="0" w:space="0" w:color="auto"/>
      </w:divBdr>
    </w:div>
    <w:div w:id="2108845776">
      <w:bodyDiv w:val="1"/>
      <w:marLeft w:val="0"/>
      <w:marRight w:val="0"/>
      <w:marTop w:val="0"/>
      <w:marBottom w:val="0"/>
      <w:divBdr>
        <w:top w:val="none" w:sz="0" w:space="0" w:color="auto"/>
        <w:left w:val="none" w:sz="0" w:space="0" w:color="auto"/>
        <w:bottom w:val="none" w:sz="0" w:space="0" w:color="auto"/>
        <w:right w:val="none" w:sz="0" w:space="0" w:color="auto"/>
      </w:divBdr>
    </w:div>
    <w:div w:id="2132094639">
      <w:bodyDiv w:val="1"/>
      <w:marLeft w:val="0"/>
      <w:marRight w:val="0"/>
      <w:marTop w:val="0"/>
      <w:marBottom w:val="0"/>
      <w:divBdr>
        <w:top w:val="none" w:sz="0" w:space="0" w:color="auto"/>
        <w:left w:val="none" w:sz="0" w:space="0" w:color="auto"/>
        <w:bottom w:val="none" w:sz="0" w:space="0" w:color="auto"/>
        <w:right w:val="none" w:sz="0" w:space="0" w:color="auto"/>
      </w:divBdr>
    </w:div>
    <w:div w:id="214611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D3BCDD9AC9201338DB4BB5C4E1BBE67A594A0B96F42769976320F5C403050169DA5193ABD990EBR837O"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8301A3CCBC7D3ED1618CAAE0AE0FFB849D4F72B1613D8749FA2DD915E75DAC9407F68F096FDB85Ab2Q" TargetMode="External"/><Relationship Id="rId5" Type="http://schemas.openxmlformats.org/officeDocument/2006/relationships/webSettings" Target="webSettings.xml"/><Relationship Id="rId10" Type="http://schemas.openxmlformats.org/officeDocument/2006/relationships/hyperlink" Target="consultantplus://offline/ref=BFC63D061B5B5ADFC0244C102F8A76F453465077DE229F76E22A868DFD03E2D64BABA3E9FB514EBDB7w8R" TargetMode="External"/><Relationship Id="rId4" Type="http://schemas.openxmlformats.org/officeDocument/2006/relationships/settings" Target="settings.xml"/><Relationship Id="rId9" Type="http://schemas.openxmlformats.org/officeDocument/2006/relationships/hyperlink" Target="consultantplus://offline/ref=E6A8B087A8945353597B2810B6F928FB6268442E54D008C1731A356DEF412270D678EF138A5BD987jEBA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2291F-EFFC-47EF-AA15-3366F5670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108</Pages>
  <Words>41548</Words>
  <Characters>236826</Characters>
  <Application>Microsoft Office Word</Application>
  <DocSecurity>0</DocSecurity>
  <Lines>1973</Lines>
  <Paragraphs>555</Paragraphs>
  <ScaleCrop>false</ScaleCrop>
  <HeadingPairs>
    <vt:vector size="2" baseType="variant">
      <vt:variant>
        <vt:lpstr>Название</vt:lpstr>
      </vt:variant>
      <vt:variant>
        <vt:i4>1</vt:i4>
      </vt:variant>
    </vt:vector>
  </HeadingPairs>
  <TitlesOfParts>
    <vt:vector size="1" baseType="lpstr">
      <vt:lpstr>Аналитическая записка</vt:lpstr>
    </vt:vector>
  </TitlesOfParts>
  <Company/>
  <LinksUpToDate>false</LinksUpToDate>
  <CharactersWithSpaces>277819</CharactersWithSpaces>
  <SharedDoc>false</SharedDoc>
  <HLinks>
    <vt:vector size="102" baseType="variant">
      <vt:variant>
        <vt:i4>6357095</vt:i4>
      </vt:variant>
      <vt:variant>
        <vt:i4>21</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18</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15</vt:i4>
      </vt:variant>
      <vt:variant>
        <vt:i4>0</vt:i4>
      </vt:variant>
      <vt:variant>
        <vt:i4>5</vt:i4>
      </vt:variant>
      <vt:variant>
        <vt:lpwstr>consultantplus://offline/ref=29E5841BD4D06A695B9A9E2CDEE7C1B794C69A6DA705E923F4F241347043ECF3CC396361AF098EA1cEF8U</vt:lpwstr>
      </vt:variant>
      <vt:variant>
        <vt:lpwstr/>
      </vt:variant>
      <vt:variant>
        <vt:i4>6357095</vt:i4>
      </vt:variant>
      <vt:variant>
        <vt:i4>12</vt:i4>
      </vt:variant>
      <vt:variant>
        <vt:i4>0</vt:i4>
      </vt:variant>
      <vt:variant>
        <vt:i4>5</vt:i4>
      </vt:variant>
      <vt:variant>
        <vt:lpwstr>consultantplus://offline/ref=29E5841BD4D06A695B9A9E2CDEE7C1B794C29B62A905E923F4F241347043ECF3CC396361AF098EA4cEFBU</vt:lpwstr>
      </vt:variant>
      <vt:variant>
        <vt:lpwstr/>
      </vt:variant>
      <vt:variant>
        <vt:i4>6357051</vt:i4>
      </vt:variant>
      <vt:variant>
        <vt:i4>9</vt:i4>
      </vt:variant>
      <vt:variant>
        <vt:i4>0</vt:i4>
      </vt:variant>
      <vt:variant>
        <vt:i4>5</vt:i4>
      </vt:variant>
      <vt:variant>
        <vt:lpwstr>consultantplus://offline/ref=29E5841BD4D06A695B9A9E2CDEE7C1B794C69A6DA705E923F4F241347043ECF3CC396361AF098EA1cEFDU</vt:lpwstr>
      </vt:variant>
      <vt:variant>
        <vt:lpwstr/>
      </vt:variant>
      <vt:variant>
        <vt:i4>6357095</vt:i4>
      </vt:variant>
      <vt:variant>
        <vt:i4>6</vt:i4>
      </vt:variant>
      <vt:variant>
        <vt:i4>0</vt:i4>
      </vt:variant>
      <vt:variant>
        <vt:i4>5</vt:i4>
      </vt:variant>
      <vt:variant>
        <vt:lpwstr>consultantplus://offline/ref=29E5841BD4D06A695B9A9E2CDEE7C1B794C69A6DA705E923F4F241347043ECF3CC396361AF098EA1cEF8U</vt:lpwstr>
      </vt:variant>
      <vt:variant>
        <vt:lpwstr/>
      </vt:variant>
      <vt:variant>
        <vt:i4>8257641</vt:i4>
      </vt:variant>
      <vt:variant>
        <vt:i4>3</vt:i4>
      </vt:variant>
      <vt:variant>
        <vt:i4>0</vt:i4>
      </vt:variant>
      <vt:variant>
        <vt:i4>5</vt:i4>
      </vt:variant>
      <vt:variant>
        <vt:lpwstr>consultantplus://offline/ref=876A84FA00963A5712769F38D4EE9423F15F9E3B1B4E9FE4EC2995A31D52DB847C8704AF63868856q6V5N</vt:lpwstr>
      </vt:variant>
      <vt:variant>
        <vt:lpwstr/>
      </vt:variant>
      <vt:variant>
        <vt:i4>7209013</vt:i4>
      </vt:variant>
      <vt:variant>
        <vt:i4>0</vt:i4>
      </vt:variant>
      <vt:variant>
        <vt:i4>0</vt:i4>
      </vt:variant>
      <vt:variant>
        <vt:i4>5</vt:i4>
      </vt:variant>
      <vt:variant>
        <vt:lpwstr>consultantplus://offline/ref=2774607F9BD7A853DB28F6AC95CC8B8962174B78FCD8890F8AD98690083CF81BD65211F220BB745Bl9YCJ</vt:lpwstr>
      </vt:variant>
      <vt:variant>
        <vt:lpwstr/>
      </vt:variant>
      <vt:variant>
        <vt:i4>4063281</vt:i4>
      </vt:variant>
      <vt:variant>
        <vt:i4>24</vt:i4>
      </vt:variant>
      <vt:variant>
        <vt:i4>0</vt:i4>
      </vt:variant>
      <vt:variant>
        <vt:i4>5</vt:i4>
      </vt:variant>
      <vt:variant>
        <vt:lpwstr>consultantplus://offline/ref=144F2ED2A1B8265F1C08A77D84CC20EC8913806398002E04A123FD48AE6F62203F38C38E2F6A9F50bBj4S</vt:lpwstr>
      </vt:variant>
      <vt:variant>
        <vt:lpwstr/>
      </vt:variant>
      <vt:variant>
        <vt:i4>4063341</vt:i4>
      </vt:variant>
      <vt:variant>
        <vt:i4>21</vt:i4>
      </vt:variant>
      <vt:variant>
        <vt:i4>0</vt:i4>
      </vt:variant>
      <vt:variant>
        <vt:i4>5</vt:i4>
      </vt:variant>
      <vt:variant>
        <vt:lpwstr>consultantplus://offline/ref=144F2ED2A1B8265F1C08A77D84CC20EC891380639F042E04A123FD48AE6F62203F38C38E2F6A9F50bBj2S</vt:lpwstr>
      </vt:variant>
      <vt:variant>
        <vt:lpwstr/>
      </vt:variant>
      <vt:variant>
        <vt:i4>4063337</vt:i4>
      </vt:variant>
      <vt:variant>
        <vt:i4>18</vt:i4>
      </vt:variant>
      <vt:variant>
        <vt:i4>0</vt:i4>
      </vt:variant>
      <vt:variant>
        <vt:i4>5</vt:i4>
      </vt:variant>
      <vt:variant>
        <vt:lpwstr>consultantplus://offline/ref=144F2ED2A1B8265F1C08A77D84CC20EC891380649C022E04A123FD48AE6F62203F38C38E2F6A9F50bBj2S</vt:lpwstr>
      </vt:variant>
      <vt:variant>
        <vt:lpwstr/>
      </vt:variant>
      <vt:variant>
        <vt:i4>4063288</vt:i4>
      </vt:variant>
      <vt:variant>
        <vt:i4>15</vt:i4>
      </vt:variant>
      <vt:variant>
        <vt:i4>0</vt:i4>
      </vt:variant>
      <vt:variant>
        <vt:i4>5</vt:i4>
      </vt:variant>
      <vt:variant>
        <vt:lpwstr>consultantplus://offline/ref=144F2ED2A1B8265F1C08A77D84CC20EC8913836592062E04A123FD48AE6F62203F38C38E2F6A9F50bBj4S</vt:lpwstr>
      </vt:variant>
      <vt:variant>
        <vt:lpwstr/>
      </vt:variant>
      <vt:variant>
        <vt:i4>4063282</vt:i4>
      </vt:variant>
      <vt:variant>
        <vt:i4>12</vt:i4>
      </vt:variant>
      <vt:variant>
        <vt:i4>0</vt:i4>
      </vt:variant>
      <vt:variant>
        <vt:i4>5</vt:i4>
      </vt:variant>
      <vt:variant>
        <vt:lpwstr>consultantplus://offline/ref=144F2ED2A1B8265F1C08A77D84CC20EC8913836598062E04A123FD48AE6F62203F38C38E2F6A9F50bBj4S</vt:lpwstr>
      </vt:variant>
      <vt:variant>
        <vt:lpwstr/>
      </vt:variant>
      <vt:variant>
        <vt:i4>4063290</vt:i4>
      </vt:variant>
      <vt:variant>
        <vt:i4>9</vt:i4>
      </vt:variant>
      <vt:variant>
        <vt:i4>0</vt:i4>
      </vt:variant>
      <vt:variant>
        <vt:i4>5</vt:i4>
      </vt:variant>
      <vt:variant>
        <vt:lpwstr>consultantplus://offline/ref=144F2ED2A1B8265F1C08A77D84CC20EC891383669F0C2E04A123FD48AE6F62203F38C38E2F6A9F50bBj4S</vt:lpwstr>
      </vt:variant>
      <vt:variant>
        <vt:lpwstr/>
      </vt:variant>
      <vt:variant>
        <vt:i4>4063331</vt:i4>
      </vt:variant>
      <vt:variant>
        <vt:i4>6</vt:i4>
      </vt:variant>
      <vt:variant>
        <vt:i4>0</vt:i4>
      </vt:variant>
      <vt:variant>
        <vt:i4>5</vt:i4>
      </vt:variant>
      <vt:variant>
        <vt:lpwstr>consultantplus://offline/ref=144F2ED2A1B8265F1C08A77D84CC20EC89138261990C2E04A123FD48AE6F62203F38C38E2F6A9F50bBj4S</vt:lpwstr>
      </vt:variant>
      <vt:variant>
        <vt:lpwstr/>
      </vt:variant>
      <vt:variant>
        <vt:i4>4063289</vt:i4>
      </vt:variant>
      <vt:variant>
        <vt:i4>3</vt:i4>
      </vt:variant>
      <vt:variant>
        <vt:i4>0</vt:i4>
      </vt:variant>
      <vt:variant>
        <vt:i4>5</vt:i4>
      </vt:variant>
      <vt:variant>
        <vt:lpwstr>consultantplus://offline/ref=144F2ED2A1B8265F1C08A77D84CC20EC8913826393012E04A123FD48AE6F62203F38C38E2F6A9F50bBj4S</vt:lpwstr>
      </vt:variant>
      <vt:variant>
        <vt:lpwstr/>
      </vt:variant>
      <vt:variant>
        <vt:i4>4063340</vt:i4>
      </vt:variant>
      <vt:variant>
        <vt:i4>0</vt:i4>
      </vt:variant>
      <vt:variant>
        <vt:i4>0</vt:i4>
      </vt:variant>
      <vt:variant>
        <vt:i4>5</vt:i4>
      </vt:variant>
      <vt:variant>
        <vt:lpwstr>consultantplus://offline/ref=144F2ED2A1B8265F1C08A77D84CC20EC891382649C062E04A123FD48AE6F62203F38C38E2F6A9F50bBj1S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dc:title>
  <dc:creator>Kalinkina</dc:creator>
  <cp:lastModifiedBy>Беляева О.И.</cp:lastModifiedBy>
  <cp:revision>3</cp:revision>
  <cp:lastPrinted>2017-08-31T06:37:00Z</cp:lastPrinted>
  <dcterms:created xsi:type="dcterms:W3CDTF">2017-08-31T06:51:00Z</dcterms:created>
  <dcterms:modified xsi:type="dcterms:W3CDTF">2017-09-04T06:14:00Z</dcterms:modified>
</cp:coreProperties>
</file>