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651"/>
      </w:tblGrid>
      <w:tr w:rsidR="004F2B32" w:rsidRPr="00F46B26" w:rsidTr="00E82199">
        <w:tc>
          <w:tcPr>
            <w:tcW w:w="5920" w:type="dxa"/>
          </w:tcPr>
          <w:p w:rsidR="00D57638" w:rsidRPr="00F46B26" w:rsidRDefault="00D57638" w:rsidP="00884D58"/>
        </w:tc>
        <w:tc>
          <w:tcPr>
            <w:tcW w:w="3651" w:type="dxa"/>
          </w:tcPr>
          <w:p w:rsidR="00D57638" w:rsidRPr="00F46B26" w:rsidRDefault="003D1B73" w:rsidP="009549F0">
            <w:pPr>
              <w:spacing w:line="240" w:lineRule="auto"/>
              <w:ind w:left="34" w:right="0" w:firstLine="850"/>
              <w:jc w:val="center"/>
              <w:rPr>
                <w:sz w:val="24"/>
                <w:szCs w:val="24"/>
              </w:rPr>
            </w:pPr>
            <w:r w:rsidRPr="00F46B26">
              <w:rPr>
                <w:sz w:val="24"/>
                <w:szCs w:val="24"/>
              </w:rPr>
              <w:t xml:space="preserve">Приложение № </w:t>
            </w:r>
            <w:r w:rsidR="00190E86">
              <w:rPr>
                <w:sz w:val="24"/>
                <w:szCs w:val="24"/>
              </w:rPr>
              <w:t>4</w:t>
            </w:r>
          </w:p>
          <w:p w:rsidR="00D57638" w:rsidRPr="00F46B26" w:rsidRDefault="003C3DAA" w:rsidP="009549F0">
            <w:pPr>
              <w:spacing w:line="240" w:lineRule="auto"/>
              <w:ind w:left="34" w:right="0" w:firstLine="850"/>
              <w:jc w:val="center"/>
              <w:rPr>
                <w:sz w:val="24"/>
                <w:szCs w:val="24"/>
              </w:rPr>
            </w:pPr>
            <w:r w:rsidRPr="00F46B26">
              <w:rPr>
                <w:sz w:val="24"/>
                <w:szCs w:val="24"/>
              </w:rPr>
              <w:t>к аналитической записке</w:t>
            </w:r>
          </w:p>
          <w:p w:rsidR="00E82199" w:rsidRPr="00F46B26" w:rsidRDefault="00E82199" w:rsidP="00E82199">
            <w:pPr>
              <w:spacing w:line="240" w:lineRule="auto"/>
              <w:ind w:left="34" w:right="0" w:firstLine="850"/>
              <w:jc w:val="right"/>
              <w:rPr>
                <w:sz w:val="24"/>
                <w:szCs w:val="24"/>
              </w:rPr>
            </w:pPr>
          </w:p>
        </w:tc>
      </w:tr>
    </w:tbl>
    <w:p w:rsidR="004E4DA2" w:rsidRPr="00F46B26" w:rsidRDefault="004E4DA2" w:rsidP="004E4DA2">
      <w:pPr>
        <w:spacing w:line="240" w:lineRule="auto"/>
        <w:ind w:left="34" w:right="0" w:firstLine="850"/>
        <w:jc w:val="right"/>
        <w:rPr>
          <w:sz w:val="24"/>
          <w:szCs w:val="24"/>
        </w:rPr>
      </w:pPr>
      <w:r w:rsidRPr="00F46B26">
        <w:rPr>
          <w:sz w:val="24"/>
          <w:szCs w:val="24"/>
        </w:rPr>
        <w:t>Таблица 1</w:t>
      </w:r>
    </w:p>
    <w:p w:rsidR="004E4DA2" w:rsidRPr="00F46B26" w:rsidRDefault="004E4DA2" w:rsidP="004E4DA2">
      <w:pPr>
        <w:spacing w:line="372" w:lineRule="auto"/>
        <w:ind w:left="0" w:right="0" w:firstLine="0"/>
        <w:jc w:val="right"/>
        <w:rPr>
          <w:sz w:val="24"/>
          <w:szCs w:val="24"/>
        </w:rPr>
      </w:pPr>
    </w:p>
    <w:p w:rsidR="004E4DA2" w:rsidRPr="00F46B26" w:rsidRDefault="004E4DA2" w:rsidP="004E4DA2">
      <w:pPr>
        <w:spacing w:line="240" w:lineRule="auto"/>
        <w:ind w:left="34" w:right="0" w:hanging="34"/>
        <w:jc w:val="center"/>
        <w:rPr>
          <w:b/>
          <w:sz w:val="24"/>
          <w:szCs w:val="24"/>
        </w:rPr>
      </w:pPr>
      <w:r w:rsidRPr="00F46B26">
        <w:rPr>
          <w:b/>
          <w:sz w:val="24"/>
          <w:szCs w:val="24"/>
        </w:rPr>
        <w:t>Информация об изменении бюджетных ассигнований на реализацию</w:t>
      </w:r>
      <w:r w:rsidRPr="00F46B26">
        <w:rPr>
          <w:b/>
        </w:rPr>
        <w:t xml:space="preserve"> </w:t>
      </w:r>
      <w:r w:rsidRPr="00F46B26">
        <w:rPr>
          <w:b/>
          <w:sz w:val="24"/>
          <w:szCs w:val="24"/>
        </w:rPr>
        <w:t xml:space="preserve">государственных программ Российской Федерации в 2020 году </w:t>
      </w:r>
    </w:p>
    <w:p w:rsidR="004E4DA2" w:rsidRPr="00F46B26" w:rsidRDefault="004E4DA2" w:rsidP="004E4DA2">
      <w:pPr>
        <w:spacing w:line="240" w:lineRule="auto"/>
        <w:ind w:left="34" w:right="0" w:hanging="34"/>
        <w:jc w:val="center"/>
        <w:rPr>
          <w:b/>
          <w:sz w:val="24"/>
          <w:szCs w:val="24"/>
        </w:rPr>
      </w:pPr>
      <w:r w:rsidRPr="00F46B26">
        <w:rPr>
          <w:b/>
          <w:sz w:val="24"/>
          <w:szCs w:val="24"/>
        </w:rPr>
        <w:t>(в части открытых расходов)</w:t>
      </w:r>
    </w:p>
    <w:p w:rsidR="004E4DA2" w:rsidRPr="00F46B26" w:rsidRDefault="004E4DA2" w:rsidP="004E4DA2">
      <w:pPr>
        <w:spacing w:line="240" w:lineRule="auto"/>
        <w:ind w:left="0" w:right="0" w:firstLine="0"/>
        <w:jc w:val="right"/>
        <w:rPr>
          <w:rFonts w:eastAsia="Times New Roman"/>
          <w:b/>
          <w:sz w:val="24"/>
        </w:rPr>
      </w:pPr>
    </w:p>
    <w:p w:rsidR="004E4DA2" w:rsidRPr="00F46B26" w:rsidRDefault="004E4DA2" w:rsidP="004E4DA2">
      <w:pPr>
        <w:spacing w:line="240" w:lineRule="auto"/>
        <w:ind w:left="0" w:right="0" w:firstLine="0"/>
        <w:jc w:val="right"/>
        <w:rPr>
          <w:rFonts w:eastAsia="Times New Roman"/>
          <w:sz w:val="24"/>
        </w:rPr>
      </w:pPr>
      <w:r w:rsidRPr="00F46B26">
        <w:rPr>
          <w:rFonts w:eastAsia="Times New Roman"/>
          <w:sz w:val="24"/>
        </w:rPr>
        <w:t>(млн. рублей)</w:t>
      </w:r>
    </w:p>
    <w:tbl>
      <w:tblPr>
        <w:tblW w:w="1060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4662"/>
        <w:gridCol w:w="1658"/>
        <w:gridCol w:w="1483"/>
        <w:gridCol w:w="1837"/>
      </w:tblGrid>
      <w:tr w:rsidR="004E4DA2" w:rsidRPr="00F46B26" w:rsidTr="00356264">
        <w:trPr>
          <w:trHeight w:val="1020"/>
          <w:tblHeader/>
        </w:trPr>
        <w:tc>
          <w:tcPr>
            <w:tcW w:w="960" w:type="dxa"/>
            <w:shd w:val="clear" w:color="auto" w:fill="auto"/>
            <w:vAlign w:val="center"/>
            <w:hideMark/>
          </w:tcPr>
          <w:p w:rsidR="004E4DA2" w:rsidRPr="00F46B26" w:rsidRDefault="004E4DA2" w:rsidP="00356264">
            <w:pPr>
              <w:overflowPunct/>
              <w:autoSpaceDE/>
              <w:autoSpaceDN/>
              <w:adjustRightInd/>
              <w:spacing w:line="240" w:lineRule="auto"/>
              <w:ind w:left="-45"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 xml:space="preserve">№ </w:t>
            </w:r>
            <w:proofErr w:type="gramStart"/>
            <w:r w:rsidRPr="00F46B26">
              <w:rPr>
                <w:rFonts w:ascii="Times New Roman CYR" w:eastAsia="Times New Roman" w:hAnsi="Times New Roman CYR" w:cs="Times New Roman CYR"/>
                <w:b/>
                <w:bCs/>
                <w:sz w:val="20"/>
                <w:szCs w:val="20"/>
              </w:rPr>
              <w:t>п</w:t>
            </w:r>
            <w:proofErr w:type="gramEnd"/>
            <w:r w:rsidRPr="00F46B26">
              <w:rPr>
                <w:rFonts w:ascii="Times New Roman CYR" w:eastAsia="Times New Roman" w:hAnsi="Times New Roman CYR" w:cs="Times New Roman CYR"/>
                <w:b/>
                <w:bCs/>
                <w:sz w:val="20"/>
                <w:szCs w:val="20"/>
              </w:rPr>
              <w:t>/п</w:t>
            </w:r>
          </w:p>
        </w:tc>
        <w:tc>
          <w:tcPr>
            <w:tcW w:w="4662"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 xml:space="preserve">Наименование </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 xml:space="preserve">Федеральный закон </w:t>
            </w:r>
            <w:r w:rsidRPr="00F46B26">
              <w:rPr>
                <w:rFonts w:ascii="Times New Roman CYR" w:eastAsia="Times New Roman" w:hAnsi="Times New Roman CYR" w:cs="Times New Roman CYR"/>
                <w:b/>
                <w:bCs/>
                <w:sz w:val="20"/>
                <w:szCs w:val="20"/>
              </w:rPr>
              <w:br/>
              <w:t>№ 380-ФЗ</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 xml:space="preserve">Федеральный закон </w:t>
            </w:r>
            <w:r w:rsidRPr="00F46B26">
              <w:rPr>
                <w:rFonts w:ascii="Times New Roman CYR" w:eastAsia="Times New Roman" w:hAnsi="Times New Roman CYR" w:cs="Times New Roman CYR"/>
                <w:b/>
                <w:bCs/>
                <w:sz w:val="20"/>
                <w:szCs w:val="20"/>
              </w:rPr>
              <w:br/>
              <w:t>№ 52-ФЗ</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 xml:space="preserve">Федеральный закон </w:t>
            </w:r>
            <w:r w:rsidRPr="00F46B26">
              <w:rPr>
                <w:rFonts w:ascii="Times New Roman CYR" w:eastAsia="Times New Roman" w:hAnsi="Times New Roman CYR" w:cs="Times New Roman CYR"/>
                <w:b/>
                <w:bCs/>
                <w:sz w:val="20"/>
                <w:szCs w:val="20"/>
              </w:rPr>
              <w:br/>
              <w:t xml:space="preserve">№ 380-ФЗ </w:t>
            </w:r>
            <w:r w:rsidRPr="00F46B26">
              <w:rPr>
                <w:rFonts w:ascii="Times New Roman CYR" w:eastAsia="Times New Roman" w:hAnsi="Times New Roman CYR" w:cs="Times New Roman CYR"/>
                <w:b/>
                <w:bCs/>
                <w:sz w:val="20"/>
                <w:szCs w:val="20"/>
              </w:rPr>
              <w:br/>
              <w:t>(с изменениями)</w:t>
            </w:r>
          </w:p>
        </w:tc>
      </w:tr>
      <w:tr w:rsidR="004E4DA2" w:rsidRPr="00F46B26" w:rsidTr="00356264">
        <w:trPr>
          <w:trHeight w:val="480"/>
        </w:trPr>
        <w:tc>
          <w:tcPr>
            <w:tcW w:w="960"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 </w:t>
            </w:r>
          </w:p>
        </w:tc>
        <w:tc>
          <w:tcPr>
            <w:tcW w:w="4662"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8"/>
                <w:szCs w:val="18"/>
              </w:rPr>
            </w:pPr>
            <w:r w:rsidRPr="00F46B26">
              <w:rPr>
                <w:rFonts w:ascii="Times New Roman CYR" w:eastAsia="Times New Roman" w:hAnsi="Times New Roman CYR" w:cs="Times New Roman CYR"/>
                <w:b/>
                <w:bCs/>
                <w:sz w:val="20"/>
                <w:szCs w:val="18"/>
              </w:rPr>
              <w:t>Расходы на реализацию госпрограмм (открытая часть)</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12 015 887,4</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283 161,7</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12 299 049,1</w:t>
            </w:r>
          </w:p>
        </w:tc>
      </w:tr>
      <w:tr w:rsidR="004E4DA2" w:rsidRPr="00F46B26" w:rsidTr="00356264">
        <w:trPr>
          <w:trHeight w:val="255"/>
        </w:trPr>
        <w:tc>
          <w:tcPr>
            <w:tcW w:w="960"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I.</w:t>
            </w:r>
          </w:p>
        </w:tc>
        <w:tc>
          <w:tcPr>
            <w:tcW w:w="4662"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8"/>
                <w:szCs w:val="18"/>
              </w:rPr>
            </w:pPr>
            <w:r w:rsidRPr="00F46B26">
              <w:rPr>
                <w:rFonts w:ascii="Times New Roman CYR" w:eastAsia="Times New Roman" w:hAnsi="Times New Roman CYR" w:cs="Times New Roman CYR"/>
                <w:b/>
                <w:bCs/>
                <w:sz w:val="18"/>
                <w:szCs w:val="18"/>
              </w:rPr>
              <w:t>НОВОЕ КАЧЕСТВО ЖИЗНИ (10 госпрограмм)</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3 147 688,6</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283 161,7</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3 430 850,3</w:t>
            </w:r>
          </w:p>
        </w:tc>
      </w:tr>
      <w:tr w:rsidR="004E4DA2" w:rsidRPr="00F46B26" w:rsidTr="00356264">
        <w:trPr>
          <w:trHeight w:val="255"/>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1</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ЗДРАВООХРАНЕНИЯ</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847 476,7</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847 476,7</w:t>
            </w:r>
          </w:p>
        </w:tc>
      </w:tr>
      <w:tr w:rsidR="004E4DA2" w:rsidRPr="00F46B26" w:rsidTr="00356264">
        <w:trPr>
          <w:trHeight w:val="255"/>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2</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ОБРАЗОВАНИЯ</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214 069,4</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69 900,0</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283 969,4</w:t>
            </w:r>
          </w:p>
        </w:tc>
      </w:tr>
      <w:tr w:rsidR="004E4DA2" w:rsidRPr="00F46B26" w:rsidTr="00356264">
        <w:trPr>
          <w:trHeight w:val="255"/>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3</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СОЦИАЛЬНАЯ ПОДДЕРЖКА ГРАЖДАН</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1 465 044,5</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213 261,7</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1 678 306,1</w:t>
            </w:r>
          </w:p>
        </w:tc>
      </w:tr>
      <w:tr w:rsidR="004E4DA2" w:rsidRPr="00F46B26" w:rsidTr="00356264">
        <w:trPr>
          <w:trHeight w:val="255"/>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4</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ДОСТУПНАЯ СРЕДА</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59 340,3</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59 340,3</w:t>
            </w:r>
          </w:p>
        </w:tc>
      </w:tr>
      <w:tr w:rsidR="004E4DA2" w:rsidRPr="00F46B26" w:rsidTr="00356264">
        <w:trPr>
          <w:trHeight w:val="675"/>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5</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ОБЕСПЕЧЕНИЕ ДОСТУПНЫМ И КОМФОРТНЫМ ЖИЛЬЕМ И КОММУНАЛЬНЫМИ УСЛУГАМИ ГРАЖДАН РОССИЙСКОЙ ФЕДЕРАЦИИ</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202 166,5</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202 166,5</w:t>
            </w:r>
          </w:p>
        </w:tc>
      </w:tr>
      <w:tr w:rsidR="004E4DA2" w:rsidRPr="00F46B26" w:rsidTr="00356264">
        <w:trPr>
          <w:trHeight w:val="255"/>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6</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СОДЕЙСТВИЕ ЗАНЯТОСТИ НАСЕЛЕНИЯ</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67 836,0</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67 836,0</w:t>
            </w:r>
          </w:p>
        </w:tc>
      </w:tr>
      <w:tr w:rsidR="004E4DA2" w:rsidRPr="00F46B26" w:rsidTr="00356264">
        <w:trPr>
          <w:trHeight w:val="255"/>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7</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КУЛЬТУРЫ</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137 594,9</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137 594,9</w:t>
            </w:r>
          </w:p>
        </w:tc>
      </w:tr>
      <w:tr w:rsidR="004E4DA2" w:rsidRPr="00F46B26" w:rsidTr="00356264">
        <w:trPr>
          <w:trHeight w:val="255"/>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8</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ОХРАНА ОКРУЖАЮЩЕЙ СРЕДЫ</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81 380,8</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81 380,8</w:t>
            </w:r>
          </w:p>
        </w:tc>
      </w:tr>
      <w:tr w:rsidR="004E4DA2" w:rsidRPr="00F46B26" w:rsidTr="00356264">
        <w:trPr>
          <w:trHeight w:val="255"/>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9</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ФИЗИЧЕСКОЙ КУЛЬТУРЫ И СПОРТА</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69 958,4</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69 958,4</w:t>
            </w:r>
          </w:p>
        </w:tc>
      </w:tr>
      <w:tr w:rsidR="004E4DA2" w:rsidRPr="00F46B26" w:rsidTr="00356264">
        <w:trPr>
          <w:trHeight w:val="450"/>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10</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РЕАЛИЗАЦИЯ ГОСУДАРСТВЕННОЙ НАЦИОНАЛЬНОЙ ПОЛИТИКИ</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2 821,1</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2 821,1</w:t>
            </w:r>
          </w:p>
        </w:tc>
      </w:tr>
      <w:tr w:rsidR="004E4DA2" w:rsidRPr="00F46B26" w:rsidTr="00356264">
        <w:trPr>
          <w:trHeight w:val="480"/>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b/>
                <w:bCs/>
                <w:sz w:val="20"/>
                <w:szCs w:val="20"/>
              </w:rPr>
            </w:pPr>
            <w:r w:rsidRPr="00F46B26">
              <w:rPr>
                <w:rFonts w:eastAsia="Times New Roman"/>
                <w:b/>
                <w:bCs/>
                <w:sz w:val="20"/>
                <w:szCs w:val="20"/>
              </w:rPr>
              <w:t>II.</w:t>
            </w:r>
          </w:p>
        </w:tc>
        <w:tc>
          <w:tcPr>
            <w:tcW w:w="4662"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8"/>
                <w:szCs w:val="18"/>
              </w:rPr>
            </w:pPr>
            <w:r w:rsidRPr="00F46B26">
              <w:rPr>
                <w:rFonts w:ascii="Times New Roman CYR" w:eastAsia="Times New Roman" w:hAnsi="Times New Roman CYR" w:cs="Times New Roman CYR"/>
                <w:b/>
                <w:bCs/>
                <w:sz w:val="18"/>
                <w:szCs w:val="18"/>
              </w:rPr>
              <w:t>ИННОВАЦИОННОЕ РАЗВИТИЕ И МОДЕРНИЗАЦИЯ ЭКОНОМИКИ (19 госпрограмм)</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3 611 046,3</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0,0</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3 611 046,3</w:t>
            </w:r>
          </w:p>
        </w:tc>
      </w:tr>
      <w:tr w:rsidR="004E4DA2" w:rsidRPr="00F46B26" w:rsidTr="00356264">
        <w:trPr>
          <w:trHeight w:val="450"/>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1</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НАУЧНО-ТЕХНОЛОГИЧЕСКОЕ РАЗВИТИЕ РОССИЙСКОЙ ФЕДЕРАЦИИ</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777 752,6</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777 752,6</w:t>
            </w:r>
          </w:p>
        </w:tc>
      </w:tr>
      <w:tr w:rsidR="004E4DA2" w:rsidRPr="00F46B26" w:rsidTr="00356264">
        <w:trPr>
          <w:trHeight w:val="450"/>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2</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ЭКОНОМИЧЕСКОЕ РАЗВИТИЕ И ИННОВАЦИОННАЯ ЭКОНОМИКА</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180 110,3</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180 110,3</w:t>
            </w:r>
          </w:p>
        </w:tc>
      </w:tr>
      <w:tr w:rsidR="004E4DA2" w:rsidRPr="00F46B26" w:rsidTr="00356264">
        <w:trPr>
          <w:trHeight w:val="450"/>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3</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ПРОМЫШЛЕННОСТИ И ПОВЫШЕНИЕ ЕЕ КОНКУРЕНТОСПОСОБНОСТИ</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484 548,5</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484 548,5</w:t>
            </w:r>
          </w:p>
        </w:tc>
      </w:tr>
      <w:tr w:rsidR="004E4DA2" w:rsidRPr="00F46B26" w:rsidTr="00356264">
        <w:trPr>
          <w:trHeight w:val="450"/>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4</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ОБОРОННО-ПРОМЫШЛЕННОГО КОМПЛЕКСА</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8 980,5</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8 980,5</w:t>
            </w:r>
          </w:p>
        </w:tc>
      </w:tr>
      <w:tr w:rsidR="004E4DA2" w:rsidRPr="00F46B26" w:rsidTr="00356264">
        <w:trPr>
          <w:trHeight w:val="255"/>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5</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АВИАЦИОННОЙ ПРОМЫШЛЕННОСТИ</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83 263,4</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83 263,4</w:t>
            </w:r>
          </w:p>
        </w:tc>
      </w:tr>
      <w:tr w:rsidR="004E4DA2" w:rsidRPr="00F46B26" w:rsidTr="00356264">
        <w:trPr>
          <w:trHeight w:val="450"/>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6</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СУДОСТРОЕНИЯ И ТЕХНИКИ ДЛЯ ОСВОЕНИЯ ШЕЛЬФОВЫХ МЕСТОРОЖДЕНИЙ</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17 172,7</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17 172,7</w:t>
            </w:r>
          </w:p>
        </w:tc>
      </w:tr>
      <w:tr w:rsidR="004E4DA2" w:rsidRPr="00F46B26" w:rsidTr="00356264">
        <w:trPr>
          <w:trHeight w:val="450"/>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7</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ЭЛЕКТРОННОЙ И РАДИОЭЛЕКТРОННОЙ ПРОМЫШЛЕННОСТИ</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9 910,1</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9 910,1</w:t>
            </w:r>
          </w:p>
        </w:tc>
      </w:tr>
      <w:tr w:rsidR="004E4DA2" w:rsidRPr="00F46B26" w:rsidTr="00356264">
        <w:trPr>
          <w:trHeight w:val="450"/>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8</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ФАРМАЦЕВТИЧЕСКОЙ И МЕДИЦИНСКОЙ ПРОМЫШЛЕННОСТИ</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11 278,0</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11 278,0</w:t>
            </w:r>
          </w:p>
        </w:tc>
      </w:tr>
      <w:tr w:rsidR="004E4DA2" w:rsidRPr="00F46B26" w:rsidTr="00356264">
        <w:trPr>
          <w:trHeight w:val="255"/>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9</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КОСМИЧЕСКАЯ ДЕЯТЕЛЬНОСТЬ РОССИИ</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198 195,8</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198 195,8</w:t>
            </w:r>
          </w:p>
        </w:tc>
      </w:tr>
      <w:tr w:rsidR="004E4DA2" w:rsidRPr="00F46B26" w:rsidTr="00356264">
        <w:trPr>
          <w:trHeight w:val="450"/>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10</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АТОМНОГО ЭНЕРГОПРОМЫШЛЕННОГО КОМПЛЕКСА</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101 984,8</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101 984,8</w:t>
            </w:r>
          </w:p>
        </w:tc>
      </w:tr>
      <w:tr w:rsidR="004E4DA2" w:rsidRPr="00F46B26" w:rsidTr="00356264">
        <w:trPr>
          <w:trHeight w:val="255"/>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11</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ИНФОРМАЦИОННОЕ ОБЩЕСТВО</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236 338,1</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236 338,1</w:t>
            </w:r>
          </w:p>
        </w:tc>
      </w:tr>
      <w:tr w:rsidR="004E4DA2" w:rsidRPr="00F46B26" w:rsidTr="00356264">
        <w:trPr>
          <w:trHeight w:val="255"/>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12</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ТРАНСПОРТНОЙ СИСТЕМЫ</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956 147,4</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956 147,4</w:t>
            </w:r>
          </w:p>
        </w:tc>
      </w:tr>
      <w:tr w:rsidR="004E4DA2" w:rsidRPr="00F46B26" w:rsidTr="00356264">
        <w:trPr>
          <w:trHeight w:val="827"/>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13</w:t>
            </w:r>
          </w:p>
        </w:tc>
        <w:tc>
          <w:tcPr>
            <w:tcW w:w="4662"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ГОСУДАРСТВЕННАЯ ПРОГРАММА РАЗВИТИЯ СЕЛЬСКОГО ХОЗЯЙСТВА И РЕГУЛИРОВАНИЯ РЫНКОВ СЕЛЬСКОХОЗЯЙСТВЕННОЙ ПРОДУКЦИИ, СЫРЬЯ И ПРОДОВОЛЬСТВИЯ</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283 591,7</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283 591,7</w:t>
            </w:r>
          </w:p>
        </w:tc>
      </w:tr>
      <w:tr w:rsidR="004E4DA2" w:rsidRPr="00F46B26" w:rsidTr="00356264">
        <w:trPr>
          <w:trHeight w:val="255"/>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14</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РЫБОХОЗЯЙСТВЕННОГО КОМПЛЕКСА</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20 826,7</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20 826,7</w:t>
            </w:r>
          </w:p>
        </w:tc>
      </w:tr>
      <w:tr w:rsidR="004E4DA2" w:rsidRPr="00F46B26" w:rsidTr="00356264">
        <w:trPr>
          <w:trHeight w:val="255"/>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lastRenderedPageBreak/>
              <w:t>15</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КОМПЛЕКСНОЕ РАЗВИТИЕ СЕЛЬСКИХ ТЕРРИТОРИЙ</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35 946,2</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35 946,2</w:t>
            </w:r>
          </w:p>
        </w:tc>
      </w:tr>
      <w:tr w:rsidR="004E4DA2" w:rsidRPr="00F46B26" w:rsidTr="00356264">
        <w:trPr>
          <w:trHeight w:val="450"/>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16</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ВНЕШНЕЭКОНОМИЧЕСКОЙ ДЕЯТЕЛЬНОСТИ</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88 346,7</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88 346,7</w:t>
            </w:r>
          </w:p>
        </w:tc>
      </w:tr>
      <w:tr w:rsidR="004E4DA2" w:rsidRPr="00F46B26" w:rsidTr="00356264">
        <w:trPr>
          <w:trHeight w:val="450"/>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17</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ВОСПРОИЗВОДСТВО И ИСПОЛЬЗОВАНИЕ ПРИРОДНЫХ РЕСУРСОВ</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52 413,2</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52 413,2</w:t>
            </w:r>
          </w:p>
        </w:tc>
      </w:tr>
      <w:tr w:rsidR="004E4DA2" w:rsidRPr="00F46B26" w:rsidTr="00356264">
        <w:trPr>
          <w:trHeight w:val="255"/>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18</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ЛЕСНОГО ХОЗЯЙСТВА</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41 514,3</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41 514,3</w:t>
            </w:r>
          </w:p>
        </w:tc>
      </w:tr>
      <w:tr w:rsidR="004E4DA2" w:rsidRPr="00F46B26" w:rsidTr="00356264">
        <w:trPr>
          <w:trHeight w:val="255"/>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19</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ЭНЕРГЕТИКИ</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22 725,3</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22 725,3</w:t>
            </w:r>
          </w:p>
        </w:tc>
      </w:tr>
      <w:tr w:rsidR="004E4DA2" w:rsidRPr="00F46B26" w:rsidTr="00356264">
        <w:trPr>
          <w:trHeight w:val="480"/>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b/>
                <w:bCs/>
                <w:sz w:val="20"/>
                <w:szCs w:val="20"/>
              </w:rPr>
            </w:pPr>
            <w:r w:rsidRPr="00F46B26">
              <w:rPr>
                <w:rFonts w:eastAsia="Times New Roman"/>
                <w:b/>
                <w:bCs/>
                <w:sz w:val="20"/>
                <w:szCs w:val="20"/>
              </w:rPr>
              <w:t>III.</w:t>
            </w:r>
          </w:p>
        </w:tc>
        <w:tc>
          <w:tcPr>
            <w:tcW w:w="4662"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8"/>
                <w:szCs w:val="18"/>
              </w:rPr>
            </w:pPr>
            <w:r w:rsidRPr="00F46B26">
              <w:rPr>
                <w:rFonts w:ascii="Times New Roman CYR" w:eastAsia="Times New Roman" w:hAnsi="Times New Roman CYR" w:cs="Times New Roman CYR"/>
                <w:b/>
                <w:bCs/>
                <w:sz w:val="18"/>
                <w:szCs w:val="18"/>
              </w:rPr>
              <w:t>ОБЕСПЕЧЕНИЕ НАЦИОНАЛЬНОЙ БЕЗОПАСНОСТИ (5 госпрограмм)</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2 438 671,0</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0,0</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2 438 671,0</w:t>
            </w:r>
          </w:p>
        </w:tc>
      </w:tr>
      <w:tr w:rsidR="004E4DA2" w:rsidRPr="00F46B26" w:rsidTr="00356264">
        <w:trPr>
          <w:trHeight w:val="255"/>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1</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ОБЕСПЕЧЕНИЕ ОБОРОНОСПОСОБНОСТИ СТРАНЫ</w:t>
            </w: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 xml:space="preserve"> </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1 497 022,6</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1 497 022,6</w:t>
            </w:r>
          </w:p>
        </w:tc>
      </w:tr>
      <w:tr w:rsidR="004E4DA2" w:rsidRPr="00F46B26" w:rsidTr="00356264">
        <w:trPr>
          <w:trHeight w:val="319"/>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2</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ОБЕСПЕЧЕНИЕ ГОСУДАРСТВЕННОЙ БЕЗОПАСНОСТИ</w:t>
            </w: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 xml:space="preserve"> </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1 655,8</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1 655,8</w:t>
            </w:r>
          </w:p>
        </w:tc>
      </w:tr>
      <w:tr w:rsidR="004E4DA2" w:rsidRPr="00F46B26" w:rsidTr="00356264">
        <w:trPr>
          <w:trHeight w:val="692"/>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3</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ЗАЩИТА НАСЕЛЕНИЯ И ТЕРРИТОРИЙ ОТ ЧРЕЗВЫЧАЙНЫХ СИТУАЦИЙ, ОБЕСПЕЧЕНИЕ ПОЖАРНОЙ БЕЗОПАСНОСТИ И БЕЗОПАСНОСТИ ЛЮДЕЙ НА ВОДНЫХ ОБЪЕКТАХ</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210 015,2</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210 015,2</w:t>
            </w:r>
          </w:p>
        </w:tc>
      </w:tr>
      <w:tr w:rsidR="004E4DA2" w:rsidRPr="00F46B26" w:rsidTr="00356264">
        <w:trPr>
          <w:trHeight w:val="450"/>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4</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ОБЕСПЕЧЕНИЕ ОБЩЕСТВЕННОГО ПОРЯДКА И ПРОТИВОДЕЙСТВИЕ ПРЕСТУПНОСТИ</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717 860,7</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717 860,7</w:t>
            </w:r>
          </w:p>
        </w:tc>
      </w:tr>
      <w:tr w:rsidR="004E4DA2" w:rsidRPr="00F46B26" w:rsidTr="00356264">
        <w:trPr>
          <w:trHeight w:val="450"/>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5</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УПРАВЛЕНИЕ ГОСУДАРСТВЕННЫМ МАТЕРИАЛЬНЫМ РЕЗЕРВОМ</w:t>
            </w: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 xml:space="preserve"> </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12 116,7</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12 116,7</w:t>
            </w:r>
          </w:p>
        </w:tc>
      </w:tr>
      <w:tr w:rsidR="004E4DA2" w:rsidRPr="00F46B26" w:rsidTr="00356264">
        <w:trPr>
          <w:trHeight w:val="525"/>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b/>
                <w:bCs/>
                <w:sz w:val="20"/>
                <w:szCs w:val="20"/>
              </w:rPr>
            </w:pPr>
            <w:r w:rsidRPr="00F46B26">
              <w:rPr>
                <w:rFonts w:eastAsia="Times New Roman"/>
                <w:b/>
                <w:bCs/>
                <w:sz w:val="20"/>
                <w:szCs w:val="20"/>
              </w:rPr>
              <w:t>IV.</w:t>
            </w:r>
          </w:p>
        </w:tc>
        <w:tc>
          <w:tcPr>
            <w:tcW w:w="4662"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8"/>
                <w:szCs w:val="18"/>
              </w:rPr>
            </w:pPr>
            <w:r w:rsidRPr="00F46B26">
              <w:rPr>
                <w:rFonts w:ascii="Times New Roman CYR" w:eastAsia="Times New Roman" w:hAnsi="Times New Roman CYR" w:cs="Times New Roman CYR"/>
                <w:b/>
                <w:bCs/>
                <w:sz w:val="18"/>
                <w:szCs w:val="18"/>
              </w:rPr>
              <w:t>СБАЛАНСИРОВАННОЕ РЕГИОНАЛЬНОЕ РАЗВИТИЕ (6 госпрограмм)</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1 174 770,1</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0,0</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1 174 770,1</w:t>
            </w:r>
          </w:p>
        </w:tc>
      </w:tr>
      <w:tr w:rsidR="004E4DA2" w:rsidRPr="00F46B26" w:rsidTr="00356264">
        <w:trPr>
          <w:trHeight w:val="450"/>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1</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СОЦИАЛЬНО-ЭКОНОМИЧЕСКОЕ РАЗВИТИЕ ДАЛЬНЕВОСТОЧНОГО ФЕДЕРАЛЬНОГО ОКРУГА</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54 067,9</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54 067,9</w:t>
            </w:r>
          </w:p>
        </w:tc>
      </w:tr>
      <w:tr w:rsidR="004E4DA2" w:rsidRPr="00F46B26" w:rsidTr="00356264">
        <w:trPr>
          <w:trHeight w:val="450"/>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2</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 xml:space="preserve">РАЗВИТИЕ </w:t>
            </w:r>
            <w:proofErr w:type="gramStart"/>
            <w:r w:rsidR="004E4DA2" w:rsidRPr="00F46B26">
              <w:rPr>
                <w:rFonts w:ascii="Times New Roman CYR" w:eastAsia="Times New Roman" w:hAnsi="Times New Roman CYR" w:cs="Times New Roman CYR"/>
                <w:sz w:val="16"/>
                <w:szCs w:val="16"/>
              </w:rPr>
              <w:t>СЕВЕРО-КАВКАЗСКОГО</w:t>
            </w:r>
            <w:proofErr w:type="gramEnd"/>
            <w:r w:rsidR="004E4DA2" w:rsidRPr="00F46B26">
              <w:rPr>
                <w:rFonts w:ascii="Times New Roman CYR" w:eastAsia="Times New Roman" w:hAnsi="Times New Roman CYR" w:cs="Times New Roman CYR"/>
                <w:sz w:val="16"/>
                <w:szCs w:val="16"/>
              </w:rPr>
              <w:t xml:space="preserve"> ФЕДЕРАЛЬНОГО ОКРУГА</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14 133,6</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14 133,6</w:t>
            </w:r>
          </w:p>
        </w:tc>
      </w:tr>
      <w:tr w:rsidR="004E4DA2" w:rsidRPr="00F46B26" w:rsidTr="00356264">
        <w:trPr>
          <w:trHeight w:val="837"/>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3</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РАЗВИТИЕ ФЕДЕРАТИВНЫХ ОТНОШЕНИЙ И СОЗДАНИЕ УСЛОВИЙ ДЛЯ ЭФФЕКТИВНОГО И ОТВЕТСТВЕННОГО УПРАВЛЕНИЯ РЕГИОНАЛЬНЫМИ И МУНИЦИПАЛЬНЫМИ ФИНАНСАМИ</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945 212,1</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945 212,1</w:t>
            </w:r>
          </w:p>
        </w:tc>
      </w:tr>
      <w:tr w:rsidR="004E4DA2" w:rsidRPr="00F46B26" w:rsidTr="00356264">
        <w:trPr>
          <w:trHeight w:val="450"/>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4</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СОЦИАЛЬНО-ЭКОНОМИЧЕСКОЕ РАЗВИТИЕ АРКТИЧЕСКОЙ ЗОНЫ РОССИЙСКОЙ ФЕДЕРАЦИИ</w:t>
            </w: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 xml:space="preserve"> </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165,1</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165,1</w:t>
            </w:r>
          </w:p>
        </w:tc>
      </w:tr>
      <w:tr w:rsidR="004E4DA2" w:rsidRPr="00F46B26" w:rsidTr="00356264">
        <w:trPr>
          <w:trHeight w:val="450"/>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5</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СОЦИАЛЬНО-ЭКОНОМИЧЕСКОЕ РАЗВИТИЕ РЕСПУБЛИКИ КРЫМ И Г. СЕВАСТОПОЛЯ</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102 653,1</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102 653,1</w:t>
            </w:r>
          </w:p>
        </w:tc>
      </w:tr>
      <w:tr w:rsidR="004E4DA2" w:rsidRPr="00F46B26" w:rsidTr="00356264">
        <w:trPr>
          <w:trHeight w:val="450"/>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6</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СОЦИАЛЬНО-ЭКОНОМИЧЕСКОЕ РАЗВИТИЕ КАЛИНИНГРАДСКОЙ ОБЛАСТИ</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58 538,3</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58 538,3</w:t>
            </w:r>
          </w:p>
        </w:tc>
      </w:tr>
      <w:tr w:rsidR="004E4DA2" w:rsidRPr="00F46B26" w:rsidTr="00356264">
        <w:trPr>
          <w:trHeight w:val="255"/>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b/>
                <w:bCs/>
                <w:sz w:val="20"/>
                <w:szCs w:val="20"/>
              </w:rPr>
            </w:pPr>
            <w:r w:rsidRPr="00F46B26">
              <w:rPr>
                <w:rFonts w:eastAsia="Times New Roman"/>
                <w:b/>
                <w:bCs/>
                <w:sz w:val="20"/>
                <w:szCs w:val="20"/>
              </w:rPr>
              <w:t>V.</w:t>
            </w:r>
          </w:p>
        </w:tc>
        <w:tc>
          <w:tcPr>
            <w:tcW w:w="4662"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b/>
                <w:bCs/>
                <w:sz w:val="18"/>
                <w:szCs w:val="18"/>
              </w:rPr>
            </w:pPr>
            <w:r w:rsidRPr="00F46B26">
              <w:rPr>
                <w:rFonts w:ascii="Times New Roman CYR" w:eastAsia="Times New Roman" w:hAnsi="Times New Roman CYR" w:cs="Times New Roman CYR"/>
                <w:b/>
                <w:bCs/>
                <w:sz w:val="18"/>
                <w:szCs w:val="18"/>
              </w:rPr>
              <w:t>ЭФФЕКТИВНОЕ ГОСУДАРСТВО (3 госпрограммы)</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1 643 711,4</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0,0</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b/>
                <w:bCs/>
                <w:sz w:val="20"/>
                <w:szCs w:val="20"/>
              </w:rPr>
            </w:pPr>
            <w:r w:rsidRPr="00F46B26">
              <w:rPr>
                <w:rFonts w:ascii="Times New Roman CYR" w:eastAsia="Times New Roman" w:hAnsi="Times New Roman CYR" w:cs="Times New Roman CYR"/>
                <w:b/>
                <w:bCs/>
                <w:sz w:val="20"/>
                <w:szCs w:val="20"/>
              </w:rPr>
              <w:t>1 643 711,4</w:t>
            </w:r>
          </w:p>
        </w:tc>
      </w:tr>
      <w:tr w:rsidR="004E4DA2" w:rsidRPr="00F46B26" w:rsidTr="00356264">
        <w:trPr>
          <w:trHeight w:val="450"/>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1</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УПРАВЛЕНИЕ ГОСУДАРСТВЕННЫМИ ФИНАНСАМИ И РЕГУЛИРОВАНИЕ ФИНАНСОВЫХ РЫНКОВ</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1 219 690,7</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1 219 690,7</w:t>
            </w:r>
          </w:p>
        </w:tc>
      </w:tr>
      <w:tr w:rsidR="004E4DA2" w:rsidRPr="00F46B26" w:rsidTr="00356264">
        <w:trPr>
          <w:trHeight w:val="255"/>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2</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ВНЕШНЕПОЛИТИЧЕСКАЯ ДЕЯТЕЛЬНОСТЬ</w:t>
            </w: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 xml:space="preserve"> </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123 526,2</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123 526,2</w:t>
            </w:r>
          </w:p>
        </w:tc>
      </w:tr>
      <w:tr w:rsidR="004E4DA2" w:rsidRPr="00F46B26" w:rsidTr="00356264">
        <w:trPr>
          <w:trHeight w:val="255"/>
        </w:trPr>
        <w:tc>
          <w:tcPr>
            <w:tcW w:w="960" w:type="dxa"/>
            <w:shd w:val="clear" w:color="auto" w:fill="auto"/>
            <w:noWrap/>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eastAsia="Times New Roman"/>
                <w:sz w:val="20"/>
                <w:szCs w:val="20"/>
              </w:rPr>
            </w:pPr>
            <w:r w:rsidRPr="00F46B26">
              <w:rPr>
                <w:rFonts w:eastAsia="Times New Roman"/>
                <w:sz w:val="20"/>
                <w:szCs w:val="20"/>
              </w:rPr>
              <w:t>3</w:t>
            </w:r>
          </w:p>
        </w:tc>
        <w:tc>
          <w:tcPr>
            <w:tcW w:w="4662" w:type="dxa"/>
            <w:shd w:val="clear" w:color="auto" w:fill="auto"/>
            <w:vAlign w:val="center"/>
            <w:hideMark/>
          </w:tcPr>
          <w:p w:rsidR="004E4DA2" w:rsidRPr="00F46B26" w:rsidRDefault="001870C0" w:rsidP="004E4DA2">
            <w:pPr>
              <w:overflowPunct/>
              <w:autoSpaceDE/>
              <w:autoSpaceDN/>
              <w:adjustRightInd/>
              <w:spacing w:line="240" w:lineRule="auto"/>
              <w:ind w:left="0" w:right="0" w:firstLine="0"/>
              <w:textAlignment w:val="auto"/>
              <w:rPr>
                <w:rFonts w:ascii="Times New Roman CYR" w:eastAsia="Times New Roman" w:hAnsi="Times New Roman CYR" w:cs="Times New Roman CYR"/>
                <w:sz w:val="16"/>
                <w:szCs w:val="16"/>
              </w:rPr>
            </w:pPr>
            <w:r w:rsidRPr="00F46B26">
              <w:rPr>
                <w:rFonts w:ascii="Times New Roman CYR" w:eastAsia="Times New Roman" w:hAnsi="Times New Roman CYR" w:cs="Times New Roman CYR"/>
                <w:sz w:val="16"/>
                <w:szCs w:val="16"/>
              </w:rPr>
              <w:t>«</w:t>
            </w:r>
            <w:r w:rsidR="004E4DA2" w:rsidRPr="00F46B26">
              <w:rPr>
                <w:rFonts w:ascii="Times New Roman CYR" w:eastAsia="Times New Roman" w:hAnsi="Times New Roman CYR" w:cs="Times New Roman CYR"/>
                <w:sz w:val="16"/>
                <w:szCs w:val="16"/>
              </w:rPr>
              <w:t>ЮСТИЦИЯ</w:t>
            </w:r>
            <w:r w:rsidRPr="00F46B26">
              <w:rPr>
                <w:rFonts w:ascii="Times New Roman CYR" w:eastAsia="Times New Roman" w:hAnsi="Times New Roman CYR" w:cs="Times New Roman CYR"/>
                <w:sz w:val="16"/>
                <w:szCs w:val="16"/>
              </w:rPr>
              <w:t>»</w:t>
            </w:r>
          </w:p>
        </w:tc>
        <w:tc>
          <w:tcPr>
            <w:tcW w:w="1658"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300 494,5</w:t>
            </w:r>
          </w:p>
        </w:tc>
        <w:tc>
          <w:tcPr>
            <w:tcW w:w="1483"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 </w:t>
            </w:r>
          </w:p>
        </w:tc>
        <w:tc>
          <w:tcPr>
            <w:tcW w:w="1837" w:type="dxa"/>
            <w:shd w:val="clear" w:color="auto" w:fill="auto"/>
            <w:vAlign w:val="center"/>
            <w:hideMark/>
          </w:tcPr>
          <w:p w:rsidR="004E4DA2" w:rsidRPr="00F46B26" w:rsidRDefault="004E4DA2" w:rsidP="004E4DA2">
            <w:pPr>
              <w:overflowPunct/>
              <w:autoSpaceDE/>
              <w:autoSpaceDN/>
              <w:adjustRightInd/>
              <w:spacing w:line="240" w:lineRule="auto"/>
              <w:ind w:left="0" w:right="0" w:firstLine="0"/>
              <w:jc w:val="center"/>
              <w:textAlignment w:val="auto"/>
              <w:rPr>
                <w:rFonts w:ascii="Times New Roman CYR" w:eastAsia="Times New Roman" w:hAnsi="Times New Roman CYR" w:cs="Times New Roman CYR"/>
                <w:sz w:val="20"/>
                <w:szCs w:val="20"/>
              </w:rPr>
            </w:pPr>
            <w:r w:rsidRPr="00F46B26">
              <w:rPr>
                <w:rFonts w:ascii="Times New Roman CYR" w:eastAsia="Times New Roman" w:hAnsi="Times New Roman CYR" w:cs="Times New Roman CYR"/>
                <w:sz w:val="20"/>
                <w:szCs w:val="20"/>
              </w:rPr>
              <w:t>300 494,5</w:t>
            </w:r>
          </w:p>
        </w:tc>
      </w:tr>
    </w:tbl>
    <w:p w:rsidR="004E4DA2" w:rsidRDefault="004E4DA2" w:rsidP="004E4DA2">
      <w:pPr>
        <w:spacing w:line="240" w:lineRule="auto"/>
        <w:ind w:left="34" w:right="0" w:firstLine="850"/>
        <w:jc w:val="right"/>
        <w:rPr>
          <w:sz w:val="24"/>
          <w:szCs w:val="24"/>
        </w:rPr>
      </w:pPr>
    </w:p>
    <w:p w:rsidR="00010D2A" w:rsidRPr="00F46B26" w:rsidRDefault="00010D2A" w:rsidP="004E4DA2">
      <w:pPr>
        <w:spacing w:line="240" w:lineRule="auto"/>
        <w:ind w:left="34" w:right="0" w:firstLine="850"/>
        <w:jc w:val="right"/>
        <w:rPr>
          <w:sz w:val="24"/>
          <w:szCs w:val="24"/>
        </w:rPr>
      </w:pPr>
    </w:p>
    <w:p w:rsidR="004E4DA2" w:rsidRPr="00F46B26" w:rsidRDefault="004E4DA2" w:rsidP="004E4DA2">
      <w:pPr>
        <w:spacing w:line="240" w:lineRule="auto"/>
        <w:ind w:left="34" w:right="0" w:firstLine="850"/>
        <w:jc w:val="right"/>
        <w:rPr>
          <w:sz w:val="24"/>
          <w:szCs w:val="24"/>
        </w:rPr>
      </w:pPr>
      <w:r w:rsidRPr="00F46B26">
        <w:rPr>
          <w:sz w:val="24"/>
          <w:szCs w:val="24"/>
        </w:rPr>
        <w:t>Таблица 2</w:t>
      </w:r>
    </w:p>
    <w:p w:rsidR="004E4DA2" w:rsidRPr="00F46B26" w:rsidRDefault="004E4DA2" w:rsidP="001A59C6">
      <w:pPr>
        <w:spacing w:line="240" w:lineRule="auto"/>
        <w:ind w:left="0" w:right="0" w:firstLine="0"/>
        <w:jc w:val="center"/>
        <w:rPr>
          <w:rFonts w:eastAsia="Times New Roman"/>
          <w:b/>
          <w:sz w:val="24"/>
        </w:rPr>
      </w:pPr>
    </w:p>
    <w:p w:rsidR="001A59C6" w:rsidRPr="00F46B26" w:rsidRDefault="001A59C6" w:rsidP="001A59C6">
      <w:pPr>
        <w:spacing w:line="240" w:lineRule="auto"/>
        <w:ind w:left="0" w:right="0" w:firstLine="0"/>
        <w:jc w:val="center"/>
        <w:rPr>
          <w:rFonts w:eastAsia="Times New Roman"/>
          <w:b/>
          <w:sz w:val="24"/>
        </w:rPr>
      </w:pPr>
      <w:r w:rsidRPr="00F46B26">
        <w:rPr>
          <w:rFonts w:eastAsia="Times New Roman"/>
          <w:b/>
          <w:sz w:val="24"/>
        </w:rPr>
        <w:t>Недостатки, выявленные в ходе экспертизы госпрограмм</w:t>
      </w:r>
    </w:p>
    <w:p w:rsidR="001A59C6" w:rsidRPr="00F46B26" w:rsidRDefault="001A59C6" w:rsidP="001A59C6">
      <w:pPr>
        <w:spacing w:line="240" w:lineRule="auto"/>
        <w:ind w:left="0" w:right="0" w:firstLine="0"/>
        <w:jc w:val="center"/>
        <w:rPr>
          <w:rFonts w:eastAsia="Times New Roman"/>
          <w:b/>
          <w:sz w:val="24"/>
        </w:rPr>
      </w:pPr>
    </w:p>
    <w:tbl>
      <w:tblPr>
        <w:tblStyle w:val="af0"/>
        <w:tblW w:w="11057" w:type="dxa"/>
        <w:tblInd w:w="-34" w:type="dxa"/>
        <w:tblLayout w:type="fixed"/>
        <w:tblLook w:val="04A0" w:firstRow="1" w:lastRow="0" w:firstColumn="1" w:lastColumn="0" w:noHBand="0" w:noVBand="1"/>
      </w:tblPr>
      <w:tblGrid>
        <w:gridCol w:w="567"/>
        <w:gridCol w:w="4820"/>
        <w:gridCol w:w="5670"/>
      </w:tblGrid>
      <w:tr w:rsidR="001A59C6" w:rsidRPr="00F46B26" w:rsidTr="00356264">
        <w:trPr>
          <w:tblHeader/>
        </w:trPr>
        <w:tc>
          <w:tcPr>
            <w:tcW w:w="567" w:type="dxa"/>
            <w:vAlign w:val="center"/>
          </w:tcPr>
          <w:p w:rsidR="001A59C6" w:rsidRPr="00F46B26" w:rsidRDefault="001A59C6" w:rsidP="00356264">
            <w:pPr>
              <w:spacing w:line="240" w:lineRule="auto"/>
              <w:ind w:left="-24" w:right="0" w:firstLine="0"/>
              <w:jc w:val="center"/>
              <w:rPr>
                <w:rFonts w:eastAsia="Times New Roman"/>
                <w:b/>
                <w:sz w:val="20"/>
                <w:szCs w:val="20"/>
              </w:rPr>
            </w:pPr>
            <w:r w:rsidRPr="00F46B26">
              <w:rPr>
                <w:rFonts w:eastAsia="Times New Roman"/>
                <w:b/>
                <w:sz w:val="20"/>
                <w:szCs w:val="20"/>
              </w:rPr>
              <w:t xml:space="preserve">№ </w:t>
            </w:r>
            <w:proofErr w:type="gramStart"/>
            <w:r w:rsidRPr="00F46B26">
              <w:rPr>
                <w:rFonts w:eastAsia="Times New Roman"/>
                <w:b/>
                <w:sz w:val="20"/>
                <w:szCs w:val="20"/>
              </w:rPr>
              <w:t>п</w:t>
            </w:r>
            <w:proofErr w:type="gramEnd"/>
            <w:r w:rsidRPr="00F46B26">
              <w:rPr>
                <w:rFonts w:eastAsia="Times New Roman"/>
                <w:b/>
                <w:sz w:val="20"/>
                <w:szCs w:val="20"/>
                <w:lang w:val="en-US"/>
              </w:rPr>
              <w:t>/</w:t>
            </w:r>
            <w:r w:rsidRPr="00F46B26">
              <w:rPr>
                <w:rFonts w:eastAsia="Times New Roman"/>
                <w:b/>
                <w:sz w:val="20"/>
                <w:szCs w:val="20"/>
              </w:rPr>
              <w:t>п</w:t>
            </w:r>
          </w:p>
        </w:tc>
        <w:tc>
          <w:tcPr>
            <w:tcW w:w="4820" w:type="dxa"/>
          </w:tcPr>
          <w:p w:rsidR="001A59C6" w:rsidRPr="00F46B26" w:rsidRDefault="001A59C6" w:rsidP="00356264">
            <w:pPr>
              <w:spacing w:line="240" w:lineRule="auto"/>
              <w:ind w:left="601" w:right="0" w:firstLine="0"/>
              <w:jc w:val="center"/>
              <w:rPr>
                <w:rFonts w:eastAsia="Times New Roman"/>
                <w:b/>
                <w:sz w:val="20"/>
                <w:szCs w:val="20"/>
              </w:rPr>
            </w:pPr>
            <w:r w:rsidRPr="00F46B26">
              <w:rPr>
                <w:rFonts w:eastAsia="Times New Roman"/>
                <w:b/>
                <w:sz w:val="20"/>
                <w:szCs w:val="20"/>
              </w:rPr>
              <w:t>Недостатки, выявленные в ходе экспертизы государственных программ Российской Федерации</w:t>
            </w:r>
          </w:p>
        </w:tc>
        <w:tc>
          <w:tcPr>
            <w:tcW w:w="5670" w:type="dxa"/>
            <w:vAlign w:val="center"/>
          </w:tcPr>
          <w:p w:rsidR="001A59C6" w:rsidRPr="00F46B26" w:rsidRDefault="001A59C6" w:rsidP="00356264">
            <w:pPr>
              <w:spacing w:line="240" w:lineRule="auto"/>
              <w:ind w:left="601" w:right="0" w:firstLine="0"/>
              <w:jc w:val="center"/>
              <w:rPr>
                <w:rFonts w:eastAsia="Times New Roman"/>
                <w:b/>
                <w:sz w:val="20"/>
                <w:szCs w:val="20"/>
              </w:rPr>
            </w:pPr>
            <w:r w:rsidRPr="00F46B26">
              <w:rPr>
                <w:rFonts w:eastAsia="Times New Roman"/>
                <w:b/>
                <w:sz w:val="20"/>
                <w:szCs w:val="20"/>
              </w:rPr>
              <w:t>Примеры недостатков</w:t>
            </w:r>
          </w:p>
        </w:tc>
      </w:tr>
      <w:tr w:rsidR="001A59C6" w:rsidRPr="00F46B26" w:rsidTr="00356264">
        <w:tc>
          <w:tcPr>
            <w:tcW w:w="567" w:type="dxa"/>
          </w:tcPr>
          <w:p w:rsidR="001A59C6" w:rsidRPr="00F46B26" w:rsidRDefault="001A59C6" w:rsidP="001A59C6">
            <w:pPr>
              <w:spacing w:line="240" w:lineRule="auto"/>
              <w:ind w:left="0" w:right="0" w:firstLine="0"/>
              <w:jc w:val="center"/>
              <w:rPr>
                <w:rFonts w:eastAsia="Times New Roman"/>
                <w:sz w:val="20"/>
                <w:szCs w:val="20"/>
              </w:rPr>
            </w:pPr>
            <w:r w:rsidRPr="00F46B26">
              <w:rPr>
                <w:rFonts w:eastAsia="Times New Roman"/>
                <w:sz w:val="20"/>
                <w:szCs w:val="20"/>
              </w:rPr>
              <w:t>1</w:t>
            </w:r>
          </w:p>
        </w:tc>
        <w:tc>
          <w:tcPr>
            <w:tcW w:w="4820" w:type="dxa"/>
          </w:tcPr>
          <w:p w:rsidR="001A59C6" w:rsidRPr="00F46B26" w:rsidRDefault="001A59C6" w:rsidP="00356264">
            <w:pPr>
              <w:spacing w:line="240" w:lineRule="auto"/>
              <w:ind w:left="34" w:right="0" w:firstLine="0"/>
              <w:rPr>
                <w:rFonts w:eastAsia="Times New Roman"/>
                <w:sz w:val="20"/>
                <w:szCs w:val="20"/>
              </w:rPr>
            </w:pPr>
            <w:r w:rsidRPr="00F46B26">
              <w:rPr>
                <w:rFonts w:eastAsia="Times New Roman"/>
                <w:sz w:val="20"/>
                <w:szCs w:val="20"/>
              </w:rPr>
              <w:t>Приведение бюджетных ассигнований госпрограмм в соответствие с федеральны</w:t>
            </w:r>
            <w:r w:rsidR="000328BC" w:rsidRPr="00F46B26">
              <w:rPr>
                <w:rFonts w:eastAsia="Times New Roman"/>
                <w:sz w:val="20"/>
                <w:szCs w:val="20"/>
              </w:rPr>
              <w:t>м законом о федеральном бюджете</w:t>
            </w:r>
          </w:p>
        </w:tc>
        <w:tc>
          <w:tcPr>
            <w:tcW w:w="5670" w:type="dxa"/>
          </w:tcPr>
          <w:p w:rsidR="004D1BB5" w:rsidRPr="00F46B26" w:rsidRDefault="004D1BB5" w:rsidP="00356264">
            <w:pPr>
              <w:spacing w:line="240" w:lineRule="auto"/>
              <w:ind w:left="0" w:right="0" w:firstLine="317"/>
              <w:rPr>
                <w:rFonts w:eastAsia="Times New Roman"/>
                <w:sz w:val="20"/>
                <w:szCs w:val="20"/>
              </w:rPr>
            </w:pPr>
            <w:r w:rsidRPr="00F46B26">
              <w:rPr>
                <w:rFonts w:eastAsia="Times New Roman"/>
                <w:b/>
                <w:sz w:val="20"/>
                <w:szCs w:val="20"/>
              </w:rPr>
              <w:t>Бюджетные ассигнования, предусмотренные федеральным законом</w:t>
            </w:r>
            <w:r w:rsidRPr="00F46B26">
              <w:rPr>
                <w:rFonts w:eastAsia="Times New Roman"/>
                <w:sz w:val="20"/>
                <w:szCs w:val="20"/>
              </w:rPr>
              <w:t xml:space="preserve"> о федеральном бюджете на реализацию госпрограммы </w:t>
            </w:r>
            <w:r w:rsidR="001870C0" w:rsidRPr="00F46B26">
              <w:rPr>
                <w:rFonts w:eastAsia="Times New Roman"/>
                <w:sz w:val="20"/>
                <w:szCs w:val="20"/>
              </w:rPr>
              <w:t>«</w:t>
            </w:r>
            <w:r w:rsidRPr="00F46B26">
              <w:rPr>
                <w:rFonts w:eastAsia="Times New Roman"/>
                <w:bCs/>
                <w:sz w:val="20"/>
                <w:szCs w:val="20"/>
              </w:rPr>
              <w:t>Экономическое развитие и инновационная экономика</w:t>
            </w:r>
            <w:r w:rsidR="001870C0" w:rsidRPr="00F46B26">
              <w:rPr>
                <w:rFonts w:eastAsia="Times New Roman"/>
                <w:sz w:val="20"/>
                <w:szCs w:val="20"/>
              </w:rPr>
              <w:t>»</w:t>
            </w:r>
            <w:r w:rsidRPr="00F46B26">
              <w:rPr>
                <w:rFonts w:eastAsia="Times New Roman"/>
                <w:sz w:val="20"/>
                <w:szCs w:val="20"/>
              </w:rPr>
              <w:t xml:space="preserve">, </w:t>
            </w:r>
            <w:r w:rsidRPr="00F46B26">
              <w:rPr>
                <w:rFonts w:eastAsia="Times New Roman"/>
                <w:b/>
                <w:sz w:val="20"/>
                <w:szCs w:val="20"/>
              </w:rPr>
              <w:t>не соответствуют объемам финансового обеспечения, предусмотренн</w:t>
            </w:r>
            <w:r w:rsidR="00C640E4" w:rsidRPr="00F46B26">
              <w:rPr>
                <w:rFonts w:eastAsia="Times New Roman"/>
                <w:b/>
                <w:sz w:val="20"/>
                <w:szCs w:val="20"/>
              </w:rPr>
              <w:t>ым</w:t>
            </w:r>
            <w:r w:rsidRPr="00F46B26">
              <w:rPr>
                <w:rFonts w:eastAsia="Times New Roman"/>
                <w:b/>
                <w:sz w:val="20"/>
                <w:szCs w:val="20"/>
              </w:rPr>
              <w:t xml:space="preserve"> в новой редакции госпрограммы</w:t>
            </w:r>
            <w:r w:rsidR="00C640E4" w:rsidRPr="00F46B26">
              <w:rPr>
                <w:rFonts w:eastAsia="Times New Roman"/>
                <w:b/>
                <w:sz w:val="20"/>
                <w:szCs w:val="20"/>
              </w:rPr>
              <w:t xml:space="preserve"> на 2020 - 2022 годы</w:t>
            </w:r>
            <w:r w:rsidRPr="00F46B26">
              <w:rPr>
                <w:rFonts w:eastAsia="Times New Roman"/>
                <w:sz w:val="20"/>
                <w:szCs w:val="20"/>
              </w:rPr>
              <w:t xml:space="preserve">. Бюджетные ассигнования, утвержденные Федеральным законом № 380-ФЗ </w:t>
            </w:r>
            <w:r w:rsidRPr="00F46B26">
              <w:rPr>
                <w:rFonts w:eastAsia="Times New Roman"/>
                <w:sz w:val="20"/>
                <w:szCs w:val="20"/>
              </w:rPr>
              <w:lastRenderedPageBreak/>
              <w:t>на реализацию указанной госпрограммы в 2020 году</w:t>
            </w:r>
            <w:r w:rsidRPr="00F46B26">
              <w:rPr>
                <w:rFonts w:eastAsia="Times New Roman"/>
                <w:i/>
                <w:sz w:val="20"/>
                <w:szCs w:val="20"/>
              </w:rPr>
              <w:t>,</w:t>
            </w:r>
            <w:r w:rsidRPr="00F46B26">
              <w:rPr>
                <w:rFonts w:eastAsia="Times New Roman"/>
                <w:sz w:val="20"/>
                <w:szCs w:val="20"/>
              </w:rPr>
              <w:t xml:space="preserve"> </w:t>
            </w:r>
            <w:r w:rsidRPr="00F46B26">
              <w:rPr>
                <w:rFonts w:eastAsia="Times New Roman"/>
                <w:b/>
                <w:sz w:val="20"/>
                <w:szCs w:val="20"/>
              </w:rPr>
              <w:t>меньше финансового обеспечения, предусмотренного ее новой редакцией на 115,2 млн. рублей</w:t>
            </w:r>
            <w:r w:rsidRPr="00F46B26">
              <w:rPr>
                <w:rFonts w:eastAsia="Times New Roman"/>
                <w:sz w:val="20"/>
                <w:szCs w:val="20"/>
              </w:rPr>
              <w:t>.</w:t>
            </w:r>
          </w:p>
          <w:p w:rsidR="001A59C6" w:rsidRPr="00F46B26" w:rsidRDefault="00727675" w:rsidP="00356264">
            <w:pPr>
              <w:spacing w:line="240" w:lineRule="auto"/>
              <w:ind w:left="0" w:right="0" w:firstLine="317"/>
              <w:rPr>
                <w:rFonts w:eastAsia="Times New Roman"/>
                <w:sz w:val="20"/>
                <w:szCs w:val="20"/>
              </w:rPr>
            </w:pPr>
            <w:proofErr w:type="gramStart"/>
            <w:r w:rsidRPr="00F46B26">
              <w:rPr>
                <w:rFonts w:eastAsia="Times New Roman"/>
                <w:sz w:val="20"/>
                <w:szCs w:val="20"/>
              </w:rPr>
              <w:t xml:space="preserve">Согласно пояснительной записке указанное расхождение обусловлено включением в финансовое обеспечение  госпрограммы расходов на реализацию государственных заданий на оказание услуг по повышению квалификации и профессиональной переподготовке федеральных госслужащих, предусмотренных распоряжением Правительства Российской Федерации от 13 января 2020 г. № 11-р, которые </w:t>
            </w:r>
            <w:r w:rsidRPr="00F46B26">
              <w:rPr>
                <w:rFonts w:eastAsia="Times New Roman"/>
                <w:b/>
                <w:sz w:val="20"/>
                <w:szCs w:val="20"/>
              </w:rPr>
              <w:t>зарезервированы</w:t>
            </w:r>
            <w:r w:rsidRPr="00F46B26">
              <w:rPr>
                <w:rFonts w:eastAsia="Times New Roman"/>
                <w:sz w:val="20"/>
                <w:szCs w:val="20"/>
              </w:rPr>
              <w:t xml:space="preserve"> в соответствии с подпунктом 15 пункта 1 статьи 21 Федерального закона № 380-ФЗ</w:t>
            </w:r>
            <w:r w:rsidR="00F1697E" w:rsidRPr="00F46B26">
              <w:rPr>
                <w:rFonts w:eastAsia="Times New Roman"/>
                <w:sz w:val="20"/>
                <w:szCs w:val="20"/>
              </w:rPr>
              <w:t>.</w:t>
            </w:r>
            <w:proofErr w:type="gramEnd"/>
          </w:p>
          <w:p w:rsidR="00F1697E" w:rsidRPr="00F46B26" w:rsidRDefault="00F1697E" w:rsidP="00356264">
            <w:pPr>
              <w:spacing w:line="240" w:lineRule="auto"/>
              <w:ind w:left="0" w:right="0" w:firstLine="317"/>
              <w:rPr>
                <w:rFonts w:eastAsia="Times New Roman"/>
                <w:sz w:val="20"/>
                <w:szCs w:val="20"/>
              </w:rPr>
            </w:pPr>
            <w:r w:rsidRPr="00F46B26">
              <w:rPr>
                <w:rFonts w:eastAsia="Times New Roman"/>
                <w:sz w:val="20"/>
                <w:szCs w:val="20"/>
              </w:rPr>
              <w:t xml:space="preserve">По госпрограмме </w:t>
            </w:r>
            <w:r w:rsidR="001870C0" w:rsidRPr="00F46B26">
              <w:rPr>
                <w:rFonts w:eastAsia="Times New Roman"/>
                <w:sz w:val="20"/>
                <w:szCs w:val="20"/>
              </w:rPr>
              <w:t>«</w:t>
            </w:r>
            <w:r w:rsidRPr="00F46B26">
              <w:rPr>
                <w:rFonts w:eastAsia="Times New Roman"/>
                <w:sz w:val="20"/>
                <w:szCs w:val="20"/>
              </w:rPr>
              <w:t>Развитие Северо-Кавказского федерального округа</w:t>
            </w:r>
            <w:r w:rsidR="001870C0" w:rsidRPr="00F46B26">
              <w:rPr>
                <w:rFonts w:eastAsia="Times New Roman"/>
                <w:sz w:val="20"/>
                <w:szCs w:val="20"/>
              </w:rPr>
              <w:t>»</w:t>
            </w:r>
            <w:r w:rsidRPr="00F46B26">
              <w:rPr>
                <w:rFonts w:eastAsia="Times New Roman"/>
                <w:sz w:val="20"/>
                <w:szCs w:val="20"/>
              </w:rPr>
              <w:t xml:space="preserve"> </w:t>
            </w:r>
            <w:r w:rsidRPr="00F46B26">
              <w:rPr>
                <w:rFonts w:eastAsia="Times New Roman"/>
                <w:b/>
                <w:sz w:val="20"/>
                <w:szCs w:val="20"/>
              </w:rPr>
              <w:t>финансовое обеспечение на 2019 год не приведено в соответствие</w:t>
            </w:r>
            <w:r w:rsidRPr="00F46B26">
              <w:rPr>
                <w:rFonts w:eastAsia="Times New Roman"/>
                <w:sz w:val="20"/>
                <w:szCs w:val="20"/>
              </w:rPr>
              <w:t xml:space="preserve"> с показателями сводной бюджетной росписи на 31 декабря 2019 года, а также с объемом кассового исполнения расходов по итогам 2019 года</w:t>
            </w:r>
          </w:p>
        </w:tc>
      </w:tr>
      <w:tr w:rsidR="001A59C6" w:rsidRPr="00F46B26" w:rsidTr="00356264">
        <w:tc>
          <w:tcPr>
            <w:tcW w:w="567" w:type="dxa"/>
          </w:tcPr>
          <w:p w:rsidR="001A59C6" w:rsidRPr="00F46B26" w:rsidRDefault="001A59C6" w:rsidP="001A59C6">
            <w:pPr>
              <w:spacing w:line="240" w:lineRule="auto"/>
              <w:ind w:left="0" w:right="0" w:firstLine="0"/>
              <w:jc w:val="center"/>
              <w:rPr>
                <w:rFonts w:eastAsia="Times New Roman"/>
                <w:sz w:val="20"/>
                <w:szCs w:val="20"/>
              </w:rPr>
            </w:pPr>
            <w:r w:rsidRPr="00F46B26">
              <w:rPr>
                <w:rFonts w:eastAsia="Times New Roman"/>
                <w:sz w:val="20"/>
                <w:szCs w:val="20"/>
              </w:rPr>
              <w:lastRenderedPageBreak/>
              <w:t>2</w:t>
            </w:r>
            <w:r w:rsidR="005C2A30" w:rsidRPr="00F46B26">
              <w:rPr>
                <w:rFonts w:eastAsia="Times New Roman"/>
                <w:sz w:val="20"/>
                <w:szCs w:val="20"/>
              </w:rPr>
              <w:t>.</w:t>
            </w:r>
          </w:p>
        </w:tc>
        <w:tc>
          <w:tcPr>
            <w:tcW w:w="10490" w:type="dxa"/>
            <w:gridSpan w:val="2"/>
          </w:tcPr>
          <w:p w:rsidR="001A59C6" w:rsidRPr="00F46B26" w:rsidRDefault="001A59C6" w:rsidP="003E1E6A">
            <w:pPr>
              <w:spacing w:line="240" w:lineRule="auto"/>
              <w:ind w:left="0" w:right="0" w:firstLine="284"/>
              <w:rPr>
                <w:rFonts w:eastAsia="Times New Roman"/>
                <w:b/>
                <w:sz w:val="20"/>
                <w:szCs w:val="24"/>
              </w:rPr>
            </w:pPr>
            <w:r w:rsidRPr="00F46B26">
              <w:rPr>
                <w:b/>
                <w:sz w:val="20"/>
                <w:szCs w:val="24"/>
              </w:rPr>
              <w:t>Несоответствие методическим указаниям по разработке и реализации государственных программ Российской Федерации, утвержденны</w:t>
            </w:r>
            <w:r w:rsidR="003E1E6A">
              <w:rPr>
                <w:b/>
                <w:sz w:val="20"/>
                <w:szCs w:val="24"/>
              </w:rPr>
              <w:t>м</w:t>
            </w:r>
            <w:r w:rsidRPr="00F46B26">
              <w:rPr>
                <w:b/>
                <w:sz w:val="20"/>
                <w:szCs w:val="24"/>
              </w:rPr>
              <w:t xml:space="preserve"> приказом Минэкономразвития России от 16 сентября 2016 г. № 582</w:t>
            </w:r>
            <w:r w:rsidR="00614908" w:rsidRPr="00F46B26">
              <w:rPr>
                <w:b/>
                <w:sz w:val="20"/>
                <w:szCs w:val="24"/>
              </w:rPr>
              <w:t xml:space="preserve"> (с изменениями)</w:t>
            </w:r>
            <w:r w:rsidRPr="00F46B26">
              <w:rPr>
                <w:b/>
                <w:sz w:val="20"/>
                <w:szCs w:val="24"/>
              </w:rPr>
              <w:t xml:space="preserve"> (далее – методические указания по разработке и реализации госпрограмм)</w:t>
            </w:r>
          </w:p>
        </w:tc>
      </w:tr>
      <w:tr w:rsidR="00603F37" w:rsidRPr="00F46B26" w:rsidTr="00356264">
        <w:tc>
          <w:tcPr>
            <w:tcW w:w="567" w:type="dxa"/>
          </w:tcPr>
          <w:p w:rsidR="00603F37" w:rsidRPr="00F46B26" w:rsidRDefault="00794611" w:rsidP="001A59C6">
            <w:pPr>
              <w:spacing w:line="240" w:lineRule="auto"/>
              <w:ind w:left="0" w:right="0" w:firstLine="0"/>
              <w:jc w:val="center"/>
              <w:rPr>
                <w:rFonts w:eastAsia="Times New Roman"/>
                <w:sz w:val="20"/>
                <w:szCs w:val="20"/>
              </w:rPr>
            </w:pPr>
            <w:r w:rsidRPr="00F46B26">
              <w:rPr>
                <w:rFonts w:eastAsia="Times New Roman"/>
                <w:sz w:val="20"/>
                <w:szCs w:val="20"/>
              </w:rPr>
              <w:t>2.1</w:t>
            </w:r>
          </w:p>
        </w:tc>
        <w:tc>
          <w:tcPr>
            <w:tcW w:w="4820" w:type="dxa"/>
          </w:tcPr>
          <w:p w:rsidR="00360B8F" w:rsidRPr="00F46B26" w:rsidRDefault="00603F37" w:rsidP="00603F37">
            <w:pPr>
              <w:spacing w:line="240" w:lineRule="auto"/>
              <w:ind w:left="0" w:right="0" w:firstLine="0"/>
              <w:rPr>
                <w:rFonts w:eastAsia="Times New Roman"/>
                <w:b/>
                <w:sz w:val="20"/>
                <w:szCs w:val="24"/>
              </w:rPr>
            </w:pPr>
            <w:r w:rsidRPr="00F46B26">
              <w:rPr>
                <w:b/>
                <w:sz w:val="20"/>
                <w:szCs w:val="24"/>
              </w:rPr>
              <w:t>В подпрограмме отсутствуют целевые показатели</w:t>
            </w:r>
            <w:r w:rsidRPr="00F46B26">
              <w:rPr>
                <w:sz w:val="20"/>
                <w:szCs w:val="24"/>
              </w:rPr>
              <w:t xml:space="preserve"> (индикаторы), </w:t>
            </w:r>
            <w:r w:rsidRPr="00F46B26">
              <w:rPr>
                <w:b/>
                <w:sz w:val="20"/>
                <w:szCs w:val="24"/>
              </w:rPr>
              <w:t xml:space="preserve">позволяющие однозначно оценить достижение ожидаемого результата, что не соответствует </w:t>
            </w:r>
            <w:r w:rsidRPr="00F46B26">
              <w:rPr>
                <w:sz w:val="20"/>
                <w:szCs w:val="24"/>
              </w:rPr>
              <w:t>положениям пункта 12 методически</w:t>
            </w:r>
            <w:r w:rsidR="000328BC" w:rsidRPr="00F46B26">
              <w:rPr>
                <w:sz w:val="20"/>
                <w:szCs w:val="24"/>
              </w:rPr>
              <w:t>х</w:t>
            </w:r>
            <w:r w:rsidRPr="00F46B26">
              <w:rPr>
                <w:sz w:val="20"/>
                <w:szCs w:val="24"/>
              </w:rPr>
              <w:t xml:space="preserve"> указани</w:t>
            </w:r>
            <w:r w:rsidR="000328BC" w:rsidRPr="00F46B26">
              <w:rPr>
                <w:sz w:val="20"/>
                <w:szCs w:val="24"/>
              </w:rPr>
              <w:t>й</w:t>
            </w:r>
            <w:r w:rsidRPr="00F46B26">
              <w:rPr>
                <w:sz w:val="20"/>
                <w:szCs w:val="24"/>
              </w:rPr>
              <w:t xml:space="preserve"> по разработке и реализации госпрограмм</w:t>
            </w:r>
            <w:r w:rsidR="00360B8F" w:rsidRPr="00F46B26">
              <w:rPr>
                <w:sz w:val="20"/>
                <w:szCs w:val="24"/>
              </w:rPr>
              <w:t>.</w:t>
            </w:r>
            <w:r w:rsidR="00360B8F" w:rsidRPr="00F46B26">
              <w:rPr>
                <w:rFonts w:eastAsia="Times New Roman"/>
                <w:b/>
                <w:sz w:val="20"/>
                <w:szCs w:val="24"/>
              </w:rPr>
              <w:t xml:space="preserve"> </w:t>
            </w:r>
          </w:p>
          <w:p w:rsidR="00603F37" w:rsidRPr="00F46B26" w:rsidRDefault="00360B8F" w:rsidP="000328BC">
            <w:pPr>
              <w:spacing w:line="240" w:lineRule="auto"/>
              <w:ind w:left="0" w:right="0" w:firstLine="0"/>
              <w:rPr>
                <w:sz w:val="20"/>
                <w:szCs w:val="24"/>
              </w:rPr>
            </w:pPr>
            <w:r w:rsidRPr="00F46B26">
              <w:rPr>
                <w:rFonts w:eastAsia="Times New Roman"/>
                <w:b/>
                <w:sz w:val="20"/>
                <w:szCs w:val="24"/>
              </w:rPr>
              <w:t xml:space="preserve">Ожидаемые результаты </w:t>
            </w:r>
            <w:r w:rsidRPr="00F46B26">
              <w:rPr>
                <w:rFonts w:eastAsia="Times New Roman"/>
                <w:sz w:val="20"/>
                <w:szCs w:val="24"/>
              </w:rPr>
              <w:t>реализации госпрограммы</w:t>
            </w:r>
            <w:r w:rsidRPr="00F46B26">
              <w:rPr>
                <w:rFonts w:eastAsia="Times New Roman"/>
                <w:b/>
                <w:sz w:val="20"/>
                <w:szCs w:val="24"/>
              </w:rPr>
              <w:t xml:space="preserve"> не позволяют однозначно оценить результаты </w:t>
            </w:r>
            <w:r w:rsidRPr="00F46B26">
              <w:rPr>
                <w:rFonts w:eastAsia="Times New Roman"/>
                <w:sz w:val="20"/>
                <w:szCs w:val="24"/>
              </w:rPr>
              <w:t xml:space="preserve">ее реализации, </w:t>
            </w:r>
            <w:r w:rsidRPr="00F46B26">
              <w:rPr>
                <w:rFonts w:eastAsia="Times New Roman"/>
                <w:b/>
                <w:sz w:val="20"/>
                <w:szCs w:val="24"/>
              </w:rPr>
              <w:t>формулировки</w:t>
            </w:r>
            <w:r w:rsidRPr="00F46B26">
              <w:rPr>
                <w:rFonts w:eastAsia="Times New Roman"/>
                <w:sz w:val="20"/>
                <w:szCs w:val="24"/>
              </w:rPr>
              <w:t xml:space="preserve"> ожидаемых результатов </w:t>
            </w:r>
            <w:r w:rsidRPr="00F46B26">
              <w:rPr>
                <w:rFonts w:eastAsia="Times New Roman"/>
                <w:b/>
                <w:sz w:val="20"/>
                <w:szCs w:val="24"/>
              </w:rPr>
              <w:t>не отражают прогресс в достижении целей и решении задач</w:t>
            </w:r>
            <w:r w:rsidRPr="00F46B26">
              <w:rPr>
                <w:rFonts w:eastAsia="Times New Roman"/>
                <w:sz w:val="20"/>
                <w:szCs w:val="24"/>
              </w:rPr>
              <w:t xml:space="preserve"> госпрограммы</w:t>
            </w:r>
          </w:p>
        </w:tc>
        <w:tc>
          <w:tcPr>
            <w:tcW w:w="5670" w:type="dxa"/>
          </w:tcPr>
          <w:p w:rsidR="00603F37" w:rsidRPr="00F46B26" w:rsidRDefault="00360B8F" w:rsidP="000328BC">
            <w:pPr>
              <w:spacing w:line="240" w:lineRule="auto"/>
              <w:ind w:left="0" w:right="0" w:firstLine="284"/>
              <w:rPr>
                <w:rFonts w:eastAsia="Times New Roman"/>
                <w:sz w:val="20"/>
                <w:szCs w:val="24"/>
              </w:rPr>
            </w:pPr>
            <w:proofErr w:type="gramStart"/>
            <w:r w:rsidRPr="00F46B26">
              <w:rPr>
                <w:rFonts w:eastAsia="Times New Roman"/>
                <w:sz w:val="20"/>
                <w:szCs w:val="24"/>
              </w:rPr>
              <w:t>В рамках госпрограммы</w:t>
            </w:r>
            <w:r w:rsidRPr="00F46B26">
              <w:rPr>
                <w:rFonts w:eastAsia="Times New Roman"/>
                <w:b/>
                <w:sz w:val="20"/>
                <w:szCs w:val="24"/>
              </w:rPr>
              <w:t xml:space="preserve"> </w:t>
            </w:r>
            <w:r w:rsidR="001870C0" w:rsidRPr="00F46B26">
              <w:rPr>
                <w:rFonts w:eastAsia="Times New Roman"/>
                <w:sz w:val="20"/>
                <w:szCs w:val="24"/>
              </w:rPr>
              <w:t>«</w:t>
            </w:r>
            <w:r w:rsidRPr="00F46B26">
              <w:rPr>
                <w:rFonts w:eastAsia="Times New Roman"/>
                <w:sz w:val="20"/>
                <w:szCs w:val="24"/>
              </w:rPr>
              <w:t>Социально-экономическое развитие Калининградской области</w:t>
            </w:r>
            <w:r w:rsidR="001870C0" w:rsidRPr="00F46B26">
              <w:rPr>
                <w:rFonts w:eastAsia="Times New Roman"/>
                <w:sz w:val="20"/>
                <w:szCs w:val="24"/>
              </w:rPr>
              <w:t>»</w:t>
            </w:r>
            <w:r w:rsidRPr="00F46B26">
              <w:rPr>
                <w:rFonts w:eastAsia="Times New Roman"/>
                <w:sz w:val="20"/>
                <w:szCs w:val="24"/>
              </w:rPr>
              <w:t xml:space="preserve"> </w:t>
            </w:r>
            <w:r w:rsidRPr="00F46B26">
              <w:rPr>
                <w:rFonts w:eastAsia="Times New Roman"/>
                <w:b/>
                <w:sz w:val="20"/>
                <w:szCs w:val="24"/>
              </w:rPr>
              <w:t xml:space="preserve">отсутствуют ожидаемые результаты, характеризующие решение задач </w:t>
            </w:r>
            <w:r w:rsidRPr="00F46B26">
              <w:rPr>
                <w:rFonts w:eastAsia="Times New Roman"/>
                <w:sz w:val="20"/>
                <w:szCs w:val="24"/>
              </w:rPr>
              <w:t>по обеспечению стабильного функционирования организаций и предприятий, осуществляющих хозяйственную деятельность на территории Калининградской области, транспортной доступности и модернизации дорожной инфраструктуры областного центра, развитию молодежного туризма, созданию новых конкурентоспособных секторов экономики, повышению уровня использования имеющихся видов ресурсов, увеличению степени обустройства населенных пунктов объектами социальной и инженерной инфраструктуры, приобщению</w:t>
            </w:r>
            <w:proofErr w:type="gramEnd"/>
            <w:r w:rsidRPr="00F46B26">
              <w:rPr>
                <w:rFonts w:eastAsia="Times New Roman"/>
                <w:sz w:val="20"/>
                <w:szCs w:val="24"/>
              </w:rPr>
              <w:t xml:space="preserve"> детей и молодежи Калининградской области к российским культурным и историческим ценностям. </w:t>
            </w:r>
            <w:r w:rsidRPr="00F46B26">
              <w:rPr>
                <w:rFonts w:eastAsia="Times New Roman"/>
                <w:b/>
                <w:sz w:val="20"/>
                <w:szCs w:val="24"/>
              </w:rPr>
              <w:t>Формулировка задачи</w:t>
            </w:r>
            <w:r w:rsidRPr="00F46B26">
              <w:rPr>
                <w:rFonts w:eastAsia="Times New Roman"/>
                <w:sz w:val="20"/>
                <w:szCs w:val="24"/>
              </w:rPr>
              <w:t xml:space="preserve"> подпрограммы 2 </w:t>
            </w:r>
            <w:r w:rsidR="001870C0" w:rsidRPr="00F46B26">
              <w:rPr>
                <w:rFonts w:eastAsia="Times New Roman"/>
                <w:sz w:val="20"/>
                <w:szCs w:val="24"/>
              </w:rPr>
              <w:t>«</w:t>
            </w:r>
            <w:r w:rsidRPr="00F46B26">
              <w:rPr>
                <w:rFonts w:eastAsia="Times New Roman"/>
                <w:sz w:val="20"/>
                <w:szCs w:val="24"/>
              </w:rPr>
              <w:t>Создание условий и возможностей для самореализации и раскрытия таланта каждого человека</w:t>
            </w:r>
            <w:r w:rsidR="001870C0" w:rsidRPr="00F46B26">
              <w:rPr>
                <w:rFonts w:eastAsia="Times New Roman"/>
                <w:sz w:val="20"/>
                <w:szCs w:val="24"/>
              </w:rPr>
              <w:t>»</w:t>
            </w:r>
            <w:r w:rsidRPr="00F46B26">
              <w:rPr>
                <w:rFonts w:eastAsia="Times New Roman"/>
                <w:sz w:val="20"/>
                <w:szCs w:val="24"/>
              </w:rPr>
              <w:t xml:space="preserve"> </w:t>
            </w:r>
            <w:r w:rsidRPr="00F46B26">
              <w:rPr>
                <w:rFonts w:eastAsia="Times New Roman"/>
                <w:b/>
                <w:sz w:val="20"/>
                <w:szCs w:val="24"/>
              </w:rPr>
              <w:t xml:space="preserve">носит размытый характер и в полной мере </w:t>
            </w:r>
            <w:r w:rsidR="000328BC" w:rsidRPr="00F46B26">
              <w:rPr>
                <w:rFonts w:eastAsia="Times New Roman"/>
                <w:b/>
                <w:sz w:val="20"/>
                <w:szCs w:val="24"/>
              </w:rPr>
              <w:t xml:space="preserve">не обеспечена </w:t>
            </w:r>
            <w:r w:rsidRPr="00F46B26">
              <w:rPr>
                <w:rFonts w:eastAsia="Times New Roman"/>
                <w:b/>
                <w:sz w:val="20"/>
                <w:szCs w:val="24"/>
              </w:rPr>
              <w:t>соответствующими показателями</w:t>
            </w:r>
            <w:r w:rsidRPr="00F46B26">
              <w:rPr>
                <w:rFonts w:eastAsia="Times New Roman"/>
                <w:sz w:val="20"/>
                <w:szCs w:val="24"/>
              </w:rPr>
              <w:t xml:space="preserve">. </w:t>
            </w:r>
            <w:r w:rsidRPr="00F46B26">
              <w:rPr>
                <w:rFonts w:eastAsia="Times New Roman"/>
                <w:b/>
                <w:sz w:val="20"/>
                <w:szCs w:val="24"/>
              </w:rPr>
              <w:t>Ожидаемый результат</w:t>
            </w:r>
            <w:r w:rsidRPr="00F46B26">
              <w:rPr>
                <w:rFonts w:eastAsia="Times New Roman"/>
                <w:sz w:val="20"/>
                <w:szCs w:val="24"/>
              </w:rPr>
              <w:t>, характеризующий реш</w:t>
            </w:r>
            <w:r w:rsidR="002D0250" w:rsidRPr="00F46B26">
              <w:rPr>
                <w:rFonts w:eastAsia="Times New Roman"/>
                <w:sz w:val="20"/>
                <w:szCs w:val="24"/>
              </w:rPr>
              <w:t xml:space="preserve">ение данной задачи, </w:t>
            </w:r>
            <w:r w:rsidR="002D0250" w:rsidRPr="00F46B26">
              <w:rPr>
                <w:rFonts w:eastAsia="Times New Roman"/>
                <w:b/>
                <w:sz w:val="20"/>
                <w:szCs w:val="24"/>
              </w:rPr>
              <w:t>отсутствует</w:t>
            </w:r>
          </w:p>
        </w:tc>
      </w:tr>
      <w:tr w:rsidR="001A59C6" w:rsidRPr="00F46B26" w:rsidTr="00356264">
        <w:tc>
          <w:tcPr>
            <w:tcW w:w="567" w:type="dxa"/>
          </w:tcPr>
          <w:p w:rsidR="001A59C6" w:rsidRPr="00F46B26" w:rsidRDefault="001A59C6" w:rsidP="001A59C6">
            <w:pPr>
              <w:spacing w:line="240" w:lineRule="auto"/>
              <w:ind w:left="0" w:right="0" w:firstLine="0"/>
              <w:jc w:val="center"/>
              <w:rPr>
                <w:rFonts w:eastAsia="Times New Roman"/>
                <w:sz w:val="20"/>
                <w:szCs w:val="20"/>
              </w:rPr>
            </w:pPr>
            <w:r w:rsidRPr="00F46B26">
              <w:rPr>
                <w:rFonts w:eastAsia="Times New Roman"/>
                <w:sz w:val="20"/>
                <w:szCs w:val="20"/>
              </w:rPr>
              <w:t>2.2</w:t>
            </w:r>
          </w:p>
        </w:tc>
        <w:tc>
          <w:tcPr>
            <w:tcW w:w="4820" w:type="dxa"/>
          </w:tcPr>
          <w:p w:rsidR="001A59C6" w:rsidRPr="00F46B26" w:rsidRDefault="00034179" w:rsidP="001A59C6">
            <w:pPr>
              <w:spacing w:line="240" w:lineRule="auto"/>
              <w:ind w:left="0" w:right="-1" w:firstLine="0"/>
              <w:rPr>
                <w:rFonts w:eastAsia="Times New Roman"/>
                <w:sz w:val="20"/>
                <w:szCs w:val="20"/>
              </w:rPr>
            </w:pPr>
            <w:r w:rsidRPr="00F46B26">
              <w:rPr>
                <w:rFonts w:eastAsia="Times New Roman"/>
                <w:b/>
                <w:sz w:val="20"/>
                <w:szCs w:val="20"/>
              </w:rPr>
              <w:t>Ц</w:t>
            </w:r>
            <w:r w:rsidR="001A59C6" w:rsidRPr="00F46B26">
              <w:rPr>
                <w:rFonts w:eastAsia="Times New Roman"/>
                <w:b/>
                <w:sz w:val="20"/>
                <w:szCs w:val="20"/>
              </w:rPr>
              <w:t>ел</w:t>
            </w:r>
            <w:r w:rsidRPr="00F46B26">
              <w:rPr>
                <w:rFonts w:eastAsia="Times New Roman"/>
                <w:b/>
                <w:sz w:val="20"/>
                <w:szCs w:val="20"/>
              </w:rPr>
              <w:t>ь</w:t>
            </w:r>
            <w:r w:rsidR="001A59C6" w:rsidRPr="00F46B26">
              <w:rPr>
                <w:rFonts w:eastAsia="Times New Roman"/>
                <w:b/>
                <w:sz w:val="20"/>
                <w:szCs w:val="20"/>
              </w:rPr>
              <w:t xml:space="preserve"> госпрограммы </w:t>
            </w:r>
            <w:r w:rsidRPr="00F46B26">
              <w:rPr>
                <w:rFonts w:eastAsia="Times New Roman"/>
                <w:b/>
                <w:sz w:val="20"/>
                <w:szCs w:val="24"/>
              </w:rPr>
              <w:t xml:space="preserve">не в полной мере соответствует </w:t>
            </w:r>
            <w:r w:rsidR="00F407A8" w:rsidRPr="00F46B26">
              <w:rPr>
                <w:rFonts w:eastAsia="Times New Roman"/>
                <w:b/>
                <w:sz w:val="20"/>
                <w:szCs w:val="24"/>
              </w:rPr>
              <w:t>критериям, установленным</w:t>
            </w:r>
            <w:r w:rsidRPr="00F46B26">
              <w:rPr>
                <w:rFonts w:eastAsia="Times New Roman"/>
                <w:b/>
                <w:sz w:val="20"/>
                <w:szCs w:val="24"/>
              </w:rPr>
              <w:t xml:space="preserve"> </w:t>
            </w:r>
            <w:r w:rsidR="001A59C6" w:rsidRPr="00F46B26">
              <w:rPr>
                <w:rFonts w:eastAsia="Times New Roman"/>
                <w:b/>
                <w:sz w:val="20"/>
                <w:szCs w:val="20"/>
              </w:rPr>
              <w:t>в пункт</w:t>
            </w:r>
            <w:r w:rsidR="00F407A8" w:rsidRPr="00F46B26">
              <w:rPr>
                <w:rFonts w:eastAsia="Times New Roman"/>
                <w:b/>
                <w:sz w:val="20"/>
                <w:szCs w:val="20"/>
              </w:rPr>
              <w:t>е</w:t>
            </w:r>
            <w:r w:rsidR="001A59C6" w:rsidRPr="00F46B26">
              <w:rPr>
                <w:rFonts w:eastAsia="Times New Roman"/>
                <w:b/>
                <w:sz w:val="20"/>
                <w:szCs w:val="20"/>
              </w:rPr>
              <w:t xml:space="preserve"> 16 </w:t>
            </w:r>
            <w:r w:rsidR="00F407A8" w:rsidRPr="00F46B26">
              <w:rPr>
                <w:sz w:val="20"/>
                <w:szCs w:val="20"/>
              </w:rPr>
              <w:t>М</w:t>
            </w:r>
            <w:r w:rsidR="001A59C6" w:rsidRPr="00F46B26">
              <w:rPr>
                <w:sz w:val="20"/>
                <w:szCs w:val="20"/>
              </w:rPr>
              <w:t>етодических указаний по разработке и реализации госпрограмм</w:t>
            </w:r>
            <w:r w:rsidR="001A59C6" w:rsidRPr="00F46B26">
              <w:rPr>
                <w:rFonts w:eastAsia="Times New Roman"/>
                <w:sz w:val="20"/>
                <w:szCs w:val="20"/>
              </w:rPr>
              <w:t xml:space="preserve">. </w:t>
            </w:r>
          </w:p>
          <w:p w:rsidR="001A59C6" w:rsidRPr="00F46B26" w:rsidRDefault="00F407A8" w:rsidP="00F407A8">
            <w:pPr>
              <w:spacing w:line="240" w:lineRule="auto"/>
              <w:ind w:left="0" w:right="0" w:firstLine="0"/>
              <w:rPr>
                <w:sz w:val="20"/>
                <w:szCs w:val="24"/>
              </w:rPr>
            </w:pPr>
            <w:r w:rsidRPr="00F46B26">
              <w:rPr>
                <w:rFonts w:eastAsia="Times New Roman"/>
                <w:b/>
                <w:sz w:val="20"/>
                <w:szCs w:val="24"/>
              </w:rPr>
              <w:t>Формулировка цели</w:t>
            </w:r>
            <w:r w:rsidRPr="00F46B26">
              <w:rPr>
                <w:rFonts w:eastAsia="Times New Roman"/>
                <w:sz w:val="20"/>
                <w:szCs w:val="24"/>
              </w:rPr>
              <w:t xml:space="preserve"> подпрограммы</w:t>
            </w:r>
            <w:r w:rsidRPr="00F46B26">
              <w:rPr>
                <w:rFonts w:eastAsia="Times New Roman"/>
                <w:b/>
                <w:sz w:val="20"/>
                <w:szCs w:val="24"/>
              </w:rPr>
              <w:t xml:space="preserve"> не в полной мере соответствует </w:t>
            </w:r>
            <w:r w:rsidR="004E3BCF" w:rsidRPr="00F46B26">
              <w:rPr>
                <w:rFonts w:eastAsia="Times New Roman"/>
                <w:b/>
                <w:sz w:val="20"/>
                <w:szCs w:val="24"/>
              </w:rPr>
              <w:t>ожидаемому конечному результату</w:t>
            </w:r>
          </w:p>
        </w:tc>
        <w:tc>
          <w:tcPr>
            <w:tcW w:w="5670" w:type="dxa"/>
          </w:tcPr>
          <w:p w:rsidR="00034179" w:rsidRPr="00F46B26" w:rsidRDefault="00D81E96" w:rsidP="00D81E96">
            <w:pPr>
              <w:spacing w:line="240" w:lineRule="auto"/>
              <w:ind w:left="0" w:right="-1" w:firstLine="317"/>
              <w:rPr>
                <w:rFonts w:eastAsia="Times New Roman"/>
                <w:sz w:val="20"/>
                <w:szCs w:val="24"/>
              </w:rPr>
            </w:pPr>
            <w:proofErr w:type="gramStart"/>
            <w:r w:rsidRPr="00F46B26">
              <w:rPr>
                <w:rFonts w:eastAsia="Times New Roman"/>
                <w:b/>
                <w:sz w:val="20"/>
                <w:szCs w:val="24"/>
              </w:rPr>
              <w:t xml:space="preserve">Цели госпрограммы </w:t>
            </w:r>
            <w:r w:rsidR="001870C0" w:rsidRPr="00F46B26">
              <w:rPr>
                <w:rFonts w:eastAsia="Times New Roman"/>
                <w:sz w:val="20"/>
                <w:szCs w:val="24"/>
              </w:rPr>
              <w:t>«</w:t>
            </w:r>
            <w:r w:rsidRPr="00F46B26">
              <w:rPr>
                <w:rFonts w:eastAsia="Times New Roman"/>
                <w:sz w:val="20"/>
                <w:szCs w:val="24"/>
              </w:rPr>
              <w:t>Социально-экономическое развитие Калининградской области</w:t>
            </w:r>
            <w:r w:rsidR="001870C0" w:rsidRPr="00F46B26">
              <w:rPr>
                <w:rFonts w:eastAsia="Times New Roman"/>
                <w:sz w:val="20"/>
                <w:szCs w:val="24"/>
              </w:rPr>
              <w:t>»</w:t>
            </w:r>
            <w:r w:rsidRPr="00F46B26">
              <w:rPr>
                <w:rFonts w:eastAsia="Times New Roman"/>
                <w:sz w:val="20"/>
                <w:szCs w:val="24"/>
              </w:rPr>
              <w:t xml:space="preserve"> и ее</w:t>
            </w:r>
            <w:r w:rsidRPr="00F46B26">
              <w:rPr>
                <w:rFonts w:eastAsia="Times New Roman"/>
                <w:b/>
                <w:sz w:val="20"/>
                <w:szCs w:val="24"/>
              </w:rPr>
              <w:t xml:space="preserve"> подпрограмм не определяют конечные результаты реализации госпрограммы (подпрограмм)</w:t>
            </w:r>
            <w:r w:rsidRPr="00F46B26">
              <w:rPr>
                <w:rFonts w:eastAsia="Times New Roman"/>
                <w:sz w:val="20"/>
                <w:szCs w:val="24"/>
              </w:rPr>
              <w:t>, не определяют состояние экономики, социальной сферы Калининградской области, которое планируется достигнуть к 2025 году (пункт 13 статьи 3 Федерального закона от 28 июня 2014 г. №</w:t>
            </w:r>
            <w:r w:rsidR="00F63C73" w:rsidRPr="00F46B26">
              <w:rPr>
                <w:rFonts w:eastAsia="Times New Roman"/>
                <w:sz w:val="20"/>
                <w:szCs w:val="24"/>
              </w:rPr>
              <w:t> </w:t>
            </w:r>
            <w:r w:rsidRPr="00F46B26">
              <w:rPr>
                <w:rFonts w:eastAsia="Times New Roman"/>
                <w:sz w:val="20"/>
                <w:szCs w:val="24"/>
              </w:rPr>
              <w:t xml:space="preserve">172-ФЗ </w:t>
            </w:r>
            <w:r w:rsidR="001870C0" w:rsidRPr="00F46B26">
              <w:rPr>
                <w:rFonts w:eastAsia="Times New Roman"/>
                <w:sz w:val="20"/>
                <w:szCs w:val="24"/>
              </w:rPr>
              <w:t>«</w:t>
            </w:r>
            <w:r w:rsidRPr="00F46B26">
              <w:rPr>
                <w:rFonts w:eastAsia="Times New Roman"/>
                <w:sz w:val="20"/>
                <w:szCs w:val="24"/>
              </w:rPr>
              <w:t>О стратегическом планировании в Российской Федерации</w:t>
            </w:r>
            <w:r w:rsidR="001870C0" w:rsidRPr="00F46B26">
              <w:rPr>
                <w:rFonts w:eastAsia="Times New Roman"/>
                <w:sz w:val="20"/>
                <w:szCs w:val="24"/>
              </w:rPr>
              <w:t>»</w:t>
            </w:r>
            <w:r w:rsidRPr="00F46B26">
              <w:rPr>
                <w:rFonts w:eastAsia="Times New Roman"/>
                <w:sz w:val="20"/>
                <w:szCs w:val="24"/>
              </w:rPr>
              <w:t xml:space="preserve">, пункт 16 Методических указаний), а также </w:t>
            </w:r>
            <w:r w:rsidRPr="00F46B26">
              <w:rPr>
                <w:rFonts w:eastAsia="Times New Roman"/>
                <w:b/>
                <w:sz w:val="20"/>
                <w:szCs w:val="24"/>
              </w:rPr>
              <w:t>не соответствуют свойствам конкретно</w:t>
            </w:r>
            <w:r w:rsidR="00070995" w:rsidRPr="00F46B26">
              <w:rPr>
                <w:rFonts w:eastAsia="Times New Roman"/>
                <w:b/>
                <w:sz w:val="20"/>
                <w:szCs w:val="24"/>
              </w:rPr>
              <w:t>сти, измеримости и</w:t>
            </w:r>
            <w:proofErr w:type="gramEnd"/>
            <w:r w:rsidR="00070995" w:rsidRPr="00F46B26">
              <w:rPr>
                <w:rFonts w:eastAsia="Times New Roman"/>
                <w:b/>
                <w:sz w:val="20"/>
                <w:szCs w:val="24"/>
              </w:rPr>
              <w:t xml:space="preserve"> достижимости</w:t>
            </w:r>
            <w:r w:rsidRPr="00F46B26">
              <w:rPr>
                <w:rFonts w:eastAsia="Times New Roman"/>
                <w:sz w:val="20"/>
                <w:szCs w:val="24"/>
              </w:rPr>
              <w:t>.</w:t>
            </w:r>
          </w:p>
          <w:p w:rsidR="001A59C6" w:rsidRPr="00F46B26" w:rsidRDefault="00E3710F" w:rsidP="00B54090">
            <w:pPr>
              <w:spacing w:line="240" w:lineRule="auto"/>
              <w:ind w:left="0" w:right="-1" w:firstLine="317"/>
              <w:rPr>
                <w:rFonts w:eastAsia="Times New Roman"/>
                <w:sz w:val="20"/>
                <w:szCs w:val="24"/>
              </w:rPr>
            </w:pPr>
            <w:r w:rsidRPr="00F46B26">
              <w:rPr>
                <w:rFonts w:eastAsia="Times New Roman"/>
                <w:b/>
                <w:sz w:val="20"/>
                <w:szCs w:val="24"/>
              </w:rPr>
              <w:t>Цели</w:t>
            </w:r>
            <w:r w:rsidRPr="00F46B26">
              <w:rPr>
                <w:rFonts w:eastAsia="Times New Roman"/>
                <w:bCs/>
                <w:sz w:val="20"/>
                <w:szCs w:val="24"/>
              </w:rPr>
              <w:t xml:space="preserve"> госпрограммы</w:t>
            </w:r>
            <w:r w:rsidRPr="00F46B26">
              <w:rPr>
                <w:rFonts w:eastAsia="Times New Roman"/>
                <w:sz w:val="20"/>
                <w:szCs w:val="24"/>
              </w:rPr>
              <w:t xml:space="preserve"> </w:t>
            </w:r>
            <w:r w:rsidR="001870C0" w:rsidRPr="00F46B26">
              <w:rPr>
                <w:rFonts w:eastAsia="Times New Roman"/>
                <w:bCs/>
                <w:sz w:val="20"/>
                <w:szCs w:val="24"/>
              </w:rPr>
              <w:t>«</w:t>
            </w:r>
            <w:r w:rsidRPr="00F46B26">
              <w:rPr>
                <w:rFonts w:eastAsia="Times New Roman"/>
                <w:bCs/>
                <w:sz w:val="20"/>
                <w:szCs w:val="24"/>
              </w:rPr>
              <w:t>Развитие лесного хозяйства</w:t>
            </w:r>
            <w:r w:rsidR="001870C0" w:rsidRPr="00F46B26">
              <w:rPr>
                <w:rFonts w:eastAsia="Times New Roman"/>
                <w:bCs/>
                <w:sz w:val="20"/>
                <w:szCs w:val="24"/>
              </w:rPr>
              <w:t>»</w:t>
            </w:r>
            <w:r w:rsidRPr="00F46B26">
              <w:rPr>
                <w:rFonts w:eastAsia="Times New Roman"/>
                <w:bCs/>
                <w:sz w:val="20"/>
                <w:szCs w:val="24"/>
              </w:rPr>
              <w:t xml:space="preserve"> </w:t>
            </w:r>
            <w:r w:rsidRPr="00F46B26">
              <w:rPr>
                <w:rFonts w:eastAsia="Times New Roman"/>
                <w:b/>
                <w:sz w:val="20"/>
                <w:szCs w:val="24"/>
              </w:rPr>
              <w:t>не соответствует требованиям</w:t>
            </w:r>
            <w:r w:rsidR="00B54090" w:rsidRPr="00F46B26">
              <w:rPr>
                <w:rFonts w:eastAsia="Times New Roman"/>
                <w:sz w:val="20"/>
                <w:szCs w:val="24"/>
              </w:rPr>
              <w:t xml:space="preserve"> в части конкретности</w:t>
            </w:r>
            <w:r w:rsidR="007253C5" w:rsidRPr="00F46B26">
              <w:rPr>
                <w:rFonts w:eastAsia="Times New Roman"/>
                <w:sz w:val="20"/>
                <w:szCs w:val="24"/>
              </w:rPr>
              <w:t>.</w:t>
            </w:r>
          </w:p>
          <w:p w:rsidR="007253C5" w:rsidRPr="00F46B26" w:rsidRDefault="007253C5" w:rsidP="00B54090">
            <w:pPr>
              <w:spacing w:line="240" w:lineRule="auto"/>
              <w:ind w:left="0" w:right="-1" w:firstLine="317"/>
              <w:rPr>
                <w:sz w:val="20"/>
                <w:szCs w:val="24"/>
              </w:rPr>
            </w:pPr>
            <w:r w:rsidRPr="00F46B26">
              <w:rPr>
                <w:rFonts w:eastAsia="Times New Roman"/>
                <w:b/>
                <w:sz w:val="20"/>
                <w:szCs w:val="24"/>
              </w:rPr>
              <w:t xml:space="preserve">Цели </w:t>
            </w:r>
            <w:r w:rsidRPr="00F46B26">
              <w:rPr>
                <w:rFonts w:eastAsia="Times New Roman"/>
                <w:sz w:val="20"/>
                <w:szCs w:val="24"/>
              </w:rPr>
              <w:t xml:space="preserve">госпрограммы </w:t>
            </w:r>
            <w:r w:rsidR="001870C0" w:rsidRPr="00F46B26">
              <w:rPr>
                <w:rFonts w:eastAsia="Times New Roman"/>
                <w:sz w:val="20"/>
                <w:szCs w:val="24"/>
              </w:rPr>
              <w:t>«</w:t>
            </w:r>
            <w:r w:rsidRPr="00F46B26">
              <w:rPr>
                <w:rFonts w:eastAsia="Times New Roman"/>
                <w:sz w:val="20"/>
                <w:szCs w:val="24"/>
              </w:rPr>
              <w:t>Развитие Северо-Кавказского федерального округа</w:t>
            </w:r>
            <w:r w:rsidR="001870C0" w:rsidRPr="00F46B26">
              <w:rPr>
                <w:rFonts w:eastAsia="Times New Roman"/>
                <w:sz w:val="20"/>
                <w:szCs w:val="24"/>
              </w:rPr>
              <w:t>»</w:t>
            </w:r>
            <w:r w:rsidRPr="00F46B26">
              <w:rPr>
                <w:rFonts w:eastAsia="Times New Roman"/>
                <w:sz w:val="20"/>
                <w:szCs w:val="24"/>
              </w:rPr>
              <w:t xml:space="preserve"> </w:t>
            </w:r>
            <w:r w:rsidR="001870C0" w:rsidRPr="00F46B26">
              <w:rPr>
                <w:rFonts w:eastAsia="Times New Roman"/>
                <w:sz w:val="20"/>
                <w:szCs w:val="24"/>
              </w:rPr>
              <w:t>«</w:t>
            </w:r>
            <w:r w:rsidRPr="00F46B26">
              <w:rPr>
                <w:rFonts w:eastAsia="Times New Roman"/>
                <w:sz w:val="20"/>
                <w:szCs w:val="24"/>
              </w:rPr>
              <w:t>повышение уровня инвестиционной привлекательности СКФО</w:t>
            </w:r>
            <w:r w:rsidR="001870C0" w:rsidRPr="00F46B26">
              <w:rPr>
                <w:rFonts w:eastAsia="Times New Roman"/>
                <w:sz w:val="20"/>
                <w:szCs w:val="24"/>
              </w:rPr>
              <w:t>»</w:t>
            </w:r>
            <w:r w:rsidRPr="00F46B26">
              <w:rPr>
                <w:rFonts w:eastAsia="Times New Roman"/>
                <w:sz w:val="20"/>
                <w:szCs w:val="24"/>
              </w:rPr>
              <w:t xml:space="preserve"> и </w:t>
            </w:r>
            <w:r w:rsidR="001870C0" w:rsidRPr="00F46B26">
              <w:rPr>
                <w:rFonts w:eastAsia="Times New Roman"/>
                <w:sz w:val="20"/>
                <w:szCs w:val="24"/>
              </w:rPr>
              <w:t>«</w:t>
            </w:r>
            <w:r w:rsidRPr="00F46B26">
              <w:rPr>
                <w:rFonts w:eastAsia="Times New Roman"/>
                <w:sz w:val="20"/>
                <w:szCs w:val="24"/>
              </w:rPr>
              <w:t>создание благоприятных условий для устойчивого развития макрорегиона</w:t>
            </w:r>
            <w:r w:rsidR="001870C0" w:rsidRPr="00F46B26">
              <w:rPr>
                <w:rFonts w:eastAsia="Times New Roman"/>
                <w:sz w:val="20"/>
                <w:szCs w:val="24"/>
              </w:rPr>
              <w:t>»</w:t>
            </w:r>
            <w:r w:rsidRPr="00F46B26">
              <w:rPr>
                <w:rFonts w:eastAsia="Times New Roman"/>
                <w:sz w:val="20"/>
                <w:szCs w:val="24"/>
              </w:rPr>
              <w:t xml:space="preserve"> </w:t>
            </w:r>
            <w:r w:rsidRPr="00F46B26">
              <w:rPr>
                <w:rFonts w:eastAsia="Times New Roman"/>
                <w:b/>
                <w:sz w:val="20"/>
                <w:szCs w:val="24"/>
              </w:rPr>
              <w:t>не соответствуют критериям конкретности и измеримости</w:t>
            </w:r>
          </w:p>
        </w:tc>
      </w:tr>
      <w:tr w:rsidR="001A59C6" w:rsidRPr="00F46B26" w:rsidTr="00356264">
        <w:tc>
          <w:tcPr>
            <w:tcW w:w="567" w:type="dxa"/>
          </w:tcPr>
          <w:p w:rsidR="001A59C6" w:rsidRPr="00F46B26" w:rsidRDefault="006B6511" w:rsidP="001A59C6">
            <w:pPr>
              <w:spacing w:line="240" w:lineRule="auto"/>
              <w:ind w:left="0" w:right="0" w:firstLine="0"/>
              <w:jc w:val="center"/>
              <w:rPr>
                <w:rFonts w:eastAsia="Times New Roman"/>
                <w:sz w:val="20"/>
                <w:szCs w:val="20"/>
              </w:rPr>
            </w:pPr>
            <w:r w:rsidRPr="00F46B26">
              <w:rPr>
                <w:rFonts w:eastAsia="Times New Roman"/>
                <w:sz w:val="20"/>
                <w:szCs w:val="20"/>
              </w:rPr>
              <w:t>2.3</w:t>
            </w:r>
          </w:p>
        </w:tc>
        <w:tc>
          <w:tcPr>
            <w:tcW w:w="4820" w:type="dxa"/>
          </w:tcPr>
          <w:p w:rsidR="001A59C6" w:rsidRPr="00F46B26" w:rsidRDefault="001A59C6" w:rsidP="001A59C6">
            <w:pPr>
              <w:spacing w:line="240" w:lineRule="auto"/>
              <w:ind w:left="0" w:right="0" w:firstLine="0"/>
              <w:rPr>
                <w:sz w:val="20"/>
                <w:szCs w:val="24"/>
              </w:rPr>
            </w:pPr>
            <w:r w:rsidRPr="00F46B26">
              <w:rPr>
                <w:sz w:val="20"/>
                <w:szCs w:val="24"/>
              </w:rPr>
              <w:t xml:space="preserve">Ряд </w:t>
            </w:r>
            <w:r w:rsidRPr="00F46B26">
              <w:rPr>
                <w:b/>
                <w:sz w:val="20"/>
                <w:szCs w:val="24"/>
              </w:rPr>
              <w:t>показателей</w:t>
            </w:r>
            <w:r w:rsidRPr="00F46B26">
              <w:rPr>
                <w:sz w:val="20"/>
                <w:szCs w:val="24"/>
              </w:rPr>
              <w:t xml:space="preserve"> </w:t>
            </w:r>
            <w:r w:rsidRPr="00F46B26">
              <w:rPr>
                <w:b/>
                <w:sz w:val="20"/>
                <w:szCs w:val="24"/>
              </w:rPr>
              <w:t>не соответствует критериям</w:t>
            </w:r>
            <w:r w:rsidRPr="00F46B26">
              <w:rPr>
                <w:sz w:val="20"/>
                <w:szCs w:val="24"/>
              </w:rPr>
              <w:t xml:space="preserve">, установленным пунктом 22 методических указаний </w:t>
            </w:r>
            <w:r w:rsidRPr="00F46B26">
              <w:rPr>
                <w:sz w:val="20"/>
                <w:szCs w:val="24"/>
              </w:rPr>
              <w:lastRenderedPageBreak/>
              <w:t xml:space="preserve">по разработке и реализации госпрограмм, что </w:t>
            </w:r>
            <w:r w:rsidRPr="00F46B26">
              <w:rPr>
                <w:b/>
                <w:sz w:val="20"/>
                <w:szCs w:val="24"/>
              </w:rPr>
              <w:t>не позволяет очевидным образом оценивать прогресс в достижении целей и решении задач</w:t>
            </w:r>
            <w:r w:rsidR="00953BFD" w:rsidRPr="00F46B26">
              <w:rPr>
                <w:sz w:val="20"/>
                <w:szCs w:val="24"/>
              </w:rPr>
              <w:t xml:space="preserve"> госпрограммы (подпрограммы)</w:t>
            </w:r>
          </w:p>
          <w:p w:rsidR="001A59C6" w:rsidRPr="00F46B26" w:rsidRDefault="001A59C6" w:rsidP="001A59C6">
            <w:pPr>
              <w:spacing w:line="240" w:lineRule="auto"/>
              <w:ind w:left="0" w:right="-1" w:firstLine="0"/>
              <w:rPr>
                <w:rFonts w:eastAsia="Times New Roman"/>
                <w:sz w:val="20"/>
                <w:szCs w:val="20"/>
              </w:rPr>
            </w:pPr>
          </w:p>
        </w:tc>
        <w:tc>
          <w:tcPr>
            <w:tcW w:w="5670" w:type="dxa"/>
          </w:tcPr>
          <w:p w:rsidR="00A27657" w:rsidRPr="00F46B26" w:rsidRDefault="00A27657" w:rsidP="00A27657">
            <w:pPr>
              <w:spacing w:line="240" w:lineRule="auto"/>
              <w:ind w:left="0" w:right="0" w:firstLine="284"/>
              <w:rPr>
                <w:sz w:val="20"/>
                <w:szCs w:val="24"/>
              </w:rPr>
            </w:pPr>
            <w:r w:rsidRPr="00F46B26">
              <w:rPr>
                <w:sz w:val="20"/>
                <w:szCs w:val="24"/>
              </w:rPr>
              <w:lastRenderedPageBreak/>
              <w:t xml:space="preserve">Госпрограммы </w:t>
            </w:r>
            <w:r w:rsidR="001870C0" w:rsidRPr="00F46B26">
              <w:rPr>
                <w:sz w:val="20"/>
              </w:rPr>
              <w:t>«</w:t>
            </w:r>
            <w:r w:rsidRPr="00F46B26">
              <w:rPr>
                <w:sz w:val="20"/>
              </w:rPr>
              <w:t xml:space="preserve">Развитие федеративных отношений и создание условий для эффективного и ответственного </w:t>
            </w:r>
            <w:r w:rsidRPr="00F46B26">
              <w:rPr>
                <w:sz w:val="20"/>
              </w:rPr>
              <w:lastRenderedPageBreak/>
              <w:t>управления региональными и муниципальными финансами</w:t>
            </w:r>
            <w:r w:rsidR="001870C0" w:rsidRPr="00F46B26">
              <w:rPr>
                <w:sz w:val="20"/>
              </w:rPr>
              <w:t>»</w:t>
            </w:r>
            <w:r w:rsidRPr="00F46B26">
              <w:rPr>
                <w:sz w:val="20"/>
                <w:szCs w:val="24"/>
              </w:rPr>
              <w:t xml:space="preserve">, </w:t>
            </w:r>
            <w:r w:rsidR="001870C0" w:rsidRPr="00F46B26">
              <w:rPr>
                <w:sz w:val="20"/>
                <w:szCs w:val="24"/>
              </w:rPr>
              <w:t>«</w:t>
            </w:r>
            <w:r w:rsidRPr="00F46B26">
              <w:rPr>
                <w:sz w:val="20"/>
                <w:szCs w:val="24"/>
              </w:rPr>
              <w:t>Охрана окружающей среды</w:t>
            </w:r>
            <w:r w:rsidR="001870C0" w:rsidRPr="00F46B26">
              <w:rPr>
                <w:sz w:val="20"/>
                <w:szCs w:val="24"/>
              </w:rPr>
              <w:t>»</w:t>
            </w:r>
            <w:r w:rsidRPr="00F46B26">
              <w:rPr>
                <w:sz w:val="20"/>
                <w:szCs w:val="24"/>
              </w:rPr>
              <w:t xml:space="preserve">, </w:t>
            </w:r>
            <w:r w:rsidR="001870C0" w:rsidRPr="00F46B26">
              <w:rPr>
                <w:sz w:val="20"/>
                <w:szCs w:val="24"/>
              </w:rPr>
              <w:t>«</w:t>
            </w:r>
            <w:r w:rsidRPr="00F46B26">
              <w:rPr>
                <w:bCs/>
                <w:sz w:val="20"/>
                <w:szCs w:val="24"/>
              </w:rPr>
              <w:t>Экономическое развитие и инновационная экономика</w:t>
            </w:r>
            <w:r w:rsidR="001870C0" w:rsidRPr="00F46B26">
              <w:rPr>
                <w:sz w:val="20"/>
                <w:szCs w:val="24"/>
              </w:rPr>
              <w:t>»</w:t>
            </w:r>
            <w:r w:rsidRPr="00F46B26">
              <w:rPr>
                <w:sz w:val="20"/>
                <w:szCs w:val="24"/>
              </w:rPr>
              <w:t xml:space="preserve"> и другие.</w:t>
            </w:r>
          </w:p>
          <w:p w:rsidR="004140E3" w:rsidRPr="00F46B26" w:rsidRDefault="004140E3" w:rsidP="00456A98">
            <w:pPr>
              <w:spacing w:line="240" w:lineRule="auto"/>
              <w:ind w:left="0" w:right="0" w:firstLine="317"/>
              <w:rPr>
                <w:sz w:val="20"/>
                <w:szCs w:val="24"/>
              </w:rPr>
            </w:pPr>
            <w:proofErr w:type="gramStart"/>
            <w:r w:rsidRPr="00F46B26">
              <w:rPr>
                <w:sz w:val="20"/>
              </w:rPr>
              <w:t xml:space="preserve">В рамках госпрограммы </w:t>
            </w:r>
            <w:r w:rsidR="001870C0" w:rsidRPr="00F46B26">
              <w:rPr>
                <w:sz w:val="20"/>
              </w:rPr>
              <w:t>«</w:t>
            </w:r>
            <w:r w:rsidRPr="00F46B26">
              <w:rPr>
                <w:sz w:val="20"/>
              </w:rPr>
              <w:t>Развитие федеративных отношений и создание условий для эффективного и ответственного управления региональными и муниципальными финансами</w:t>
            </w:r>
            <w:r w:rsidR="001870C0" w:rsidRPr="00F46B26">
              <w:rPr>
                <w:sz w:val="20"/>
              </w:rPr>
              <w:t>»</w:t>
            </w:r>
            <w:r w:rsidRPr="00F46B26">
              <w:rPr>
                <w:sz w:val="20"/>
              </w:rPr>
              <w:t xml:space="preserve"> </w:t>
            </w:r>
            <w:r w:rsidRPr="00F46B26">
              <w:rPr>
                <w:b/>
                <w:sz w:val="20"/>
              </w:rPr>
              <w:t>4</w:t>
            </w:r>
            <w:r w:rsidRPr="00F46B26">
              <w:rPr>
                <w:sz w:val="20"/>
              </w:rPr>
              <w:t xml:space="preserve"> из 37 </w:t>
            </w:r>
            <w:r w:rsidRPr="00F46B26">
              <w:rPr>
                <w:b/>
                <w:sz w:val="20"/>
              </w:rPr>
              <w:t>показателей</w:t>
            </w:r>
            <w:r w:rsidRPr="00F46B26">
              <w:rPr>
                <w:sz w:val="20"/>
              </w:rPr>
              <w:t xml:space="preserve"> программы и входящих в ее состав подпрограмм </w:t>
            </w:r>
            <w:r w:rsidRPr="00F46B26">
              <w:rPr>
                <w:b/>
                <w:sz w:val="20"/>
              </w:rPr>
              <w:t>не соответствуют требованию адекватности</w:t>
            </w:r>
            <w:r w:rsidRPr="00F46B26">
              <w:rPr>
                <w:sz w:val="20"/>
              </w:rPr>
              <w:t>, так как их значения на 2020 - 2022 годы неизменны, что не позволяет охарактеризовать прогресс в достижении цели и решении ее задач.</w:t>
            </w:r>
            <w:proofErr w:type="gramEnd"/>
            <w:r w:rsidRPr="00F46B26">
              <w:rPr>
                <w:sz w:val="20"/>
              </w:rPr>
              <w:t xml:space="preserve"> </w:t>
            </w:r>
            <w:r w:rsidR="00456A98" w:rsidRPr="00F46B26">
              <w:rPr>
                <w:sz w:val="20"/>
              </w:rPr>
              <w:t xml:space="preserve">Так, </w:t>
            </w:r>
            <w:r w:rsidR="00456A98" w:rsidRPr="00F46B26">
              <w:rPr>
                <w:b/>
                <w:sz w:val="20"/>
              </w:rPr>
              <w:t>з</w:t>
            </w:r>
            <w:r w:rsidRPr="00F46B26">
              <w:rPr>
                <w:b/>
                <w:sz w:val="20"/>
                <w:szCs w:val="24"/>
              </w:rPr>
              <w:t>начение показателя</w:t>
            </w:r>
            <w:r w:rsidRPr="00F46B26">
              <w:rPr>
                <w:sz w:val="20"/>
                <w:szCs w:val="24"/>
              </w:rPr>
              <w:t xml:space="preserve"> 19 </w:t>
            </w:r>
            <w:r w:rsidR="001870C0" w:rsidRPr="00F46B26">
              <w:rPr>
                <w:sz w:val="20"/>
                <w:szCs w:val="24"/>
              </w:rPr>
              <w:t>«</w:t>
            </w:r>
            <w:r w:rsidRPr="00F46B26">
              <w:rPr>
                <w:sz w:val="20"/>
                <w:szCs w:val="24"/>
              </w:rPr>
              <w:t>Отклонение в уровнях бюджетной обеспеченности между 10 наименее и 10 наиболее обеспеченными субъектами Российской Федерации после предоставлен</w:t>
            </w:r>
            <w:r w:rsidR="001E7E01" w:rsidRPr="00F46B26">
              <w:rPr>
                <w:sz w:val="20"/>
                <w:szCs w:val="24"/>
              </w:rPr>
              <w:t>ия дотаций на выравнивание бюдже</w:t>
            </w:r>
            <w:r w:rsidRPr="00F46B26">
              <w:rPr>
                <w:sz w:val="20"/>
                <w:szCs w:val="24"/>
              </w:rPr>
              <w:t>тной обеспеченности (раз)</w:t>
            </w:r>
            <w:r w:rsidR="001870C0" w:rsidRPr="00F46B26">
              <w:rPr>
                <w:sz w:val="20"/>
                <w:szCs w:val="24"/>
              </w:rPr>
              <w:t>»</w:t>
            </w:r>
            <w:r w:rsidRPr="00F46B26">
              <w:rPr>
                <w:sz w:val="20"/>
                <w:szCs w:val="24"/>
              </w:rPr>
              <w:t xml:space="preserve"> в 2020 — 2022 годах </w:t>
            </w:r>
            <w:r w:rsidRPr="00F46B26">
              <w:rPr>
                <w:b/>
                <w:sz w:val="20"/>
                <w:szCs w:val="24"/>
              </w:rPr>
              <w:t>остаются неизменным</w:t>
            </w:r>
            <w:r w:rsidRPr="00F46B26">
              <w:rPr>
                <w:sz w:val="20"/>
                <w:szCs w:val="24"/>
              </w:rPr>
              <w:t>. При этом одной из</w:t>
            </w:r>
            <w:r w:rsidR="00456A98" w:rsidRPr="00F46B26">
              <w:rPr>
                <w:sz w:val="20"/>
                <w:szCs w:val="24"/>
              </w:rPr>
              <w:t xml:space="preserve"> целей госпрограммы является </w:t>
            </w:r>
            <w:r w:rsidRPr="00F46B26">
              <w:rPr>
                <w:sz w:val="20"/>
                <w:szCs w:val="24"/>
              </w:rPr>
              <w:t>сокращение дифференциации субъектов Российской Федерации по уровню их бюджетной обеспеченности</w:t>
            </w:r>
            <w:r w:rsidR="00456A98" w:rsidRPr="00F46B26">
              <w:rPr>
                <w:sz w:val="20"/>
                <w:szCs w:val="24"/>
              </w:rPr>
              <w:t>.</w:t>
            </w:r>
          </w:p>
          <w:p w:rsidR="009966C6" w:rsidRPr="00F46B26" w:rsidRDefault="009966C6" w:rsidP="001A59C6">
            <w:pPr>
              <w:spacing w:line="240" w:lineRule="auto"/>
              <w:ind w:left="0" w:right="0" w:firstLine="284"/>
              <w:rPr>
                <w:rFonts w:eastAsia="Times New Roman"/>
                <w:bCs/>
                <w:sz w:val="20"/>
                <w:szCs w:val="24"/>
              </w:rPr>
            </w:pPr>
            <w:r w:rsidRPr="00F46B26">
              <w:rPr>
                <w:sz w:val="20"/>
                <w:szCs w:val="24"/>
              </w:rPr>
              <w:t>В рамках госпрограммы</w:t>
            </w:r>
            <w:r w:rsidRPr="00F46B26">
              <w:rPr>
                <w:b/>
                <w:sz w:val="20"/>
                <w:szCs w:val="24"/>
              </w:rPr>
              <w:t xml:space="preserve"> </w:t>
            </w:r>
            <w:r w:rsidR="001870C0" w:rsidRPr="00F46B26">
              <w:rPr>
                <w:rFonts w:eastAsia="Times New Roman"/>
                <w:b/>
                <w:bCs/>
                <w:sz w:val="20"/>
                <w:szCs w:val="24"/>
              </w:rPr>
              <w:t>«</w:t>
            </w:r>
            <w:r w:rsidRPr="00F46B26">
              <w:rPr>
                <w:rFonts w:eastAsia="Times New Roman"/>
                <w:b/>
                <w:bCs/>
                <w:sz w:val="20"/>
                <w:szCs w:val="24"/>
              </w:rPr>
              <w:t>Охрана окружающей среды</w:t>
            </w:r>
            <w:r w:rsidR="001870C0" w:rsidRPr="00F46B26">
              <w:rPr>
                <w:rFonts w:eastAsia="Times New Roman"/>
                <w:b/>
                <w:bCs/>
                <w:sz w:val="20"/>
                <w:szCs w:val="24"/>
              </w:rPr>
              <w:t>»</w:t>
            </w:r>
            <w:r w:rsidRPr="00F46B26">
              <w:rPr>
                <w:rFonts w:eastAsia="Times New Roman"/>
                <w:b/>
                <w:sz w:val="24"/>
                <w:szCs w:val="24"/>
              </w:rPr>
              <w:t xml:space="preserve"> </w:t>
            </w:r>
            <w:r w:rsidRPr="00F46B26">
              <w:rPr>
                <w:rFonts w:eastAsia="Times New Roman"/>
                <w:b/>
                <w:bCs/>
                <w:sz w:val="20"/>
                <w:szCs w:val="24"/>
              </w:rPr>
              <w:t xml:space="preserve">ряд показателей подпрограммы 3 </w:t>
            </w:r>
            <w:r w:rsidR="001870C0" w:rsidRPr="00F46B26">
              <w:rPr>
                <w:rFonts w:eastAsia="Times New Roman"/>
                <w:bCs/>
                <w:sz w:val="20"/>
                <w:szCs w:val="24"/>
              </w:rPr>
              <w:t>«</w:t>
            </w:r>
            <w:r w:rsidRPr="00F46B26">
              <w:rPr>
                <w:rFonts w:eastAsia="Times New Roman"/>
                <w:bCs/>
                <w:sz w:val="20"/>
                <w:szCs w:val="24"/>
              </w:rPr>
              <w:t>Гидрометеорология</w:t>
            </w:r>
            <w:r w:rsidR="002570FA" w:rsidRPr="00F46B26">
              <w:rPr>
                <w:rFonts w:eastAsia="Times New Roman"/>
                <w:bCs/>
                <w:sz w:val="20"/>
                <w:szCs w:val="24"/>
              </w:rPr>
              <w:t xml:space="preserve"> и мониторинг окружающей среды</w:t>
            </w:r>
            <w:r w:rsidR="001870C0" w:rsidRPr="00F46B26">
              <w:rPr>
                <w:rFonts w:eastAsia="Times New Roman"/>
                <w:bCs/>
                <w:sz w:val="20"/>
                <w:szCs w:val="24"/>
              </w:rPr>
              <w:t>»</w:t>
            </w:r>
            <w:r w:rsidR="002570FA" w:rsidRPr="00F46B26">
              <w:rPr>
                <w:rFonts w:eastAsia="Times New Roman"/>
                <w:bCs/>
                <w:sz w:val="20"/>
                <w:szCs w:val="24"/>
              </w:rPr>
              <w:t xml:space="preserve"> </w:t>
            </w:r>
            <w:r w:rsidR="00D35786" w:rsidRPr="00F46B26">
              <w:rPr>
                <w:rFonts w:eastAsia="Times New Roman"/>
                <w:b/>
                <w:bCs/>
                <w:sz w:val="20"/>
                <w:szCs w:val="24"/>
              </w:rPr>
              <w:t>не имеют динамику</w:t>
            </w:r>
            <w:r w:rsidR="00D35786" w:rsidRPr="00F46B26">
              <w:rPr>
                <w:rFonts w:eastAsia="Times New Roman"/>
                <w:bCs/>
                <w:sz w:val="20"/>
                <w:szCs w:val="24"/>
              </w:rPr>
              <w:t xml:space="preserve"> и </w:t>
            </w:r>
            <w:r w:rsidR="00F1622B" w:rsidRPr="00F46B26">
              <w:rPr>
                <w:rFonts w:eastAsia="Times New Roman"/>
                <w:b/>
                <w:bCs/>
                <w:sz w:val="20"/>
                <w:szCs w:val="24"/>
              </w:rPr>
              <w:t>являются</w:t>
            </w:r>
            <w:r w:rsidRPr="00F46B26">
              <w:rPr>
                <w:rFonts w:eastAsia="Times New Roman"/>
                <w:b/>
                <w:bCs/>
                <w:sz w:val="20"/>
                <w:szCs w:val="24"/>
              </w:rPr>
              <w:t xml:space="preserve"> статичны</w:t>
            </w:r>
            <w:r w:rsidR="00F1622B" w:rsidRPr="00F46B26">
              <w:rPr>
                <w:rFonts w:eastAsia="Times New Roman"/>
                <w:b/>
                <w:bCs/>
                <w:sz w:val="20"/>
                <w:szCs w:val="24"/>
              </w:rPr>
              <w:t>ми</w:t>
            </w:r>
            <w:r w:rsidRPr="00F46B26">
              <w:rPr>
                <w:rFonts w:eastAsia="Times New Roman"/>
                <w:bCs/>
                <w:sz w:val="20"/>
                <w:szCs w:val="24"/>
              </w:rPr>
              <w:t>.</w:t>
            </w:r>
          </w:p>
          <w:p w:rsidR="00A27657" w:rsidRPr="00F46B26" w:rsidRDefault="00A27657" w:rsidP="001A59C6">
            <w:pPr>
              <w:spacing w:line="240" w:lineRule="auto"/>
              <w:ind w:left="0" w:right="0" w:firstLine="284"/>
              <w:rPr>
                <w:rFonts w:eastAsia="Times New Roman"/>
                <w:bCs/>
                <w:sz w:val="20"/>
                <w:szCs w:val="24"/>
              </w:rPr>
            </w:pPr>
            <w:proofErr w:type="gramStart"/>
            <w:r w:rsidRPr="00F46B26">
              <w:rPr>
                <w:sz w:val="20"/>
                <w:szCs w:val="24"/>
              </w:rPr>
              <w:t>В рамках госпрограммы</w:t>
            </w:r>
            <w:r w:rsidRPr="00F46B26">
              <w:rPr>
                <w:b/>
                <w:sz w:val="20"/>
                <w:szCs w:val="24"/>
              </w:rPr>
              <w:t xml:space="preserve"> </w:t>
            </w:r>
            <w:r w:rsidR="001870C0" w:rsidRPr="00F46B26">
              <w:rPr>
                <w:b/>
                <w:sz w:val="20"/>
                <w:szCs w:val="24"/>
              </w:rPr>
              <w:t>«</w:t>
            </w:r>
            <w:r w:rsidRPr="00F46B26">
              <w:rPr>
                <w:b/>
                <w:bCs/>
                <w:sz w:val="20"/>
                <w:szCs w:val="24"/>
              </w:rPr>
              <w:t>Экономическое развитие и инновационная экономика</w:t>
            </w:r>
            <w:r w:rsidR="001870C0" w:rsidRPr="00F46B26">
              <w:rPr>
                <w:b/>
                <w:sz w:val="20"/>
                <w:szCs w:val="24"/>
              </w:rPr>
              <w:t>»</w:t>
            </w:r>
            <w:r w:rsidRPr="00F46B26">
              <w:rPr>
                <w:b/>
                <w:sz w:val="20"/>
                <w:szCs w:val="24"/>
              </w:rPr>
              <w:t xml:space="preserve"> </w:t>
            </w:r>
            <w:r w:rsidRPr="00F46B26">
              <w:rPr>
                <w:rFonts w:eastAsia="Times New Roman"/>
                <w:bCs/>
                <w:sz w:val="20"/>
                <w:szCs w:val="24"/>
              </w:rPr>
              <w:t>15 показателей  не соответствуют требованию адекватности, так как очевидным образом не характеризуют прогресс в достижении цели или решении задачи; два показателя подверглись смысловой корректировке, ряд показателей не в полной мере отвечает принципам необходимости и достаточности для достижения целей и решения задач, по 6 показателям отсутствуют методики расчета и порядок сбора информации.</w:t>
            </w:r>
            <w:proofErr w:type="gramEnd"/>
          </w:p>
          <w:p w:rsidR="001A59C6" w:rsidRPr="00F46B26" w:rsidRDefault="00E96C51" w:rsidP="004B0B6F">
            <w:pPr>
              <w:spacing w:line="240" w:lineRule="auto"/>
              <w:ind w:left="34" w:right="0" w:firstLine="283"/>
              <w:rPr>
                <w:rFonts w:eastAsia="Times New Roman"/>
                <w:bCs/>
                <w:sz w:val="20"/>
                <w:szCs w:val="24"/>
              </w:rPr>
            </w:pPr>
            <w:r w:rsidRPr="00F46B26">
              <w:rPr>
                <w:rFonts w:eastAsia="Times New Roman"/>
                <w:b/>
                <w:bCs/>
                <w:sz w:val="20"/>
                <w:szCs w:val="24"/>
              </w:rPr>
              <w:t xml:space="preserve">Значения показателей </w:t>
            </w:r>
            <w:r w:rsidRPr="00F46B26">
              <w:rPr>
                <w:rFonts w:eastAsia="Times New Roman"/>
                <w:bCs/>
                <w:sz w:val="20"/>
                <w:szCs w:val="24"/>
              </w:rPr>
              <w:t xml:space="preserve">госпрограммы </w:t>
            </w:r>
            <w:r w:rsidR="001870C0" w:rsidRPr="00F46B26">
              <w:rPr>
                <w:rFonts w:eastAsia="Times New Roman"/>
                <w:bCs/>
                <w:sz w:val="20"/>
                <w:szCs w:val="24"/>
              </w:rPr>
              <w:t>«</w:t>
            </w:r>
            <w:r w:rsidRPr="00F46B26">
              <w:rPr>
                <w:rFonts w:eastAsia="Times New Roman"/>
                <w:bCs/>
                <w:sz w:val="20"/>
                <w:szCs w:val="24"/>
              </w:rPr>
              <w:t>Развитие здравоохранения</w:t>
            </w:r>
            <w:r w:rsidR="001870C0" w:rsidRPr="00F46B26">
              <w:rPr>
                <w:rFonts w:eastAsia="Times New Roman"/>
                <w:bCs/>
                <w:sz w:val="20"/>
                <w:szCs w:val="24"/>
              </w:rPr>
              <w:t>»</w:t>
            </w:r>
            <w:r w:rsidRPr="00F46B26">
              <w:rPr>
                <w:rFonts w:eastAsia="Times New Roman"/>
                <w:b/>
                <w:bCs/>
                <w:sz w:val="20"/>
                <w:szCs w:val="24"/>
              </w:rPr>
              <w:t xml:space="preserve"> не в полной мере характеризуют очевидный прогресс в достижении целей госпрограммы</w:t>
            </w:r>
            <w:r w:rsidRPr="00F46B26">
              <w:rPr>
                <w:rFonts w:eastAsia="Times New Roman"/>
                <w:bCs/>
                <w:sz w:val="20"/>
                <w:szCs w:val="24"/>
              </w:rPr>
              <w:t>, что приводит к риску принятия несвоевременных решений и, как следствие, к неэффективному расходованию бюджетных средств.</w:t>
            </w:r>
          </w:p>
          <w:p w:rsidR="00B54090" w:rsidRPr="00F46B26" w:rsidRDefault="00B54090" w:rsidP="00B54090">
            <w:pPr>
              <w:spacing w:line="240" w:lineRule="auto"/>
              <w:ind w:left="34" w:right="0" w:firstLine="283"/>
              <w:rPr>
                <w:rFonts w:eastAsia="Times New Roman"/>
                <w:sz w:val="20"/>
                <w:szCs w:val="24"/>
              </w:rPr>
            </w:pPr>
            <w:r w:rsidRPr="00F46B26">
              <w:rPr>
                <w:rFonts w:eastAsia="Times New Roman"/>
                <w:sz w:val="20"/>
                <w:szCs w:val="24"/>
              </w:rPr>
              <w:t>В рамках</w:t>
            </w:r>
            <w:r w:rsidRPr="00F46B26">
              <w:rPr>
                <w:rFonts w:eastAsia="Times New Roman"/>
                <w:bCs/>
                <w:sz w:val="20"/>
                <w:szCs w:val="24"/>
              </w:rPr>
              <w:t xml:space="preserve"> госпрограммы</w:t>
            </w:r>
            <w:r w:rsidRPr="00F46B26">
              <w:rPr>
                <w:rFonts w:eastAsia="Times New Roman"/>
                <w:sz w:val="20"/>
                <w:szCs w:val="24"/>
              </w:rPr>
              <w:t xml:space="preserve"> </w:t>
            </w:r>
            <w:r w:rsidR="001870C0" w:rsidRPr="00F46B26">
              <w:rPr>
                <w:rFonts w:eastAsia="Times New Roman"/>
                <w:bCs/>
                <w:sz w:val="20"/>
                <w:szCs w:val="24"/>
              </w:rPr>
              <w:t>«</w:t>
            </w:r>
            <w:r w:rsidRPr="00F46B26">
              <w:rPr>
                <w:rFonts w:eastAsia="Times New Roman"/>
                <w:bCs/>
                <w:sz w:val="20"/>
                <w:szCs w:val="24"/>
              </w:rPr>
              <w:t>Развитие лесного хозяйства</w:t>
            </w:r>
            <w:r w:rsidR="001870C0" w:rsidRPr="00F46B26">
              <w:rPr>
                <w:rFonts w:eastAsia="Times New Roman"/>
                <w:bCs/>
                <w:sz w:val="20"/>
                <w:szCs w:val="24"/>
              </w:rPr>
              <w:t>»</w:t>
            </w:r>
            <w:r w:rsidRPr="00F46B26">
              <w:rPr>
                <w:rFonts w:eastAsia="Times New Roman"/>
                <w:bCs/>
                <w:sz w:val="20"/>
                <w:szCs w:val="24"/>
              </w:rPr>
              <w:t xml:space="preserve"> </w:t>
            </w:r>
            <w:r w:rsidRPr="00F46B26">
              <w:rPr>
                <w:rFonts w:eastAsia="Times New Roman"/>
                <w:sz w:val="20"/>
                <w:szCs w:val="24"/>
              </w:rPr>
              <w:t xml:space="preserve">система показателей </w:t>
            </w:r>
            <w:r w:rsidRPr="00F46B26">
              <w:rPr>
                <w:rFonts w:eastAsia="Times New Roman"/>
                <w:b/>
                <w:sz w:val="20"/>
                <w:szCs w:val="24"/>
              </w:rPr>
              <w:t>не обеспечивает</w:t>
            </w:r>
            <w:r w:rsidRPr="00F46B26">
              <w:rPr>
                <w:rFonts w:eastAsia="Times New Roman"/>
                <w:sz w:val="20"/>
                <w:szCs w:val="24"/>
              </w:rPr>
              <w:t xml:space="preserve"> возможность оценить прогресс в </w:t>
            </w:r>
            <w:r w:rsidR="00375622" w:rsidRPr="00F46B26">
              <w:rPr>
                <w:rFonts w:eastAsia="Times New Roman"/>
                <w:sz w:val="20"/>
                <w:szCs w:val="24"/>
              </w:rPr>
              <w:t>достижении цели и решении задач</w:t>
            </w:r>
            <w:r w:rsidR="00DB7324" w:rsidRPr="00F46B26">
              <w:rPr>
                <w:rFonts w:eastAsia="Times New Roman"/>
                <w:sz w:val="20"/>
                <w:szCs w:val="24"/>
              </w:rPr>
              <w:t>.</w:t>
            </w:r>
          </w:p>
          <w:p w:rsidR="00DB7324" w:rsidRDefault="00DB7324" w:rsidP="00DB7324">
            <w:pPr>
              <w:spacing w:line="240" w:lineRule="auto"/>
              <w:ind w:left="34" w:right="0" w:firstLine="283"/>
              <w:rPr>
                <w:b/>
                <w:sz w:val="20"/>
                <w:szCs w:val="24"/>
              </w:rPr>
            </w:pPr>
            <w:proofErr w:type="gramStart"/>
            <w:r w:rsidRPr="00F46B26">
              <w:rPr>
                <w:rFonts w:eastAsia="Times New Roman"/>
                <w:sz w:val="20"/>
                <w:szCs w:val="24"/>
              </w:rPr>
              <w:t xml:space="preserve">В рамках госпрограммы </w:t>
            </w:r>
            <w:r w:rsidR="001870C0" w:rsidRPr="00F46B26">
              <w:rPr>
                <w:rFonts w:eastAsia="Times New Roman"/>
                <w:sz w:val="20"/>
                <w:szCs w:val="24"/>
              </w:rPr>
              <w:t>«</w:t>
            </w:r>
            <w:r w:rsidRPr="00F46B26">
              <w:rPr>
                <w:rFonts w:eastAsia="Times New Roman"/>
                <w:sz w:val="20"/>
                <w:szCs w:val="24"/>
              </w:rPr>
              <w:t>Развитие Северо-Кавказского федерального округа</w:t>
            </w:r>
            <w:r w:rsidR="001870C0" w:rsidRPr="00F46B26">
              <w:rPr>
                <w:rFonts w:eastAsia="Times New Roman"/>
                <w:sz w:val="20"/>
                <w:szCs w:val="24"/>
              </w:rPr>
              <w:t>»</w:t>
            </w:r>
            <w:r w:rsidRPr="00F46B26">
              <w:rPr>
                <w:rFonts w:eastAsia="Times New Roman"/>
                <w:sz w:val="20"/>
                <w:szCs w:val="24"/>
              </w:rPr>
              <w:t xml:space="preserve"> в нарушении пункта 22 методических </w:t>
            </w:r>
            <w:r w:rsidRPr="00F46B26">
              <w:rPr>
                <w:sz w:val="20"/>
                <w:szCs w:val="24"/>
              </w:rPr>
              <w:t xml:space="preserve">указаний по разработке и реализации госпрограмм, </w:t>
            </w:r>
            <w:r w:rsidRPr="00F46B26">
              <w:rPr>
                <w:b/>
                <w:sz w:val="20"/>
                <w:szCs w:val="24"/>
              </w:rPr>
              <w:t>не предусмотрены показатели</w:t>
            </w:r>
            <w:r w:rsidRPr="00F46B26">
              <w:rPr>
                <w:sz w:val="20"/>
                <w:szCs w:val="24"/>
              </w:rPr>
              <w:t xml:space="preserve"> (индикаторы), сформированные с учетом показателей, характеризующих достижение целей и решение задач, утвержденных Президентом Российской Федерации и Правительством Российской Федерации и принятых в рамках законодательства Российской Федерации </w:t>
            </w:r>
            <w:r w:rsidRPr="00F46B26">
              <w:rPr>
                <w:b/>
                <w:sz w:val="20"/>
                <w:szCs w:val="24"/>
              </w:rPr>
              <w:t>в сфере стратегического планирования</w:t>
            </w:r>
            <w:r w:rsidR="00614DEE">
              <w:rPr>
                <w:b/>
                <w:sz w:val="20"/>
                <w:szCs w:val="24"/>
              </w:rPr>
              <w:t>.</w:t>
            </w:r>
            <w:proofErr w:type="gramEnd"/>
          </w:p>
          <w:p w:rsidR="00614DEE" w:rsidRPr="00614DEE" w:rsidRDefault="00614DEE" w:rsidP="00614DEE">
            <w:pPr>
              <w:spacing w:line="240" w:lineRule="auto"/>
              <w:ind w:left="34" w:right="0" w:firstLine="283"/>
              <w:rPr>
                <w:rFonts w:eastAsia="Times New Roman"/>
                <w:sz w:val="20"/>
                <w:szCs w:val="20"/>
              </w:rPr>
            </w:pPr>
            <w:r w:rsidRPr="00614DEE">
              <w:rPr>
                <w:rFonts w:eastAsia="Times New Roman"/>
                <w:b/>
                <w:sz w:val="20"/>
                <w:szCs w:val="20"/>
              </w:rPr>
              <w:t>Значения 6 показателей</w:t>
            </w:r>
            <w:r w:rsidRPr="00614DEE">
              <w:rPr>
                <w:rFonts w:eastAsia="Times New Roman"/>
                <w:sz w:val="20"/>
                <w:szCs w:val="20"/>
              </w:rPr>
              <w:t xml:space="preserve">  подпрограмм госпрограммы «Содействие занятости населения» </w:t>
            </w:r>
            <w:r w:rsidRPr="00614DEE">
              <w:rPr>
                <w:rFonts w:eastAsia="Times New Roman"/>
                <w:b/>
                <w:sz w:val="20"/>
                <w:szCs w:val="20"/>
              </w:rPr>
              <w:t>зафиксированы</w:t>
            </w:r>
            <w:r w:rsidRPr="00614DEE">
              <w:rPr>
                <w:rFonts w:eastAsia="Times New Roman"/>
                <w:sz w:val="20"/>
                <w:szCs w:val="20"/>
              </w:rPr>
              <w:t xml:space="preserve"> в 2020 - 2024 годах </w:t>
            </w:r>
            <w:r w:rsidRPr="00614DEE">
              <w:rPr>
                <w:rFonts w:eastAsia="Times New Roman"/>
                <w:b/>
                <w:sz w:val="20"/>
                <w:szCs w:val="20"/>
              </w:rPr>
              <w:t>на одном уровне</w:t>
            </w:r>
            <w:r w:rsidRPr="00614DEE">
              <w:rPr>
                <w:rFonts w:eastAsia="Times New Roman"/>
                <w:sz w:val="20"/>
                <w:szCs w:val="20"/>
              </w:rPr>
              <w:t xml:space="preserve">. Таким образом, не соблюдается требование адекватности, означающее, что показатель должен очевидным образом характеризовать прогресс в достижении цели или решении задачи и охватывать все существенные аспекты достижения цели или решения задачи госпрограммы (подпрограмм), что не соответствует абзацу восьмому пункта 22 методических указаний. </w:t>
            </w:r>
          </w:p>
          <w:p w:rsidR="00614DEE" w:rsidRPr="00614DEE" w:rsidRDefault="00614DEE" w:rsidP="00614DEE">
            <w:pPr>
              <w:spacing w:line="240" w:lineRule="auto"/>
              <w:ind w:left="34" w:right="0" w:firstLine="283"/>
              <w:rPr>
                <w:rFonts w:eastAsia="Times New Roman"/>
                <w:sz w:val="20"/>
                <w:szCs w:val="20"/>
              </w:rPr>
            </w:pPr>
            <w:r w:rsidRPr="00614DEE">
              <w:rPr>
                <w:rFonts w:eastAsia="Times New Roman"/>
                <w:b/>
                <w:sz w:val="20"/>
                <w:szCs w:val="20"/>
              </w:rPr>
              <w:lastRenderedPageBreak/>
              <w:t>Содержание трех показателей</w:t>
            </w:r>
            <w:r w:rsidRPr="00614DEE">
              <w:rPr>
                <w:rFonts w:eastAsia="Times New Roman"/>
                <w:sz w:val="20"/>
                <w:szCs w:val="20"/>
              </w:rPr>
              <w:t xml:space="preserve">  указанной госпрограммы </w:t>
            </w:r>
            <w:r w:rsidRPr="00614DEE">
              <w:rPr>
                <w:rFonts w:eastAsia="Times New Roman"/>
                <w:b/>
                <w:sz w:val="20"/>
                <w:szCs w:val="20"/>
              </w:rPr>
              <w:t>не соответствует</w:t>
            </w:r>
            <w:r w:rsidRPr="00614DEE">
              <w:rPr>
                <w:rFonts w:eastAsia="Times New Roman"/>
                <w:sz w:val="20"/>
                <w:szCs w:val="20"/>
              </w:rPr>
              <w:t xml:space="preserve"> требованиям пункта 22 методических указаний, который предусматривает, что показатели должны иметь запланированные по годам количественные значения. </w:t>
            </w:r>
          </w:p>
          <w:p w:rsidR="00614DEE" w:rsidRPr="00F46B26" w:rsidRDefault="00614DEE" w:rsidP="00614DEE">
            <w:pPr>
              <w:spacing w:line="240" w:lineRule="auto"/>
              <w:ind w:left="34" w:right="0" w:firstLine="283"/>
              <w:rPr>
                <w:rFonts w:eastAsia="Times New Roman"/>
                <w:sz w:val="20"/>
                <w:szCs w:val="20"/>
              </w:rPr>
            </w:pPr>
            <w:r w:rsidRPr="00614DEE">
              <w:rPr>
                <w:rFonts w:eastAsia="Times New Roman"/>
                <w:b/>
                <w:sz w:val="20"/>
                <w:szCs w:val="20"/>
              </w:rPr>
              <w:t>В нарушение пункта</w:t>
            </w:r>
            <w:r w:rsidRPr="00614DEE">
              <w:rPr>
                <w:rFonts w:eastAsia="Times New Roman"/>
                <w:sz w:val="20"/>
                <w:szCs w:val="20"/>
              </w:rPr>
              <w:t xml:space="preserve"> 22 методических указаний </w:t>
            </w:r>
            <w:r w:rsidRPr="00614DEE">
              <w:rPr>
                <w:rFonts w:eastAsia="Times New Roman"/>
                <w:b/>
                <w:sz w:val="20"/>
                <w:szCs w:val="20"/>
              </w:rPr>
              <w:t>не представлены сведения о порядке сбора информации и методике расчета показателя</w:t>
            </w:r>
            <w:r w:rsidRPr="00614DEE">
              <w:rPr>
                <w:rFonts w:eastAsia="Times New Roman"/>
                <w:sz w:val="20"/>
                <w:szCs w:val="20"/>
              </w:rPr>
              <w:t xml:space="preserve"> указанной госпрограммы (форма таблицы 9а), сведения о показателях (индикаторах), разрабатываемых в рамках работ, включенных в Федеральный план статистических работ (форма таблицы 9) и методика расчета показателей госпрограммы</w:t>
            </w:r>
          </w:p>
        </w:tc>
      </w:tr>
      <w:tr w:rsidR="00E8414B" w:rsidRPr="00F46B26" w:rsidTr="00356264">
        <w:tc>
          <w:tcPr>
            <w:tcW w:w="567" w:type="dxa"/>
          </w:tcPr>
          <w:p w:rsidR="00E8414B" w:rsidRPr="00F46B26" w:rsidRDefault="006B6511" w:rsidP="001A59C6">
            <w:pPr>
              <w:spacing w:line="240" w:lineRule="auto"/>
              <w:ind w:left="0" w:right="0" w:firstLine="0"/>
              <w:jc w:val="center"/>
              <w:rPr>
                <w:rFonts w:eastAsia="Times New Roman"/>
                <w:sz w:val="20"/>
                <w:szCs w:val="20"/>
              </w:rPr>
            </w:pPr>
            <w:r w:rsidRPr="00F46B26">
              <w:rPr>
                <w:rFonts w:eastAsia="Times New Roman"/>
                <w:sz w:val="20"/>
                <w:szCs w:val="20"/>
              </w:rPr>
              <w:lastRenderedPageBreak/>
              <w:t>2.4</w:t>
            </w:r>
          </w:p>
        </w:tc>
        <w:tc>
          <w:tcPr>
            <w:tcW w:w="4820" w:type="dxa"/>
          </w:tcPr>
          <w:p w:rsidR="00E8414B" w:rsidRPr="00F46B26" w:rsidRDefault="00E8414B" w:rsidP="00926CF7">
            <w:pPr>
              <w:spacing w:line="240" w:lineRule="auto"/>
              <w:ind w:left="0" w:right="0" w:firstLine="0"/>
              <w:rPr>
                <w:sz w:val="20"/>
                <w:szCs w:val="24"/>
              </w:rPr>
            </w:pPr>
            <w:r w:rsidRPr="00F46B26">
              <w:rPr>
                <w:b/>
                <w:sz w:val="20"/>
                <w:szCs w:val="24"/>
              </w:rPr>
              <w:t xml:space="preserve">Система показателей (индикаторов) </w:t>
            </w:r>
            <w:r w:rsidRPr="00F46B26">
              <w:rPr>
                <w:sz w:val="20"/>
                <w:szCs w:val="24"/>
              </w:rPr>
              <w:t xml:space="preserve">госпрограммы </w:t>
            </w:r>
            <w:r w:rsidR="00926CF7" w:rsidRPr="00F46B26">
              <w:rPr>
                <w:b/>
                <w:sz w:val="20"/>
                <w:szCs w:val="24"/>
              </w:rPr>
              <w:t xml:space="preserve">не обеспечивает возможность проверки и подтверждения достижения ее целей и решения задач, что </w:t>
            </w:r>
            <w:r w:rsidRPr="00F46B26">
              <w:rPr>
                <w:b/>
                <w:sz w:val="20"/>
                <w:szCs w:val="24"/>
              </w:rPr>
              <w:t>не соответствует пункту 23 методических указаний</w:t>
            </w:r>
            <w:r w:rsidRPr="00F46B26">
              <w:rPr>
                <w:sz w:val="20"/>
                <w:szCs w:val="24"/>
              </w:rPr>
              <w:t xml:space="preserve"> </w:t>
            </w:r>
            <w:r w:rsidR="00926CF7" w:rsidRPr="00F46B26">
              <w:rPr>
                <w:sz w:val="20"/>
                <w:szCs w:val="24"/>
              </w:rPr>
              <w:t xml:space="preserve">по разработке и реализации госпрограмм </w:t>
            </w:r>
          </w:p>
        </w:tc>
        <w:tc>
          <w:tcPr>
            <w:tcW w:w="5670" w:type="dxa"/>
          </w:tcPr>
          <w:p w:rsidR="00E8414B" w:rsidRPr="00F46B26" w:rsidRDefault="00E8414B" w:rsidP="00EA5116">
            <w:pPr>
              <w:spacing w:line="240" w:lineRule="auto"/>
              <w:ind w:left="0" w:right="0" w:firstLine="284"/>
              <w:rPr>
                <w:b/>
                <w:sz w:val="20"/>
                <w:szCs w:val="24"/>
              </w:rPr>
            </w:pPr>
            <w:r w:rsidRPr="00F46B26">
              <w:rPr>
                <w:b/>
                <w:sz w:val="20"/>
                <w:szCs w:val="24"/>
              </w:rPr>
              <w:t xml:space="preserve">Система показателей (индикаторов) </w:t>
            </w:r>
            <w:r w:rsidRPr="00F46B26">
              <w:rPr>
                <w:sz w:val="20"/>
                <w:szCs w:val="24"/>
              </w:rPr>
              <w:t xml:space="preserve">госпрограммы </w:t>
            </w:r>
            <w:r w:rsidR="001870C0" w:rsidRPr="00F46B26">
              <w:rPr>
                <w:sz w:val="20"/>
                <w:szCs w:val="24"/>
              </w:rPr>
              <w:t>«</w:t>
            </w:r>
            <w:r w:rsidRPr="00F46B26">
              <w:rPr>
                <w:sz w:val="20"/>
                <w:szCs w:val="24"/>
              </w:rPr>
              <w:t>Развитие федеративных отношений и создание условий для эффективного и ответственного управления региональными и муниципальными финансами</w:t>
            </w:r>
            <w:r w:rsidR="001870C0" w:rsidRPr="00F46B26">
              <w:rPr>
                <w:sz w:val="20"/>
                <w:szCs w:val="24"/>
              </w:rPr>
              <w:t>»</w:t>
            </w:r>
            <w:r w:rsidRPr="00F46B26">
              <w:rPr>
                <w:sz w:val="20"/>
                <w:szCs w:val="24"/>
              </w:rPr>
              <w:t xml:space="preserve"> </w:t>
            </w:r>
            <w:r w:rsidRPr="00F46B26">
              <w:rPr>
                <w:b/>
                <w:sz w:val="20"/>
                <w:szCs w:val="24"/>
              </w:rPr>
              <w:t xml:space="preserve">не соответствует пункту 23 </w:t>
            </w:r>
            <w:r w:rsidR="00DB7324" w:rsidRPr="00F46B26">
              <w:rPr>
                <w:b/>
                <w:sz w:val="20"/>
                <w:szCs w:val="24"/>
              </w:rPr>
              <w:t>м</w:t>
            </w:r>
            <w:r w:rsidRPr="00F46B26">
              <w:rPr>
                <w:b/>
                <w:sz w:val="20"/>
                <w:szCs w:val="24"/>
              </w:rPr>
              <w:t>етодических указаний</w:t>
            </w:r>
            <w:r w:rsidRPr="00F46B26">
              <w:rPr>
                <w:sz w:val="20"/>
                <w:szCs w:val="24"/>
              </w:rPr>
              <w:t xml:space="preserve"> </w:t>
            </w:r>
            <w:r w:rsidR="00DB7324" w:rsidRPr="00F46B26">
              <w:rPr>
                <w:sz w:val="20"/>
                <w:szCs w:val="24"/>
              </w:rPr>
              <w:t>по разработке и реализации госпрограмм</w:t>
            </w:r>
            <w:r w:rsidRPr="00F46B26">
              <w:rPr>
                <w:sz w:val="20"/>
                <w:szCs w:val="24"/>
              </w:rPr>
              <w:t xml:space="preserve">, поскольку </w:t>
            </w:r>
            <w:r w:rsidRPr="00F46B26">
              <w:rPr>
                <w:b/>
                <w:sz w:val="20"/>
                <w:szCs w:val="24"/>
              </w:rPr>
              <w:t>не обеспечивает возможность проверки и подтверждения достижения целей и решения задач госпрограммы на приоритетных территориях</w:t>
            </w:r>
            <w:r w:rsidR="00DB7324" w:rsidRPr="00F46B26">
              <w:rPr>
                <w:b/>
                <w:sz w:val="20"/>
                <w:szCs w:val="24"/>
              </w:rPr>
              <w:t>.</w:t>
            </w:r>
          </w:p>
          <w:p w:rsidR="00DB7324" w:rsidRDefault="00DB7324" w:rsidP="00DB7324">
            <w:pPr>
              <w:spacing w:line="240" w:lineRule="auto"/>
              <w:ind w:left="0" w:right="0" w:firstLine="284"/>
              <w:rPr>
                <w:sz w:val="20"/>
                <w:szCs w:val="24"/>
              </w:rPr>
            </w:pPr>
            <w:r w:rsidRPr="00F46B26">
              <w:rPr>
                <w:rFonts w:eastAsia="Times New Roman"/>
                <w:sz w:val="20"/>
                <w:szCs w:val="24"/>
              </w:rPr>
              <w:t xml:space="preserve">В рамках госпрограммы </w:t>
            </w:r>
            <w:r w:rsidR="001870C0" w:rsidRPr="00F46B26">
              <w:rPr>
                <w:rFonts w:eastAsia="Times New Roman"/>
                <w:sz w:val="20"/>
                <w:szCs w:val="24"/>
              </w:rPr>
              <w:t>«</w:t>
            </w:r>
            <w:r w:rsidRPr="00F46B26">
              <w:rPr>
                <w:rFonts w:eastAsia="Times New Roman"/>
                <w:sz w:val="20"/>
                <w:szCs w:val="24"/>
              </w:rPr>
              <w:t>Развитие Северо-Кавказского федерального округа</w:t>
            </w:r>
            <w:r w:rsidR="001870C0" w:rsidRPr="00F46B26">
              <w:rPr>
                <w:rFonts w:eastAsia="Times New Roman"/>
                <w:sz w:val="20"/>
                <w:szCs w:val="24"/>
              </w:rPr>
              <w:t>»</w:t>
            </w:r>
            <w:r w:rsidRPr="00F46B26">
              <w:rPr>
                <w:rFonts w:eastAsia="Times New Roman"/>
                <w:sz w:val="20"/>
                <w:szCs w:val="24"/>
              </w:rPr>
              <w:t xml:space="preserve"> </w:t>
            </w:r>
            <w:r w:rsidRPr="00F46B26">
              <w:rPr>
                <w:rFonts w:eastAsia="Times New Roman"/>
                <w:b/>
                <w:sz w:val="20"/>
                <w:szCs w:val="24"/>
              </w:rPr>
              <w:t>в нарушение</w:t>
            </w:r>
            <w:r w:rsidRPr="00F46B26">
              <w:rPr>
                <w:rFonts w:eastAsia="Times New Roman"/>
                <w:sz w:val="20"/>
                <w:szCs w:val="24"/>
              </w:rPr>
              <w:t xml:space="preserve"> </w:t>
            </w:r>
            <w:r w:rsidRPr="00F46B26">
              <w:rPr>
                <w:b/>
                <w:sz w:val="20"/>
                <w:szCs w:val="24"/>
              </w:rPr>
              <w:t>пункта 23 методических указаний</w:t>
            </w:r>
            <w:r w:rsidRPr="00F46B26">
              <w:rPr>
                <w:sz w:val="20"/>
                <w:szCs w:val="24"/>
              </w:rPr>
              <w:t xml:space="preserve"> по разработке и реализации госпрограмм, система показателей (индикаторов) не обеспечивает возможность проверки и подтверждения решения ее задач</w:t>
            </w:r>
            <w:r w:rsidR="00614DEE">
              <w:rPr>
                <w:sz w:val="20"/>
                <w:szCs w:val="24"/>
              </w:rPr>
              <w:t>.</w:t>
            </w:r>
          </w:p>
          <w:p w:rsidR="00614DEE" w:rsidRPr="00614DEE" w:rsidRDefault="00614DEE" w:rsidP="00614DEE">
            <w:pPr>
              <w:spacing w:line="240" w:lineRule="auto"/>
              <w:ind w:left="0" w:right="0" w:firstLine="284"/>
              <w:rPr>
                <w:sz w:val="20"/>
                <w:szCs w:val="24"/>
              </w:rPr>
            </w:pPr>
            <w:r w:rsidRPr="00614DEE">
              <w:rPr>
                <w:sz w:val="20"/>
                <w:szCs w:val="24"/>
              </w:rPr>
              <w:t>Одной из целей госпрограммы «Социальная поддержка граждан» является создание условий для роста благосостояния граждан – получателей мер социальной поддержки, государственных социальных и страховых гарантий. При этом Указом Президента Российской Федерации от 7 мая 2018 г. № 204 «О национальных целях и стратегических задачах развития Российской Федерации на период до 2024 года» (далее – Указ № 204) установлено требование об обеспечении устойчивого роста реальных доходов граждан и снижения в 2 раза уровня бедности.</w:t>
            </w:r>
          </w:p>
          <w:p w:rsidR="00614DEE" w:rsidRPr="00614DEE" w:rsidRDefault="00614DEE" w:rsidP="00614DEE">
            <w:pPr>
              <w:spacing w:line="240" w:lineRule="auto"/>
              <w:ind w:left="0" w:right="0" w:firstLine="284"/>
              <w:rPr>
                <w:sz w:val="20"/>
                <w:szCs w:val="24"/>
              </w:rPr>
            </w:pPr>
            <w:r w:rsidRPr="00614DEE">
              <w:rPr>
                <w:sz w:val="20"/>
                <w:szCs w:val="24"/>
              </w:rPr>
              <w:t xml:space="preserve">Вместе с тем включенные в указанную госпрограмму </w:t>
            </w:r>
            <w:r w:rsidRPr="00614DEE">
              <w:rPr>
                <w:b/>
                <w:sz w:val="20"/>
                <w:szCs w:val="24"/>
              </w:rPr>
              <w:t>показатели не в полной мере обеспечивают возможность проверки и подтверждения достижения данной цели госпрограммы</w:t>
            </w:r>
            <w:r w:rsidRPr="00614DEE">
              <w:rPr>
                <w:sz w:val="20"/>
                <w:szCs w:val="24"/>
              </w:rPr>
              <w:t>, что не соответствует требованиям пункта 23 методических указаний.</w:t>
            </w:r>
          </w:p>
          <w:p w:rsidR="00614DEE" w:rsidRPr="00614DEE" w:rsidRDefault="00614DEE" w:rsidP="00614DEE">
            <w:pPr>
              <w:spacing w:line="240" w:lineRule="auto"/>
              <w:ind w:left="0" w:right="0" w:firstLine="284"/>
              <w:rPr>
                <w:sz w:val="20"/>
                <w:szCs w:val="24"/>
              </w:rPr>
            </w:pPr>
            <w:r w:rsidRPr="00614DEE">
              <w:rPr>
                <w:sz w:val="20"/>
                <w:szCs w:val="24"/>
              </w:rPr>
              <w:t>В этой связи систему показателей указанной госпрограммы на уровне госпрограммы необходимо дополнить соответствующим показателем.</w:t>
            </w:r>
          </w:p>
          <w:p w:rsidR="00614DEE" w:rsidRPr="00614DEE" w:rsidRDefault="00614DEE" w:rsidP="00614DEE">
            <w:pPr>
              <w:spacing w:line="240" w:lineRule="auto"/>
              <w:ind w:left="0" w:right="0" w:firstLine="284"/>
              <w:rPr>
                <w:b/>
                <w:sz w:val="20"/>
                <w:szCs w:val="24"/>
              </w:rPr>
            </w:pPr>
            <w:r w:rsidRPr="00614DEE">
              <w:rPr>
                <w:sz w:val="20"/>
                <w:szCs w:val="24"/>
              </w:rPr>
              <w:t xml:space="preserve">Целью госпрограммы «Доступная среда»  является создание условий, способствующих интеграции инвалидов в общество и повышению уровня их жизни, однако </w:t>
            </w:r>
            <w:r w:rsidRPr="00614DEE">
              <w:rPr>
                <w:b/>
                <w:sz w:val="20"/>
                <w:szCs w:val="24"/>
              </w:rPr>
              <w:t>показатель, характеризующий повышение уровня жизни инвалидов, в госпрограмме отсутствует</w:t>
            </w:r>
          </w:p>
          <w:p w:rsidR="00614DEE" w:rsidRPr="00F46B26" w:rsidRDefault="00614DEE" w:rsidP="00614DEE">
            <w:pPr>
              <w:spacing w:line="240" w:lineRule="auto"/>
              <w:ind w:left="0" w:right="0" w:firstLine="284"/>
              <w:rPr>
                <w:sz w:val="20"/>
                <w:szCs w:val="24"/>
              </w:rPr>
            </w:pPr>
            <w:r w:rsidRPr="00614DEE">
              <w:rPr>
                <w:sz w:val="20"/>
                <w:szCs w:val="24"/>
              </w:rPr>
              <w:t xml:space="preserve">Одним из ожидаемых результатов подпрограммы «Активная политика занятости населения и социальная поддержка безработных граждан» госпрограммы «Содействие занятости населения» является усиление адресности социальной поддержки. Однако в госпрограмме </w:t>
            </w:r>
            <w:r w:rsidRPr="00614DEE">
              <w:rPr>
                <w:b/>
                <w:sz w:val="20"/>
                <w:szCs w:val="24"/>
              </w:rPr>
              <w:t>не предусмотрены показатели, характеризующие достижение ожидаемого результата</w:t>
            </w:r>
          </w:p>
        </w:tc>
      </w:tr>
      <w:tr w:rsidR="004271A3" w:rsidRPr="00F46B26" w:rsidTr="00356264">
        <w:tc>
          <w:tcPr>
            <w:tcW w:w="567" w:type="dxa"/>
          </w:tcPr>
          <w:p w:rsidR="004271A3" w:rsidRPr="00F46B26" w:rsidRDefault="006B6511" w:rsidP="00790F73">
            <w:pPr>
              <w:spacing w:line="240" w:lineRule="auto"/>
              <w:ind w:left="0" w:right="0" w:firstLine="0"/>
              <w:jc w:val="center"/>
              <w:rPr>
                <w:rFonts w:eastAsia="Times New Roman"/>
                <w:sz w:val="20"/>
                <w:szCs w:val="20"/>
              </w:rPr>
            </w:pPr>
            <w:r w:rsidRPr="00F46B26">
              <w:rPr>
                <w:rFonts w:eastAsia="Times New Roman"/>
                <w:sz w:val="20"/>
                <w:szCs w:val="20"/>
              </w:rPr>
              <w:t>2.5</w:t>
            </w:r>
          </w:p>
        </w:tc>
        <w:tc>
          <w:tcPr>
            <w:tcW w:w="4820" w:type="dxa"/>
          </w:tcPr>
          <w:p w:rsidR="004271A3" w:rsidRPr="00F46B26" w:rsidRDefault="004271A3" w:rsidP="00790F73">
            <w:pPr>
              <w:spacing w:line="240" w:lineRule="auto"/>
              <w:ind w:left="0" w:right="-1" w:firstLine="0"/>
              <w:rPr>
                <w:rFonts w:eastAsia="Times New Roman"/>
                <w:sz w:val="20"/>
                <w:szCs w:val="24"/>
              </w:rPr>
            </w:pPr>
            <w:r w:rsidRPr="00F46B26">
              <w:rPr>
                <w:rFonts w:eastAsia="Times New Roman"/>
                <w:b/>
                <w:sz w:val="20"/>
                <w:szCs w:val="24"/>
              </w:rPr>
              <w:t xml:space="preserve">Перечень нормативных правовых актов, предусмотренных в мерах правового регулирования госпрограмм, является недостаточным, </w:t>
            </w:r>
            <w:r w:rsidRPr="00F46B26">
              <w:rPr>
                <w:rFonts w:eastAsia="Times New Roman"/>
                <w:sz w:val="20"/>
                <w:szCs w:val="24"/>
              </w:rPr>
              <w:t xml:space="preserve">что не соответствует пункту 24 методических указаний </w:t>
            </w:r>
            <w:r w:rsidRPr="00F46B26">
              <w:rPr>
                <w:sz w:val="20"/>
                <w:szCs w:val="24"/>
              </w:rPr>
              <w:t xml:space="preserve">по разработке и реализации </w:t>
            </w:r>
            <w:r w:rsidRPr="00F46B26">
              <w:rPr>
                <w:sz w:val="20"/>
                <w:szCs w:val="24"/>
              </w:rPr>
              <w:lastRenderedPageBreak/>
              <w:t>госпрограмм</w:t>
            </w:r>
          </w:p>
        </w:tc>
        <w:tc>
          <w:tcPr>
            <w:tcW w:w="5670" w:type="dxa"/>
          </w:tcPr>
          <w:p w:rsidR="004271A3" w:rsidRPr="00F46B26" w:rsidRDefault="00932FE0" w:rsidP="00932FE0">
            <w:pPr>
              <w:spacing w:line="240" w:lineRule="auto"/>
              <w:ind w:left="0" w:right="-1" w:firstLine="317"/>
              <w:rPr>
                <w:sz w:val="20"/>
              </w:rPr>
            </w:pPr>
            <w:r w:rsidRPr="00F46B26">
              <w:rPr>
                <w:sz w:val="20"/>
              </w:rPr>
              <w:lastRenderedPageBreak/>
              <w:t>Госпрограммы</w:t>
            </w:r>
            <w:r w:rsidR="004271A3" w:rsidRPr="00F46B26">
              <w:rPr>
                <w:sz w:val="20"/>
              </w:rPr>
              <w:t xml:space="preserve"> </w:t>
            </w:r>
            <w:r w:rsidR="001870C0" w:rsidRPr="00F46B26">
              <w:rPr>
                <w:bCs/>
                <w:sz w:val="20"/>
              </w:rPr>
              <w:t>«</w:t>
            </w:r>
            <w:r w:rsidR="004271A3" w:rsidRPr="00F46B26">
              <w:rPr>
                <w:bCs/>
                <w:sz w:val="20"/>
              </w:rPr>
              <w:t>Охрана окружающей среды</w:t>
            </w:r>
            <w:r w:rsidR="001870C0" w:rsidRPr="00F46B26">
              <w:rPr>
                <w:bCs/>
                <w:sz w:val="20"/>
              </w:rPr>
              <w:t>»</w:t>
            </w:r>
            <w:r w:rsidR="00E277E1" w:rsidRPr="00F46B26">
              <w:rPr>
                <w:bCs/>
                <w:sz w:val="20"/>
              </w:rPr>
              <w:t xml:space="preserve">, </w:t>
            </w:r>
            <w:r w:rsidR="001870C0" w:rsidRPr="00F46B26">
              <w:rPr>
                <w:sz w:val="20"/>
              </w:rPr>
              <w:t>«</w:t>
            </w:r>
            <w:r w:rsidR="00E277E1" w:rsidRPr="00F46B26">
              <w:rPr>
                <w:sz w:val="20"/>
              </w:rPr>
              <w:t>Экономическое развитие и инновационная экономика</w:t>
            </w:r>
            <w:r w:rsidR="001870C0" w:rsidRPr="00F46B26">
              <w:rPr>
                <w:sz w:val="20"/>
              </w:rPr>
              <w:t>»</w:t>
            </w:r>
            <w:r w:rsidR="00971A67" w:rsidRPr="00F46B26">
              <w:rPr>
                <w:sz w:val="20"/>
              </w:rPr>
              <w:t xml:space="preserve">, </w:t>
            </w:r>
            <w:r w:rsidR="001870C0" w:rsidRPr="00F46B26">
              <w:rPr>
                <w:bCs/>
                <w:sz w:val="20"/>
                <w:szCs w:val="24"/>
              </w:rPr>
              <w:t>«</w:t>
            </w:r>
            <w:r w:rsidR="00971A67" w:rsidRPr="00F46B26">
              <w:rPr>
                <w:bCs/>
                <w:sz w:val="20"/>
                <w:szCs w:val="24"/>
              </w:rPr>
              <w:t>Воспроизводство и использование природных ресурсов</w:t>
            </w:r>
            <w:r w:rsidR="001870C0" w:rsidRPr="00F46B26">
              <w:rPr>
                <w:bCs/>
                <w:sz w:val="20"/>
                <w:szCs w:val="24"/>
              </w:rPr>
              <w:t>»</w:t>
            </w:r>
            <w:r w:rsidR="004271A3" w:rsidRPr="00F46B26">
              <w:rPr>
                <w:bCs/>
                <w:sz w:val="14"/>
              </w:rPr>
              <w:t xml:space="preserve"> </w:t>
            </w:r>
            <w:r w:rsidR="00E5462A" w:rsidRPr="00F46B26">
              <w:rPr>
                <w:bCs/>
                <w:sz w:val="20"/>
              </w:rPr>
              <w:t>и др</w:t>
            </w:r>
            <w:r w:rsidR="00512D2F" w:rsidRPr="00F46B26">
              <w:rPr>
                <w:bCs/>
                <w:sz w:val="20"/>
              </w:rPr>
              <w:t>угие</w:t>
            </w:r>
          </w:p>
        </w:tc>
      </w:tr>
      <w:tr w:rsidR="001A59C6" w:rsidRPr="00F46B26" w:rsidTr="00356264">
        <w:tc>
          <w:tcPr>
            <w:tcW w:w="567" w:type="dxa"/>
          </w:tcPr>
          <w:p w:rsidR="001A59C6" w:rsidRPr="00F46B26" w:rsidRDefault="00794611" w:rsidP="001A59C6">
            <w:pPr>
              <w:spacing w:line="240" w:lineRule="auto"/>
              <w:ind w:left="0" w:right="0" w:firstLine="0"/>
              <w:jc w:val="center"/>
              <w:rPr>
                <w:rFonts w:eastAsia="Times New Roman"/>
                <w:sz w:val="20"/>
                <w:szCs w:val="20"/>
              </w:rPr>
            </w:pPr>
            <w:r w:rsidRPr="00F46B26">
              <w:rPr>
                <w:rFonts w:eastAsia="Times New Roman"/>
                <w:sz w:val="20"/>
                <w:szCs w:val="20"/>
              </w:rPr>
              <w:lastRenderedPageBreak/>
              <w:t>3.</w:t>
            </w:r>
          </w:p>
        </w:tc>
        <w:tc>
          <w:tcPr>
            <w:tcW w:w="4820" w:type="dxa"/>
          </w:tcPr>
          <w:p w:rsidR="001A59C6" w:rsidRPr="00F46B26" w:rsidRDefault="001A59C6" w:rsidP="001A59C6">
            <w:pPr>
              <w:spacing w:line="240" w:lineRule="auto"/>
              <w:ind w:left="0" w:right="0" w:firstLine="0"/>
              <w:rPr>
                <w:rFonts w:eastAsia="Times New Roman"/>
                <w:sz w:val="20"/>
                <w:szCs w:val="20"/>
              </w:rPr>
            </w:pPr>
            <w:r w:rsidRPr="00F46B26">
              <w:rPr>
                <w:b/>
                <w:sz w:val="20"/>
                <w:szCs w:val="24"/>
              </w:rPr>
              <w:t>Состав соисполнителей и участников</w:t>
            </w:r>
            <w:r w:rsidRPr="00F46B26">
              <w:rPr>
                <w:sz w:val="20"/>
                <w:szCs w:val="24"/>
              </w:rPr>
              <w:t xml:space="preserve"> по отдельным госпрограммам является </w:t>
            </w:r>
            <w:r w:rsidRPr="00F46B26">
              <w:rPr>
                <w:b/>
                <w:sz w:val="20"/>
                <w:szCs w:val="24"/>
              </w:rPr>
              <w:t>неполным и не обеспечивает реализацию приоритетов</w:t>
            </w:r>
            <w:r w:rsidRPr="00F46B26">
              <w:rPr>
                <w:sz w:val="20"/>
                <w:szCs w:val="24"/>
              </w:rPr>
              <w:t>, д</w:t>
            </w:r>
            <w:r w:rsidR="002E272B" w:rsidRPr="00F46B26">
              <w:rPr>
                <w:sz w:val="20"/>
                <w:szCs w:val="24"/>
              </w:rPr>
              <w:t>остижение целей и решение задач госпрограммы</w:t>
            </w:r>
          </w:p>
        </w:tc>
        <w:tc>
          <w:tcPr>
            <w:tcW w:w="5670" w:type="dxa"/>
          </w:tcPr>
          <w:p w:rsidR="001A59C6" w:rsidRPr="00F46B26" w:rsidRDefault="00CB5F96" w:rsidP="00CB5F96">
            <w:pPr>
              <w:spacing w:line="240" w:lineRule="auto"/>
              <w:ind w:left="0" w:right="0" w:firstLine="284"/>
              <w:rPr>
                <w:rFonts w:eastAsia="Times New Roman"/>
                <w:sz w:val="20"/>
                <w:szCs w:val="20"/>
              </w:rPr>
            </w:pPr>
            <w:r w:rsidRPr="00F46B26">
              <w:rPr>
                <w:sz w:val="20"/>
                <w:szCs w:val="24"/>
              </w:rPr>
              <w:t>В рамках г</w:t>
            </w:r>
            <w:r w:rsidR="001A59C6" w:rsidRPr="00F46B26">
              <w:rPr>
                <w:sz w:val="20"/>
                <w:szCs w:val="24"/>
              </w:rPr>
              <w:t>оспрограмм</w:t>
            </w:r>
            <w:r w:rsidRPr="00F46B26">
              <w:rPr>
                <w:sz w:val="20"/>
                <w:szCs w:val="24"/>
              </w:rPr>
              <w:t>ы</w:t>
            </w:r>
            <w:r w:rsidR="001A59C6" w:rsidRPr="00F46B26">
              <w:rPr>
                <w:sz w:val="20"/>
                <w:szCs w:val="24"/>
              </w:rPr>
              <w:t xml:space="preserve"> </w:t>
            </w:r>
            <w:r w:rsidR="001870C0" w:rsidRPr="00F46B26">
              <w:rPr>
                <w:sz w:val="20"/>
                <w:szCs w:val="24"/>
              </w:rPr>
              <w:t>«</w:t>
            </w:r>
            <w:r w:rsidR="001A59C6" w:rsidRPr="00F46B26">
              <w:rPr>
                <w:sz w:val="20"/>
                <w:szCs w:val="24"/>
              </w:rPr>
              <w:t>Социально-экономическое раз</w:t>
            </w:r>
            <w:r w:rsidR="0053242D" w:rsidRPr="00F46B26">
              <w:rPr>
                <w:sz w:val="20"/>
                <w:szCs w:val="24"/>
              </w:rPr>
              <w:t>витие Калининградской области</w:t>
            </w:r>
            <w:r w:rsidR="001870C0" w:rsidRPr="00F46B26">
              <w:rPr>
                <w:sz w:val="20"/>
                <w:szCs w:val="24"/>
              </w:rPr>
              <w:t>»</w:t>
            </w:r>
            <w:r w:rsidRPr="00F46B26">
              <w:rPr>
                <w:sz w:val="20"/>
                <w:szCs w:val="24"/>
              </w:rPr>
              <w:t xml:space="preserve"> </w:t>
            </w:r>
            <w:r w:rsidRPr="00F46B26">
              <w:rPr>
                <w:b/>
                <w:sz w:val="20"/>
                <w:szCs w:val="24"/>
              </w:rPr>
              <w:t>реализация мероприятий</w:t>
            </w:r>
            <w:r w:rsidRPr="00F46B26">
              <w:rPr>
                <w:sz w:val="20"/>
                <w:szCs w:val="24"/>
              </w:rPr>
              <w:t xml:space="preserve"> </w:t>
            </w:r>
            <w:r w:rsidR="001870C0" w:rsidRPr="00F46B26">
              <w:rPr>
                <w:sz w:val="20"/>
                <w:szCs w:val="24"/>
              </w:rPr>
              <w:t>«</w:t>
            </w:r>
            <w:r w:rsidRPr="00F46B26">
              <w:rPr>
                <w:sz w:val="20"/>
                <w:szCs w:val="24"/>
              </w:rPr>
              <w:t>Развитие системы здравоохранения</w:t>
            </w:r>
            <w:r w:rsidR="001870C0" w:rsidRPr="00F46B26">
              <w:rPr>
                <w:sz w:val="20"/>
                <w:szCs w:val="24"/>
              </w:rPr>
              <w:t>»</w:t>
            </w:r>
            <w:r w:rsidRPr="00F46B26">
              <w:rPr>
                <w:sz w:val="20"/>
                <w:szCs w:val="24"/>
              </w:rPr>
              <w:t xml:space="preserve">, </w:t>
            </w:r>
            <w:r w:rsidR="001870C0" w:rsidRPr="00F46B26">
              <w:rPr>
                <w:sz w:val="20"/>
                <w:szCs w:val="24"/>
              </w:rPr>
              <w:t>«</w:t>
            </w:r>
            <w:r w:rsidRPr="00F46B26">
              <w:rPr>
                <w:sz w:val="20"/>
                <w:szCs w:val="24"/>
              </w:rPr>
              <w:t>Модернизация сферы физической культуры и спорта</w:t>
            </w:r>
            <w:r w:rsidR="001870C0" w:rsidRPr="00F46B26">
              <w:rPr>
                <w:sz w:val="20"/>
                <w:szCs w:val="24"/>
              </w:rPr>
              <w:t>»</w:t>
            </w:r>
            <w:r w:rsidRPr="00F46B26">
              <w:rPr>
                <w:sz w:val="20"/>
                <w:szCs w:val="24"/>
              </w:rPr>
              <w:t xml:space="preserve">, </w:t>
            </w:r>
            <w:r w:rsidR="001870C0" w:rsidRPr="00F46B26">
              <w:rPr>
                <w:sz w:val="20"/>
                <w:szCs w:val="24"/>
              </w:rPr>
              <w:t>«</w:t>
            </w:r>
            <w:r w:rsidRPr="00F46B26">
              <w:rPr>
                <w:sz w:val="20"/>
                <w:szCs w:val="24"/>
              </w:rPr>
              <w:t>Развитие системы образования</w:t>
            </w:r>
            <w:r w:rsidR="001870C0" w:rsidRPr="00F46B26">
              <w:rPr>
                <w:sz w:val="20"/>
                <w:szCs w:val="24"/>
              </w:rPr>
              <w:t>»</w:t>
            </w:r>
            <w:r w:rsidRPr="00F46B26">
              <w:rPr>
                <w:sz w:val="20"/>
                <w:szCs w:val="24"/>
              </w:rPr>
              <w:t xml:space="preserve"> </w:t>
            </w:r>
            <w:r w:rsidRPr="00F46B26">
              <w:rPr>
                <w:b/>
                <w:sz w:val="20"/>
                <w:szCs w:val="24"/>
              </w:rPr>
              <w:t>предусматривается без участия уполномоченных федеральных органов исполнительной власти</w:t>
            </w:r>
            <w:r w:rsidRPr="00F46B26">
              <w:rPr>
                <w:sz w:val="20"/>
                <w:szCs w:val="24"/>
              </w:rPr>
              <w:t xml:space="preserve"> Минздрава России, </w:t>
            </w:r>
            <w:proofErr w:type="spellStart"/>
            <w:r w:rsidRPr="00F46B26">
              <w:rPr>
                <w:sz w:val="20"/>
                <w:szCs w:val="24"/>
              </w:rPr>
              <w:t>Минспорта</w:t>
            </w:r>
            <w:proofErr w:type="spellEnd"/>
            <w:r w:rsidRPr="00F46B26">
              <w:rPr>
                <w:sz w:val="20"/>
                <w:szCs w:val="24"/>
              </w:rPr>
              <w:t xml:space="preserve"> России и </w:t>
            </w:r>
            <w:proofErr w:type="spellStart"/>
            <w:r w:rsidRPr="00F46B26">
              <w:rPr>
                <w:sz w:val="20"/>
                <w:szCs w:val="24"/>
              </w:rPr>
              <w:t>Минпросвещения</w:t>
            </w:r>
            <w:proofErr w:type="spellEnd"/>
            <w:r w:rsidRPr="00F46B26">
              <w:rPr>
                <w:sz w:val="20"/>
                <w:szCs w:val="24"/>
              </w:rPr>
              <w:t xml:space="preserve"> России</w:t>
            </w:r>
          </w:p>
        </w:tc>
      </w:tr>
      <w:tr w:rsidR="001A59C6" w:rsidRPr="00F46B26" w:rsidTr="00356264">
        <w:tc>
          <w:tcPr>
            <w:tcW w:w="567" w:type="dxa"/>
          </w:tcPr>
          <w:p w:rsidR="001A59C6" w:rsidRPr="00F46B26" w:rsidRDefault="001A59C6" w:rsidP="001A59C6">
            <w:pPr>
              <w:spacing w:line="240" w:lineRule="auto"/>
              <w:ind w:left="0" w:right="0" w:firstLine="0"/>
              <w:jc w:val="center"/>
              <w:rPr>
                <w:rFonts w:eastAsia="Times New Roman"/>
                <w:sz w:val="20"/>
                <w:szCs w:val="20"/>
              </w:rPr>
            </w:pPr>
            <w:r w:rsidRPr="00F46B26">
              <w:rPr>
                <w:rFonts w:eastAsia="Times New Roman"/>
                <w:sz w:val="20"/>
                <w:szCs w:val="20"/>
              </w:rPr>
              <w:t>4</w:t>
            </w:r>
            <w:r w:rsidR="00794611" w:rsidRPr="00F46B26">
              <w:rPr>
                <w:rFonts w:eastAsia="Times New Roman"/>
                <w:sz w:val="20"/>
                <w:szCs w:val="20"/>
              </w:rPr>
              <w:t>.</w:t>
            </w:r>
          </w:p>
        </w:tc>
        <w:tc>
          <w:tcPr>
            <w:tcW w:w="4820" w:type="dxa"/>
          </w:tcPr>
          <w:p w:rsidR="00971A67" w:rsidRPr="00F46B26" w:rsidRDefault="001A59C6" w:rsidP="00150B2A">
            <w:pPr>
              <w:spacing w:line="240" w:lineRule="auto"/>
              <w:ind w:left="0" w:right="0" w:firstLine="0"/>
              <w:rPr>
                <w:sz w:val="20"/>
                <w:szCs w:val="24"/>
              </w:rPr>
            </w:pPr>
            <w:r w:rsidRPr="00F46B26">
              <w:rPr>
                <w:b/>
                <w:sz w:val="20"/>
                <w:szCs w:val="24"/>
              </w:rPr>
              <w:t xml:space="preserve">Перечень </w:t>
            </w:r>
            <w:r w:rsidR="00150B2A" w:rsidRPr="00F46B26">
              <w:rPr>
                <w:b/>
                <w:sz w:val="20"/>
                <w:szCs w:val="24"/>
              </w:rPr>
              <w:t>показателей (индикаторов) госпрограмм (подпрограмм)</w:t>
            </w:r>
            <w:r w:rsidRPr="00F46B26">
              <w:rPr>
                <w:b/>
                <w:sz w:val="20"/>
                <w:szCs w:val="24"/>
              </w:rPr>
              <w:t xml:space="preserve"> не является достаточным </w:t>
            </w:r>
            <w:r w:rsidR="00150B2A" w:rsidRPr="00F46B26">
              <w:rPr>
                <w:sz w:val="20"/>
                <w:szCs w:val="24"/>
              </w:rPr>
              <w:t>для решения их задач и достижения целей</w:t>
            </w:r>
            <w:r w:rsidR="00971A67" w:rsidRPr="00F46B26">
              <w:rPr>
                <w:sz w:val="20"/>
                <w:szCs w:val="24"/>
              </w:rPr>
              <w:t>.</w:t>
            </w:r>
          </w:p>
          <w:p w:rsidR="001A59C6" w:rsidRPr="00F46B26" w:rsidRDefault="00971A67" w:rsidP="00150B2A">
            <w:pPr>
              <w:spacing w:line="240" w:lineRule="auto"/>
              <w:ind w:left="0" w:right="0" w:firstLine="0"/>
              <w:rPr>
                <w:rFonts w:eastAsia="Times New Roman"/>
                <w:sz w:val="20"/>
                <w:szCs w:val="20"/>
              </w:rPr>
            </w:pPr>
            <w:r w:rsidRPr="00F46B26">
              <w:rPr>
                <w:b/>
                <w:sz w:val="20"/>
                <w:szCs w:val="24"/>
              </w:rPr>
              <w:t>Перечень задач</w:t>
            </w:r>
            <w:r w:rsidRPr="00F46B26">
              <w:rPr>
                <w:sz w:val="20"/>
                <w:szCs w:val="24"/>
              </w:rPr>
              <w:t xml:space="preserve"> госпрограммы </w:t>
            </w:r>
            <w:r w:rsidRPr="00F46B26">
              <w:rPr>
                <w:b/>
                <w:sz w:val="20"/>
                <w:szCs w:val="24"/>
              </w:rPr>
              <w:t>недостаточен для достижения ее целей</w:t>
            </w:r>
            <w:r w:rsidR="00150B2A" w:rsidRPr="00F46B26">
              <w:rPr>
                <w:b/>
                <w:sz w:val="20"/>
                <w:szCs w:val="24"/>
              </w:rPr>
              <w:t xml:space="preserve"> </w:t>
            </w:r>
          </w:p>
        </w:tc>
        <w:tc>
          <w:tcPr>
            <w:tcW w:w="5670" w:type="dxa"/>
          </w:tcPr>
          <w:p w:rsidR="002A0B1E" w:rsidRPr="00F46B26" w:rsidRDefault="002A0B1E" w:rsidP="002A0B1E">
            <w:pPr>
              <w:spacing w:line="240" w:lineRule="auto"/>
              <w:ind w:left="0" w:right="0" w:firstLine="284"/>
              <w:rPr>
                <w:sz w:val="20"/>
                <w:szCs w:val="24"/>
              </w:rPr>
            </w:pPr>
            <w:proofErr w:type="gramStart"/>
            <w:r w:rsidRPr="00F46B26">
              <w:rPr>
                <w:b/>
                <w:sz w:val="20"/>
                <w:szCs w:val="24"/>
              </w:rPr>
              <w:t>Отсутствие в системе целевых показателей (индикаторов)</w:t>
            </w:r>
            <w:r w:rsidRPr="00F46B26">
              <w:rPr>
                <w:sz w:val="20"/>
                <w:szCs w:val="24"/>
              </w:rPr>
              <w:t xml:space="preserve"> подпрограммы 5 </w:t>
            </w:r>
            <w:r w:rsidR="001870C0" w:rsidRPr="00F46B26">
              <w:rPr>
                <w:sz w:val="20"/>
                <w:szCs w:val="24"/>
              </w:rPr>
              <w:t>«</w:t>
            </w:r>
            <w:r w:rsidRPr="00F46B26">
              <w:rPr>
                <w:sz w:val="20"/>
                <w:szCs w:val="24"/>
              </w:rPr>
              <w:t>Стимулирование инноваций</w:t>
            </w:r>
            <w:r w:rsidR="001870C0" w:rsidRPr="00F46B26">
              <w:rPr>
                <w:sz w:val="20"/>
                <w:szCs w:val="24"/>
              </w:rPr>
              <w:t>»</w:t>
            </w:r>
            <w:r w:rsidRPr="00F46B26">
              <w:rPr>
                <w:sz w:val="16"/>
                <w:szCs w:val="24"/>
              </w:rPr>
              <w:t xml:space="preserve"> </w:t>
            </w:r>
            <w:r w:rsidRPr="00F46B26">
              <w:rPr>
                <w:sz w:val="20"/>
                <w:szCs w:val="24"/>
              </w:rPr>
              <w:t xml:space="preserve">госпрограммы </w:t>
            </w:r>
            <w:r w:rsidR="001870C0" w:rsidRPr="00F46B26">
              <w:rPr>
                <w:sz w:val="20"/>
                <w:szCs w:val="24"/>
              </w:rPr>
              <w:t>«</w:t>
            </w:r>
            <w:r w:rsidRPr="00F46B26">
              <w:rPr>
                <w:sz w:val="20"/>
                <w:szCs w:val="24"/>
              </w:rPr>
              <w:t>Экономическое развитие и инновационная экономика</w:t>
            </w:r>
            <w:r w:rsidR="001870C0" w:rsidRPr="00F46B26">
              <w:rPr>
                <w:sz w:val="20"/>
                <w:szCs w:val="24"/>
              </w:rPr>
              <w:t>»</w:t>
            </w:r>
            <w:r w:rsidRPr="00F46B26">
              <w:rPr>
                <w:b/>
                <w:sz w:val="20"/>
                <w:szCs w:val="24"/>
              </w:rPr>
              <w:t xml:space="preserve"> показателя</w:t>
            </w:r>
            <w:r w:rsidRPr="00F46B26">
              <w:rPr>
                <w:sz w:val="20"/>
                <w:szCs w:val="24"/>
              </w:rPr>
              <w:t xml:space="preserve"> по измерению сроков рассмотрения заявок на объекты интеллектуальной собственности </w:t>
            </w:r>
            <w:r w:rsidRPr="00F46B26">
              <w:rPr>
                <w:b/>
                <w:sz w:val="20"/>
                <w:szCs w:val="24"/>
              </w:rPr>
              <w:t>может затруднить оценку выполнения основного мероприятия  </w:t>
            </w:r>
            <w:r w:rsidRPr="00F46B26">
              <w:rPr>
                <w:sz w:val="20"/>
                <w:szCs w:val="24"/>
              </w:rPr>
              <w:t xml:space="preserve">5.6 </w:t>
            </w:r>
            <w:r w:rsidR="001870C0" w:rsidRPr="00F46B26">
              <w:rPr>
                <w:sz w:val="20"/>
                <w:szCs w:val="24"/>
              </w:rPr>
              <w:t>«</w:t>
            </w:r>
            <w:r w:rsidRPr="00F46B26">
              <w:rPr>
                <w:sz w:val="20"/>
                <w:szCs w:val="24"/>
              </w:rPr>
              <w:t>Развитие механизмов правовой охраны и защиты объектов интеллектуальной  собственности</w:t>
            </w:r>
            <w:r w:rsidR="001870C0" w:rsidRPr="00F46B26">
              <w:rPr>
                <w:sz w:val="20"/>
                <w:szCs w:val="24"/>
              </w:rPr>
              <w:t>»</w:t>
            </w:r>
            <w:r w:rsidRPr="00F46B26">
              <w:rPr>
                <w:sz w:val="20"/>
                <w:szCs w:val="24"/>
              </w:rPr>
              <w:t xml:space="preserve"> </w:t>
            </w:r>
            <w:r w:rsidRPr="00F46B26">
              <w:rPr>
                <w:b/>
                <w:sz w:val="20"/>
                <w:szCs w:val="24"/>
              </w:rPr>
              <w:t>и проверку хода реализации задачи</w:t>
            </w:r>
            <w:r w:rsidRPr="00F46B26">
              <w:rPr>
                <w:sz w:val="20"/>
                <w:szCs w:val="24"/>
              </w:rPr>
              <w:t xml:space="preserve"> по улучшению координации между существующими и создаваемыми элементами и блоками инновационной системы.</w:t>
            </w:r>
            <w:proofErr w:type="gramEnd"/>
          </w:p>
          <w:p w:rsidR="001A59C6" w:rsidRPr="00F46B26" w:rsidRDefault="002A0B1E" w:rsidP="002A0B1E">
            <w:pPr>
              <w:spacing w:line="240" w:lineRule="auto"/>
              <w:ind w:left="0" w:right="0" w:firstLine="284"/>
              <w:rPr>
                <w:sz w:val="20"/>
                <w:szCs w:val="24"/>
              </w:rPr>
            </w:pPr>
            <w:r w:rsidRPr="00F46B26">
              <w:rPr>
                <w:sz w:val="20"/>
                <w:szCs w:val="24"/>
              </w:rPr>
              <w:t xml:space="preserve">В </w:t>
            </w:r>
            <w:r w:rsidRPr="00F46B26">
              <w:rPr>
                <w:b/>
                <w:sz w:val="20"/>
                <w:szCs w:val="24"/>
              </w:rPr>
              <w:t xml:space="preserve">состав подпрограммы </w:t>
            </w:r>
            <w:r w:rsidRPr="00F46B26">
              <w:rPr>
                <w:sz w:val="20"/>
                <w:szCs w:val="24"/>
              </w:rPr>
              <w:t xml:space="preserve">5 </w:t>
            </w:r>
            <w:r w:rsidR="001870C0" w:rsidRPr="00F46B26">
              <w:rPr>
                <w:sz w:val="20"/>
                <w:szCs w:val="24"/>
              </w:rPr>
              <w:t>«</w:t>
            </w:r>
            <w:r w:rsidRPr="00F46B26">
              <w:rPr>
                <w:sz w:val="20"/>
                <w:szCs w:val="24"/>
              </w:rPr>
              <w:t>Стимулирование инноваций</w:t>
            </w:r>
            <w:r w:rsidR="001870C0" w:rsidRPr="00F46B26">
              <w:rPr>
                <w:sz w:val="20"/>
                <w:szCs w:val="24"/>
              </w:rPr>
              <w:t>»</w:t>
            </w:r>
            <w:r w:rsidRPr="00F46B26">
              <w:rPr>
                <w:sz w:val="20"/>
                <w:szCs w:val="24"/>
              </w:rPr>
              <w:t xml:space="preserve"> госпрограммы </w:t>
            </w:r>
            <w:r w:rsidR="001870C0" w:rsidRPr="00F46B26">
              <w:rPr>
                <w:sz w:val="20"/>
                <w:szCs w:val="24"/>
              </w:rPr>
              <w:t>«</w:t>
            </w:r>
            <w:r w:rsidRPr="00F46B26">
              <w:rPr>
                <w:sz w:val="20"/>
                <w:szCs w:val="24"/>
              </w:rPr>
              <w:t>Экономическое развитие и инновационная экономика</w:t>
            </w:r>
            <w:r w:rsidR="001870C0" w:rsidRPr="00F46B26">
              <w:rPr>
                <w:sz w:val="20"/>
                <w:szCs w:val="24"/>
              </w:rPr>
              <w:t>»</w:t>
            </w:r>
            <w:r w:rsidRPr="00F46B26">
              <w:rPr>
                <w:sz w:val="20"/>
                <w:szCs w:val="24"/>
              </w:rPr>
              <w:t xml:space="preserve"> </w:t>
            </w:r>
            <w:r w:rsidRPr="00F46B26">
              <w:rPr>
                <w:b/>
                <w:sz w:val="20"/>
                <w:szCs w:val="24"/>
              </w:rPr>
              <w:t>целесообразно включить показатели</w:t>
            </w:r>
            <w:r w:rsidRPr="00F46B26">
              <w:rPr>
                <w:sz w:val="20"/>
                <w:szCs w:val="24"/>
              </w:rPr>
              <w:t>, характеризующие уровень инновационной активности организаций; объем инновационных товаров, работ, услуг; число разработанных передовых производственных технологий</w:t>
            </w:r>
            <w:r w:rsidR="003E1E6A">
              <w:rPr>
                <w:sz w:val="20"/>
                <w:szCs w:val="24"/>
              </w:rPr>
              <w:t>.</w:t>
            </w:r>
          </w:p>
          <w:p w:rsidR="00971A67" w:rsidRPr="00F46B26" w:rsidRDefault="00971A67" w:rsidP="00971A67">
            <w:pPr>
              <w:spacing w:line="240" w:lineRule="auto"/>
              <w:ind w:left="0" w:right="0" w:firstLine="284"/>
              <w:rPr>
                <w:rFonts w:eastAsia="Times New Roman"/>
                <w:sz w:val="20"/>
                <w:szCs w:val="20"/>
              </w:rPr>
            </w:pPr>
            <w:r w:rsidRPr="00F46B26">
              <w:rPr>
                <w:b/>
                <w:bCs/>
                <w:sz w:val="20"/>
                <w:szCs w:val="24"/>
              </w:rPr>
              <w:t xml:space="preserve">В рамках госпрограммы </w:t>
            </w:r>
            <w:r w:rsidR="001870C0" w:rsidRPr="00F46B26">
              <w:rPr>
                <w:b/>
                <w:bCs/>
                <w:sz w:val="20"/>
                <w:szCs w:val="24"/>
              </w:rPr>
              <w:t>«</w:t>
            </w:r>
            <w:r w:rsidRPr="00F46B26">
              <w:rPr>
                <w:b/>
                <w:bCs/>
                <w:sz w:val="20"/>
                <w:szCs w:val="24"/>
              </w:rPr>
              <w:t>Воспроизводство и использование природных ресурсов</w:t>
            </w:r>
            <w:r w:rsidR="001870C0" w:rsidRPr="00F46B26">
              <w:rPr>
                <w:b/>
                <w:bCs/>
                <w:sz w:val="20"/>
                <w:szCs w:val="24"/>
              </w:rPr>
              <w:t>»</w:t>
            </w:r>
            <w:r w:rsidRPr="00F46B26">
              <w:rPr>
                <w:bCs/>
                <w:sz w:val="20"/>
                <w:szCs w:val="24"/>
              </w:rPr>
              <w:t xml:space="preserve"> </w:t>
            </w:r>
            <w:r w:rsidRPr="00F46B26">
              <w:rPr>
                <w:sz w:val="20"/>
                <w:szCs w:val="24"/>
              </w:rPr>
              <w:t>установлена недостаточность перечня задач для достижения цели в части устойчивого обеспечения экономики страны запасами минерального сырья и гео</w:t>
            </w:r>
            <w:r w:rsidR="00FE5111" w:rsidRPr="00F46B26">
              <w:rPr>
                <w:sz w:val="20"/>
                <w:szCs w:val="24"/>
              </w:rPr>
              <w:t>логической информацией о недрах</w:t>
            </w:r>
          </w:p>
        </w:tc>
      </w:tr>
      <w:tr w:rsidR="001A59C6" w:rsidRPr="00F46B26" w:rsidTr="00356264">
        <w:tc>
          <w:tcPr>
            <w:tcW w:w="567" w:type="dxa"/>
          </w:tcPr>
          <w:p w:rsidR="001A59C6" w:rsidRPr="00F46B26" w:rsidRDefault="00794611" w:rsidP="001A59C6">
            <w:pPr>
              <w:spacing w:line="240" w:lineRule="auto"/>
              <w:ind w:left="0" w:right="0" w:firstLine="0"/>
              <w:jc w:val="center"/>
              <w:rPr>
                <w:rFonts w:eastAsia="Times New Roman"/>
                <w:sz w:val="20"/>
                <w:szCs w:val="20"/>
              </w:rPr>
            </w:pPr>
            <w:r w:rsidRPr="00F46B26">
              <w:rPr>
                <w:rFonts w:eastAsia="Times New Roman"/>
                <w:sz w:val="20"/>
                <w:szCs w:val="20"/>
              </w:rPr>
              <w:t>5.</w:t>
            </w:r>
          </w:p>
        </w:tc>
        <w:tc>
          <w:tcPr>
            <w:tcW w:w="4820" w:type="dxa"/>
          </w:tcPr>
          <w:p w:rsidR="001A59C6" w:rsidRPr="00F46B26" w:rsidRDefault="003A51E1" w:rsidP="001A59C6">
            <w:pPr>
              <w:spacing w:line="240" w:lineRule="auto"/>
              <w:ind w:left="0" w:right="0" w:firstLine="0"/>
              <w:rPr>
                <w:rFonts w:eastAsia="Times New Roman"/>
                <w:sz w:val="20"/>
                <w:szCs w:val="20"/>
              </w:rPr>
            </w:pPr>
            <w:r w:rsidRPr="00F46B26">
              <w:rPr>
                <w:b/>
                <w:sz w:val="20"/>
                <w:szCs w:val="24"/>
              </w:rPr>
              <w:t xml:space="preserve">Отсутствие прямой зависимости между объемами ресурсного обеспечения </w:t>
            </w:r>
            <w:r w:rsidRPr="00F46B26">
              <w:rPr>
                <w:sz w:val="20"/>
                <w:szCs w:val="24"/>
              </w:rPr>
              <w:t>и достигаемыми значениями</w:t>
            </w:r>
            <w:r w:rsidRPr="00F46B26">
              <w:rPr>
                <w:b/>
                <w:sz w:val="20"/>
                <w:szCs w:val="24"/>
              </w:rPr>
              <w:t xml:space="preserve"> </w:t>
            </w:r>
            <w:r w:rsidR="00B31035" w:rsidRPr="00F46B26">
              <w:rPr>
                <w:b/>
                <w:sz w:val="20"/>
                <w:szCs w:val="24"/>
              </w:rPr>
              <w:t>показателей (</w:t>
            </w:r>
            <w:r w:rsidRPr="00F46B26">
              <w:rPr>
                <w:b/>
                <w:sz w:val="20"/>
                <w:szCs w:val="24"/>
              </w:rPr>
              <w:t>индикаторов</w:t>
            </w:r>
            <w:r w:rsidR="00B31035" w:rsidRPr="00F46B26">
              <w:rPr>
                <w:b/>
                <w:sz w:val="20"/>
                <w:szCs w:val="24"/>
              </w:rPr>
              <w:t>)</w:t>
            </w:r>
            <w:r w:rsidRPr="00F46B26">
              <w:rPr>
                <w:b/>
                <w:sz w:val="20"/>
                <w:szCs w:val="24"/>
              </w:rPr>
              <w:t xml:space="preserve"> </w:t>
            </w:r>
            <w:r w:rsidRPr="00F46B26">
              <w:rPr>
                <w:sz w:val="20"/>
                <w:szCs w:val="24"/>
              </w:rPr>
              <w:t>свидетельствуют</w:t>
            </w:r>
            <w:r w:rsidRPr="00F46B26">
              <w:rPr>
                <w:b/>
                <w:sz w:val="20"/>
                <w:szCs w:val="24"/>
              </w:rPr>
              <w:t xml:space="preserve"> о низкой эффективности госпрограмм, </w:t>
            </w:r>
            <w:r w:rsidRPr="00F46B26">
              <w:rPr>
                <w:sz w:val="20"/>
                <w:szCs w:val="24"/>
              </w:rPr>
              <w:t>как инструмента бюджетного планирования, ориентированного на результат</w:t>
            </w:r>
          </w:p>
        </w:tc>
        <w:tc>
          <w:tcPr>
            <w:tcW w:w="5670" w:type="dxa"/>
          </w:tcPr>
          <w:p w:rsidR="003A51E1" w:rsidRPr="00F46B26" w:rsidRDefault="003A51E1" w:rsidP="003A51E1">
            <w:pPr>
              <w:spacing w:line="240" w:lineRule="auto"/>
              <w:ind w:left="0" w:right="0" w:firstLine="284"/>
              <w:rPr>
                <w:sz w:val="20"/>
                <w:szCs w:val="24"/>
              </w:rPr>
            </w:pPr>
            <w:r w:rsidRPr="00F46B26">
              <w:rPr>
                <w:b/>
                <w:sz w:val="20"/>
                <w:szCs w:val="24"/>
              </w:rPr>
              <w:t>Динамика изменений значений показателей (индикаторов) госпрограммы</w:t>
            </w:r>
            <w:r w:rsidRPr="00F46B26">
              <w:rPr>
                <w:sz w:val="20"/>
                <w:szCs w:val="24"/>
              </w:rPr>
              <w:t xml:space="preserve"> </w:t>
            </w:r>
            <w:r w:rsidR="001870C0" w:rsidRPr="00F46B26">
              <w:rPr>
                <w:sz w:val="20"/>
                <w:szCs w:val="24"/>
              </w:rPr>
              <w:t>«</w:t>
            </w:r>
            <w:r w:rsidRPr="00F46B26">
              <w:rPr>
                <w:sz w:val="20"/>
                <w:szCs w:val="24"/>
              </w:rPr>
              <w:t>Социально-экономическое развитие Калининградской области</w:t>
            </w:r>
            <w:r w:rsidR="001870C0" w:rsidRPr="00F46B26">
              <w:rPr>
                <w:sz w:val="20"/>
                <w:szCs w:val="24"/>
              </w:rPr>
              <w:t>»</w:t>
            </w:r>
            <w:r w:rsidRPr="00F46B26">
              <w:rPr>
                <w:sz w:val="20"/>
                <w:szCs w:val="24"/>
              </w:rPr>
              <w:t xml:space="preserve"> (в части подпрограммы 1</w:t>
            </w:r>
            <w:r w:rsidR="002A00EB" w:rsidRPr="00F46B26">
              <w:rPr>
                <w:sz w:val="20"/>
                <w:szCs w:val="24"/>
              </w:rPr>
              <w:t xml:space="preserve"> </w:t>
            </w:r>
            <w:r w:rsidR="001870C0" w:rsidRPr="00F46B26">
              <w:rPr>
                <w:sz w:val="20"/>
                <w:szCs w:val="24"/>
              </w:rPr>
              <w:t>«</w:t>
            </w:r>
            <w:r w:rsidR="002A00EB" w:rsidRPr="00F46B26">
              <w:rPr>
                <w:sz w:val="20"/>
                <w:szCs w:val="24"/>
              </w:rPr>
              <w:t>Создание условий для устойчивого социально-экономического развития Калининградской области</w:t>
            </w:r>
            <w:r w:rsidR="001870C0" w:rsidRPr="00F46B26">
              <w:rPr>
                <w:sz w:val="20"/>
                <w:szCs w:val="24"/>
              </w:rPr>
              <w:t>»</w:t>
            </w:r>
            <w:r w:rsidRPr="00F46B26">
              <w:rPr>
                <w:sz w:val="20"/>
                <w:szCs w:val="24"/>
              </w:rPr>
              <w:t xml:space="preserve">) </w:t>
            </w:r>
            <w:r w:rsidRPr="00F46B26">
              <w:rPr>
                <w:b/>
                <w:sz w:val="20"/>
                <w:szCs w:val="24"/>
              </w:rPr>
              <w:t xml:space="preserve">не соответствует динамике изменений </w:t>
            </w:r>
            <w:r w:rsidR="002A00EB" w:rsidRPr="00F46B26">
              <w:rPr>
                <w:b/>
                <w:sz w:val="20"/>
                <w:szCs w:val="24"/>
              </w:rPr>
              <w:t xml:space="preserve">ее </w:t>
            </w:r>
            <w:r w:rsidRPr="00F46B26">
              <w:rPr>
                <w:b/>
                <w:sz w:val="20"/>
                <w:szCs w:val="24"/>
              </w:rPr>
              <w:t>ресурсного обеспечения</w:t>
            </w:r>
            <w:r w:rsidRPr="00F46B26">
              <w:rPr>
                <w:sz w:val="20"/>
                <w:szCs w:val="24"/>
              </w:rPr>
              <w:t>, что свидетельствует</w:t>
            </w:r>
            <w:r w:rsidRPr="00F46B26">
              <w:rPr>
                <w:b/>
                <w:sz w:val="20"/>
                <w:szCs w:val="24"/>
              </w:rPr>
              <w:t xml:space="preserve"> об отсутствии взаимосвязи финансового обеспечения госпрограммы с достижением значений показателей</w:t>
            </w:r>
            <w:r w:rsidRPr="00F46B26">
              <w:rPr>
                <w:sz w:val="20"/>
                <w:szCs w:val="24"/>
              </w:rPr>
              <w:t xml:space="preserve"> (индикаторов). </w:t>
            </w:r>
            <w:proofErr w:type="gramStart"/>
            <w:r w:rsidRPr="00F46B26">
              <w:rPr>
                <w:sz w:val="20"/>
                <w:szCs w:val="24"/>
              </w:rPr>
              <w:t xml:space="preserve">Таким образом, необходимо обеспечить </w:t>
            </w:r>
            <w:r w:rsidR="007E4FAA" w:rsidRPr="00F46B26">
              <w:rPr>
                <w:sz w:val="20"/>
                <w:szCs w:val="24"/>
              </w:rPr>
              <w:t>взаимосвязь</w:t>
            </w:r>
            <w:r w:rsidRPr="00F46B26">
              <w:rPr>
                <w:sz w:val="20"/>
                <w:szCs w:val="24"/>
              </w:rPr>
              <w:t xml:space="preserve"> плановых значений показателя </w:t>
            </w:r>
            <w:r w:rsidR="001870C0" w:rsidRPr="00F46B26">
              <w:rPr>
                <w:sz w:val="20"/>
                <w:szCs w:val="24"/>
              </w:rPr>
              <w:t>«</w:t>
            </w:r>
            <w:r w:rsidRPr="00F46B26">
              <w:rPr>
                <w:sz w:val="20"/>
                <w:szCs w:val="24"/>
              </w:rPr>
              <w:t>Количество созданных и сохраненных рабочих мест (в соответствии с заключенными между юридическими лицами, осуществляющими деятельность на территории Калининградской области, и резидентами Особой экономической зоны в Калининградской области соглашениями о взаимных обязательствах по сохранению условий и параметров осуществления деятельности)</w:t>
            </w:r>
            <w:r w:rsidR="001870C0" w:rsidRPr="00F46B26">
              <w:rPr>
                <w:sz w:val="20"/>
                <w:szCs w:val="24"/>
              </w:rPr>
              <w:t>»</w:t>
            </w:r>
            <w:r w:rsidRPr="00F46B26">
              <w:rPr>
                <w:sz w:val="20"/>
                <w:szCs w:val="24"/>
              </w:rPr>
              <w:t xml:space="preserve"> подпрограммы 1 и объема </w:t>
            </w:r>
            <w:r w:rsidR="007E4FAA" w:rsidRPr="00F46B26">
              <w:rPr>
                <w:sz w:val="20"/>
                <w:szCs w:val="24"/>
              </w:rPr>
              <w:t>ее финансового обеспечения</w:t>
            </w:r>
            <w:r w:rsidRPr="00F46B26">
              <w:rPr>
                <w:sz w:val="20"/>
                <w:szCs w:val="24"/>
              </w:rPr>
              <w:t xml:space="preserve">. </w:t>
            </w:r>
            <w:proofErr w:type="gramEnd"/>
          </w:p>
          <w:p w:rsidR="005C5A8D" w:rsidRPr="00F46B26" w:rsidRDefault="005C5A8D" w:rsidP="005C5A8D">
            <w:pPr>
              <w:spacing w:line="240" w:lineRule="auto"/>
              <w:ind w:left="0" w:right="0" w:firstLine="284"/>
              <w:rPr>
                <w:sz w:val="20"/>
                <w:szCs w:val="24"/>
              </w:rPr>
            </w:pPr>
            <w:r w:rsidRPr="00F46B26">
              <w:rPr>
                <w:sz w:val="20"/>
                <w:szCs w:val="24"/>
              </w:rPr>
              <w:t xml:space="preserve">В рамках подпрограммы 2 </w:t>
            </w:r>
            <w:r w:rsidR="001870C0" w:rsidRPr="00F46B26">
              <w:rPr>
                <w:sz w:val="20"/>
                <w:szCs w:val="24"/>
              </w:rPr>
              <w:t>«</w:t>
            </w:r>
            <w:r w:rsidRPr="00F46B26">
              <w:rPr>
                <w:sz w:val="20"/>
                <w:szCs w:val="24"/>
              </w:rPr>
              <w:t>Развитие малого и среднего предпринимательства</w:t>
            </w:r>
            <w:r w:rsidR="001870C0" w:rsidRPr="00F46B26">
              <w:rPr>
                <w:sz w:val="20"/>
                <w:szCs w:val="24"/>
              </w:rPr>
              <w:t>»</w:t>
            </w:r>
            <w:r w:rsidRPr="00F46B26">
              <w:rPr>
                <w:sz w:val="20"/>
                <w:szCs w:val="24"/>
              </w:rPr>
              <w:t xml:space="preserve"> госпрограммы </w:t>
            </w:r>
            <w:r w:rsidR="001870C0" w:rsidRPr="00F46B26">
              <w:rPr>
                <w:sz w:val="20"/>
                <w:szCs w:val="24"/>
              </w:rPr>
              <w:t>«</w:t>
            </w:r>
            <w:r w:rsidRPr="00F46B26">
              <w:rPr>
                <w:sz w:val="20"/>
                <w:szCs w:val="24"/>
              </w:rPr>
              <w:t>Экономическое развитие и инновационная экономика</w:t>
            </w:r>
            <w:r w:rsidR="001870C0" w:rsidRPr="00F46B26">
              <w:rPr>
                <w:sz w:val="20"/>
                <w:szCs w:val="24"/>
              </w:rPr>
              <w:t>»</w:t>
            </w:r>
            <w:r w:rsidRPr="00F46B26">
              <w:rPr>
                <w:b/>
                <w:sz w:val="20"/>
                <w:szCs w:val="24"/>
              </w:rPr>
              <w:t xml:space="preserve"> не предусмотрена зависимость между объемами финансового обеспечения и результатами</w:t>
            </w:r>
            <w:r w:rsidRPr="00F46B26">
              <w:rPr>
                <w:sz w:val="20"/>
                <w:szCs w:val="24"/>
              </w:rPr>
              <w:t xml:space="preserve"> деятельности Фонда содействия инновациям, что не позволяет осуществить контроль и оценку эффективности использования бюджетных средств.</w:t>
            </w:r>
          </w:p>
          <w:p w:rsidR="001A59C6" w:rsidRPr="00F46B26" w:rsidRDefault="004015A3" w:rsidP="004B0B6F">
            <w:pPr>
              <w:spacing w:line="240" w:lineRule="auto"/>
              <w:ind w:left="34" w:right="0" w:firstLine="283"/>
              <w:rPr>
                <w:rFonts w:eastAsia="Times New Roman"/>
                <w:sz w:val="20"/>
                <w:szCs w:val="20"/>
              </w:rPr>
            </w:pPr>
            <w:r w:rsidRPr="00F46B26">
              <w:rPr>
                <w:sz w:val="20"/>
                <w:szCs w:val="24"/>
              </w:rPr>
              <w:t xml:space="preserve">В рамках госпрограммы </w:t>
            </w:r>
            <w:r w:rsidR="001870C0" w:rsidRPr="00F46B26">
              <w:rPr>
                <w:sz w:val="20"/>
                <w:szCs w:val="24"/>
              </w:rPr>
              <w:t>«</w:t>
            </w:r>
            <w:r w:rsidRPr="00F46B26">
              <w:rPr>
                <w:sz w:val="20"/>
                <w:szCs w:val="24"/>
              </w:rPr>
              <w:t>Развитие здравоохранения</w:t>
            </w:r>
            <w:r w:rsidR="001870C0" w:rsidRPr="00F46B26">
              <w:rPr>
                <w:sz w:val="20"/>
                <w:szCs w:val="24"/>
              </w:rPr>
              <w:t>»</w:t>
            </w:r>
            <w:r w:rsidRPr="00F46B26">
              <w:rPr>
                <w:b/>
                <w:sz w:val="20"/>
                <w:szCs w:val="24"/>
              </w:rPr>
              <w:t xml:space="preserve"> п</w:t>
            </w:r>
            <w:r w:rsidR="00DB09FB" w:rsidRPr="00F46B26">
              <w:rPr>
                <w:b/>
                <w:sz w:val="20"/>
                <w:szCs w:val="24"/>
              </w:rPr>
              <w:t xml:space="preserve">ри планируемом уменьшении финансирования мероприятий </w:t>
            </w:r>
            <w:r w:rsidR="00DB09FB" w:rsidRPr="00F46B26">
              <w:rPr>
                <w:b/>
                <w:sz w:val="20"/>
                <w:szCs w:val="24"/>
              </w:rPr>
              <w:lastRenderedPageBreak/>
              <w:t>федерального проекта</w:t>
            </w:r>
            <w:r w:rsidR="00DB09FB" w:rsidRPr="00F46B26">
              <w:rPr>
                <w:sz w:val="20"/>
                <w:szCs w:val="24"/>
              </w:rPr>
              <w:t xml:space="preserve"> </w:t>
            </w:r>
            <w:r w:rsidR="001870C0" w:rsidRPr="00F46B26">
              <w:rPr>
                <w:sz w:val="20"/>
                <w:szCs w:val="24"/>
              </w:rPr>
              <w:t>«</w:t>
            </w:r>
            <w:r w:rsidR="00DB09FB" w:rsidRPr="00F46B26">
              <w:rPr>
                <w:sz w:val="20"/>
                <w:szCs w:val="24"/>
              </w:rPr>
              <w:t xml:space="preserve">Борьба с </w:t>
            </w:r>
            <w:proofErr w:type="gramStart"/>
            <w:r w:rsidR="00DB09FB" w:rsidRPr="00F46B26">
              <w:rPr>
                <w:sz w:val="20"/>
                <w:szCs w:val="24"/>
              </w:rPr>
              <w:t>сердечно-сосудистыми</w:t>
            </w:r>
            <w:proofErr w:type="gramEnd"/>
            <w:r w:rsidR="00DB09FB" w:rsidRPr="00F46B26">
              <w:rPr>
                <w:sz w:val="20"/>
                <w:szCs w:val="24"/>
              </w:rPr>
              <w:t xml:space="preserve"> заболеваниями</w:t>
            </w:r>
            <w:r w:rsidR="001870C0" w:rsidRPr="00F46B26">
              <w:rPr>
                <w:sz w:val="20"/>
                <w:szCs w:val="24"/>
              </w:rPr>
              <w:t>»</w:t>
            </w:r>
            <w:r w:rsidR="00DB09FB" w:rsidRPr="00F46B26">
              <w:rPr>
                <w:sz w:val="20"/>
                <w:szCs w:val="24"/>
              </w:rPr>
              <w:t xml:space="preserve"> в 2021 году по сравнению с 2020 годом </w:t>
            </w:r>
            <w:r w:rsidR="00DB09FB" w:rsidRPr="00F46B26">
              <w:rPr>
                <w:b/>
                <w:sz w:val="20"/>
                <w:szCs w:val="24"/>
              </w:rPr>
              <w:t>по ряду приоритетных территорий Минздравом России одновременно прогнозируется достижение положительной динамики по целевым индикаторам</w:t>
            </w:r>
            <w:r w:rsidR="00DB09FB" w:rsidRPr="00F46B26">
              <w:rPr>
                <w:sz w:val="20"/>
                <w:szCs w:val="24"/>
              </w:rPr>
              <w:t>.</w:t>
            </w:r>
            <w:r w:rsidRPr="00F46B26">
              <w:rPr>
                <w:sz w:val="20"/>
                <w:szCs w:val="24"/>
              </w:rPr>
              <w:t xml:space="preserve"> </w:t>
            </w:r>
            <w:proofErr w:type="gramStart"/>
            <w:r w:rsidR="00DB09FB" w:rsidRPr="00F46B26">
              <w:rPr>
                <w:b/>
                <w:sz w:val="20"/>
                <w:szCs w:val="24"/>
              </w:rPr>
              <w:t xml:space="preserve">При планируемом уменьшении финансирования мероприятий федерального проекта </w:t>
            </w:r>
            <w:r w:rsidR="001870C0" w:rsidRPr="00F46B26">
              <w:rPr>
                <w:sz w:val="20"/>
                <w:szCs w:val="24"/>
              </w:rPr>
              <w:t>«</w:t>
            </w:r>
            <w:r w:rsidR="00DB09FB" w:rsidRPr="00F46B26">
              <w:rPr>
                <w:sz w:val="20"/>
                <w:szCs w:val="24"/>
              </w:rPr>
              <w:t>Борьба с онкологическим заболеваниями</w:t>
            </w:r>
            <w:r w:rsidR="001870C0" w:rsidRPr="00F46B26">
              <w:rPr>
                <w:sz w:val="20"/>
                <w:szCs w:val="24"/>
              </w:rPr>
              <w:t>»</w:t>
            </w:r>
            <w:r w:rsidR="00DB09FB" w:rsidRPr="00F46B26">
              <w:rPr>
                <w:sz w:val="20"/>
                <w:szCs w:val="24"/>
              </w:rPr>
              <w:t xml:space="preserve"> (цель:</w:t>
            </w:r>
            <w:proofErr w:type="gramEnd"/>
            <w:r w:rsidR="00DB09FB" w:rsidRPr="00F46B26">
              <w:rPr>
                <w:sz w:val="20"/>
                <w:szCs w:val="24"/>
              </w:rPr>
              <w:t xml:space="preserve"> </w:t>
            </w:r>
            <w:proofErr w:type="gramStart"/>
            <w:r w:rsidR="001870C0" w:rsidRPr="00F46B26">
              <w:rPr>
                <w:sz w:val="20"/>
                <w:szCs w:val="24"/>
              </w:rPr>
              <w:t>«</w:t>
            </w:r>
            <w:r w:rsidR="00DB09FB" w:rsidRPr="00F46B26">
              <w:rPr>
                <w:sz w:val="20"/>
                <w:szCs w:val="24"/>
              </w:rPr>
              <w:t>Снижение смертности от новообразований, в том числе от злокачественных, до 185 случаев на 100 тыс. населения к 2024 году</w:t>
            </w:r>
            <w:r w:rsidR="001870C0" w:rsidRPr="00F46B26">
              <w:rPr>
                <w:sz w:val="20"/>
                <w:szCs w:val="24"/>
              </w:rPr>
              <w:t>»</w:t>
            </w:r>
            <w:r w:rsidR="00DB09FB" w:rsidRPr="00F46B26">
              <w:rPr>
                <w:sz w:val="20"/>
                <w:szCs w:val="24"/>
              </w:rPr>
              <w:t xml:space="preserve">) в 2020 - 2022 годах </w:t>
            </w:r>
            <w:r w:rsidR="00DB09FB" w:rsidRPr="00F46B26">
              <w:rPr>
                <w:b/>
                <w:sz w:val="20"/>
                <w:szCs w:val="24"/>
              </w:rPr>
              <w:t>Минздравом России также прогнозируется достижение положительной динамики по целевым индикаторам</w:t>
            </w:r>
            <w:proofErr w:type="gramEnd"/>
          </w:p>
        </w:tc>
      </w:tr>
      <w:tr w:rsidR="001A59C6" w:rsidRPr="00F46B26" w:rsidTr="00356264">
        <w:tc>
          <w:tcPr>
            <w:tcW w:w="567" w:type="dxa"/>
          </w:tcPr>
          <w:p w:rsidR="001A59C6" w:rsidRPr="00F46B26" w:rsidRDefault="00794611" w:rsidP="001A59C6">
            <w:pPr>
              <w:spacing w:line="240" w:lineRule="auto"/>
              <w:ind w:left="0" w:right="0" w:firstLine="0"/>
              <w:jc w:val="center"/>
              <w:rPr>
                <w:rFonts w:eastAsia="Times New Roman"/>
                <w:sz w:val="20"/>
                <w:szCs w:val="20"/>
              </w:rPr>
            </w:pPr>
            <w:r w:rsidRPr="00F46B26">
              <w:rPr>
                <w:rFonts w:eastAsia="Times New Roman"/>
                <w:sz w:val="20"/>
                <w:szCs w:val="20"/>
              </w:rPr>
              <w:lastRenderedPageBreak/>
              <w:t>6.</w:t>
            </w:r>
          </w:p>
        </w:tc>
        <w:tc>
          <w:tcPr>
            <w:tcW w:w="4820" w:type="dxa"/>
          </w:tcPr>
          <w:p w:rsidR="00E30D89" w:rsidRPr="00F46B26" w:rsidRDefault="00E30D89" w:rsidP="001A59C6">
            <w:pPr>
              <w:spacing w:line="240" w:lineRule="auto"/>
              <w:ind w:left="0" w:right="0" w:firstLine="0"/>
              <w:rPr>
                <w:sz w:val="20"/>
                <w:szCs w:val="24"/>
              </w:rPr>
            </w:pPr>
            <w:r w:rsidRPr="00F46B26">
              <w:rPr>
                <w:sz w:val="20"/>
                <w:szCs w:val="24"/>
              </w:rPr>
              <w:t>Установлены факты</w:t>
            </w:r>
            <w:r w:rsidRPr="00F46B26">
              <w:rPr>
                <w:b/>
                <w:sz w:val="20"/>
                <w:szCs w:val="24"/>
              </w:rPr>
              <w:t xml:space="preserve"> недостаточности предлагаемых показателей для полноценной оценки степени достижения целей и решения задач.</w:t>
            </w:r>
          </w:p>
          <w:p w:rsidR="001A59C6" w:rsidRPr="00F46B26" w:rsidRDefault="000F581F" w:rsidP="004B0B6F">
            <w:pPr>
              <w:spacing w:line="240" w:lineRule="auto"/>
              <w:ind w:left="0" w:right="0" w:firstLine="0"/>
              <w:rPr>
                <w:sz w:val="20"/>
                <w:szCs w:val="24"/>
              </w:rPr>
            </w:pPr>
            <w:r w:rsidRPr="00F46B26">
              <w:rPr>
                <w:sz w:val="20"/>
                <w:szCs w:val="24"/>
              </w:rPr>
              <w:t xml:space="preserve">Установлены факты </w:t>
            </w:r>
            <w:r w:rsidRPr="00F46B26">
              <w:rPr>
                <w:b/>
                <w:sz w:val="20"/>
                <w:szCs w:val="24"/>
              </w:rPr>
              <w:t>корректировки количественного значения ожидаемого результата</w:t>
            </w:r>
            <w:r w:rsidRPr="00F46B26">
              <w:rPr>
                <w:sz w:val="20"/>
                <w:szCs w:val="24"/>
              </w:rPr>
              <w:t xml:space="preserve"> в действующей редакции госпрограммы по сравнению с предыдущим утвержденным значением </w:t>
            </w:r>
            <w:r w:rsidRPr="00F46B26">
              <w:rPr>
                <w:b/>
                <w:sz w:val="20"/>
                <w:szCs w:val="24"/>
              </w:rPr>
              <w:t>в сторону ухудшения значения ожидаемого результата</w:t>
            </w:r>
            <w:r w:rsidRPr="00F46B26">
              <w:rPr>
                <w:sz w:val="20"/>
                <w:szCs w:val="24"/>
              </w:rPr>
              <w:t xml:space="preserve">. </w:t>
            </w:r>
          </w:p>
          <w:p w:rsidR="00D711D6" w:rsidRPr="00F46B26" w:rsidRDefault="00D711D6" w:rsidP="00D711D6">
            <w:pPr>
              <w:spacing w:line="240" w:lineRule="auto"/>
              <w:ind w:left="0" w:right="0" w:firstLine="0"/>
              <w:rPr>
                <w:sz w:val="20"/>
                <w:szCs w:val="24"/>
              </w:rPr>
            </w:pPr>
            <w:r w:rsidRPr="00F46B26">
              <w:rPr>
                <w:sz w:val="20"/>
                <w:szCs w:val="24"/>
              </w:rPr>
              <w:t xml:space="preserve">Установлены факты </w:t>
            </w:r>
            <w:r w:rsidRPr="00F46B26">
              <w:rPr>
                <w:b/>
                <w:sz w:val="20"/>
                <w:szCs w:val="24"/>
              </w:rPr>
              <w:t>корректировки значений показателей (индикаторов)</w:t>
            </w:r>
            <w:r w:rsidRPr="00F46B26">
              <w:rPr>
                <w:sz w:val="20"/>
                <w:szCs w:val="24"/>
              </w:rPr>
              <w:t xml:space="preserve"> в действующей редакции госпрограммы по сравнению с предыдущими утвержденными значениями </w:t>
            </w:r>
            <w:r w:rsidRPr="00F46B26">
              <w:rPr>
                <w:b/>
                <w:sz w:val="20"/>
                <w:szCs w:val="24"/>
              </w:rPr>
              <w:t>в сторону ухудшения значения показателя</w:t>
            </w:r>
          </w:p>
          <w:p w:rsidR="00D711D6" w:rsidRPr="00F46B26" w:rsidRDefault="00D711D6" w:rsidP="00D711D6">
            <w:pPr>
              <w:spacing w:line="240" w:lineRule="auto"/>
              <w:ind w:left="0" w:right="0" w:firstLine="0"/>
              <w:rPr>
                <w:rFonts w:eastAsia="Times New Roman"/>
                <w:sz w:val="20"/>
                <w:szCs w:val="20"/>
              </w:rPr>
            </w:pPr>
          </w:p>
        </w:tc>
        <w:tc>
          <w:tcPr>
            <w:tcW w:w="5670" w:type="dxa"/>
          </w:tcPr>
          <w:p w:rsidR="00E30D89" w:rsidRPr="00F46B26" w:rsidRDefault="00E30D89" w:rsidP="00E30D89">
            <w:pPr>
              <w:spacing w:line="240" w:lineRule="auto"/>
              <w:ind w:left="0" w:right="0" w:firstLine="284"/>
              <w:rPr>
                <w:sz w:val="20"/>
                <w:szCs w:val="24"/>
              </w:rPr>
            </w:pPr>
            <w:r w:rsidRPr="00F46B26">
              <w:rPr>
                <w:sz w:val="20"/>
                <w:szCs w:val="24"/>
              </w:rPr>
              <w:t xml:space="preserve">Анализ обоснованности состава и значений целевых показателей (индикаторов) госпрограммы </w:t>
            </w:r>
            <w:r w:rsidR="001870C0" w:rsidRPr="00F46B26">
              <w:rPr>
                <w:sz w:val="20"/>
                <w:szCs w:val="24"/>
              </w:rPr>
              <w:t>«</w:t>
            </w:r>
            <w:r w:rsidR="00166449" w:rsidRPr="00F46B26">
              <w:rPr>
                <w:sz w:val="20"/>
                <w:szCs w:val="24"/>
              </w:rPr>
              <w:t>Развитие федеративных отношений и создание условий для эффективного и ответственного управления региональными и муниципальными финансами</w:t>
            </w:r>
            <w:r w:rsidR="001870C0" w:rsidRPr="00F46B26">
              <w:rPr>
                <w:sz w:val="20"/>
                <w:szCs w:val="24"/>
              </w:rPr>
              <w:t>»</w:t>
            </w:r>
            <w:r w:rsidRPr="00F46B26">
              <w:rPr>
                <w:sz w:val="20"/>
                <w:szCs w:val="24"/>
              </w:rPr>
              <w:t xml:space="preserve"> свидетельствует о </w:t>
            </w:r>
            <w:r w:rsidRPr="00F46B26">
              <w:rPr>
                <w:b/>
                <w:sz w:val="20"/>
                <w:szCs w:val="24"/>
              </w:rPr>
              <w:t>недостаточности предлагаемых показателей для полноценной оценки степени достижения целей и решения задач</w:t>
            </w:r>
            <w:r w:rsidRPr="00F46B26">
              <w:rPr>
                <w:sz w:val="20"/>
                <w:szCs w:val="24"/>
              </w:rPr>
              <w:t xml:space="preserve"> </w:t>
            </w:r>
            <w:r w:rsidR="0023087B" w:rsidRPr="00F46B26">
              <w:rPr>
                <w:sz w:val="20"/>
                <w:szCs w:val="24"/>
              </w:rPr>
              <w:t>госпрограммы</w:t>
            </w:r>
            <w:r w:rsidRPr="00F46B26">
              <w:rPr>
                <w:sz w:val="20"/>
                <w:szCs w:val="24"/>
              </w:rPr>
              <w:t xml:space="preserve"> (подпрограмм). </w:t>
            </w:r>
          </w:p>
          <w:p w:rsidR="00E30D89" w:rsidRPr="00F46B26" w:rsidRDefault="00790F73" w:rsidP="001D790F">
            <w:pPr>
              <w:spacing w:line="240" w:lineRule="auto"/>
              <w:ind w:left="0" w:right="0" w:firstLine="284"/>
              <w:rPr>
                <w:sz w:val="20"/>
                <w:szCs w:val="24"/>
              </w:rPr>
            </w:pPr>
            <w:r w:rsidRPr="00F46B26">
              <w:rPr>
                <w:b/>
                <w:sz w:val="20"/>
                <w:szCs w:val="24"/>
              </w:rPr>
              <w:t xml:space="preserve">Отсутствует обоснование ухудшения более чем в два раза ожидаемого результата паспорта подпрограммы 1 </w:t>
            </w:r>
            <w:r w:rsidR="001870C0" w:rsidRPr="00F46B26">
              <w:rPr>
                <w:sz w:val="20"/>
                <w:szCs w:val="24"/>
              </w:rPr>
              <w:t>«</w:t>
            </w:r>
            <w:r w:rsidRPr="00F46B26">
              <w:rPr>
                <w:sz w:val="20"/>
                <w:szCs w:val="24"/>
              </w:rPr>
              <w:t>Регулирование качества окружающей среды</w:t>
            </w:r>
            <w:r w:rsidR="001870C0" w:rsidRPr="00F46B26">
              <w:rPr>
                <w:sz w:val="20"/>
                <w:szCs w:val="24"/>
              </w:rPr>
              <w:t>»</w:t>
            </w:r>
            <w:r w:rsidRPr="00F46B26">
              <w:rPr>
                <w:sz w:val="20"/>
                <w:szCs w:val="24"/>
              </w:rPr>
              <w:t xml:space="preserve"> госпрограммы </w:t>
            </w:r>
            <w:r w:rsidR="001870C0" w:rsidRPr="00F46B26">
              <w:rPr>
                <w:sz w:val="20"/>
                <w:szCs w:val="24"/>
              </w:rPr>
              <w:t>«</w:t>
            </w:r>
            <w:r w:rsidRPr="00F46B26">
              <w:rPr>
                <w:sz w:val="20"/>
                <w:szCs w:val="24"/>
              </w:rPr>
              <w:t>Охрана окружающей среды</w:t>
            </w:r>
            <w:r w:rsidR="001870C0" w:rsidRPr="00F46B26">
              <w:rPr>
                <w:sz w:val="20"/>
                <w:szCs w:val="24"/>
              </w:rPr>
              <w:t>»</w:t>
            </w:r>
            <w:r w:rsidRPr="00F46B26">
              <w:rPr>
                <w:sz w:val="20"/>
                <w:szCs w:val="24"/>
              </w:rPr>
              <w:t xml:space="preserve"> </w:t>
            </w:r>
            <w:r w:rsidR="001870C0" w:rsidRPr="00F46B26">
              <w:rPr>
                <w:sz w:val="20"/>
                <w:szCs w:val="24"/>
              </w:rPr>
              <w:t>«</w:t>
            </w:r>
            <w:r w:rsidRPr="00F46B26">
              <w:rPr>
                <w:sz w:val="20"/>
                <w:szCs w:val="24"/>
              </w:rPr>
              <w:t>к концу 2024 года ликвидировано (</w:t>
            </w:r>
            <w:proofErr w:type="spellStart"/>
            <w:r w:rsidRPr="00F46B26">
              <w:rPr>
                <w:sz w:val="20"/>
                <w:szCs w:val="24"/>
              </w:rPr>
              <w:t>рекультивировано</w:t>
            </w:r>
            <w:proofErr w:type="spellEnd"/>
            <w:r w:rsidRPr="00F46B26">
              <w:rPr>
                <w:sz w:val="20"/>
                <w:szCs w:val="24"/>
              </w:rPr>
              <w:t>) 20 объект</w:t>
            </w:r>
            <w:r w:rsidR="000F581F" w:rsidRPr="00F46B26">
              <w:rPr>
                <w:sz w:val="20"/>
                <w:szCs w:val="24"/>
              </w:rPr>
              <w:t>ов</w:t>
            </w:r>
            <w:r w:rsidRPr="00F46B26">
              <w:rPr>
                <w:sz w:val="20"/>
                <w:szCs w:val="24"/>
              </w:rPr>
              <w:t xml:space="preserve"> накопленного экологического вреда, представляющих угрозу реке Волге</w:t>
            </w:r>
            <w:r w:rsidR="001870C0" w:rsidRPr="00F46B26">
              <w:rPr>
                <w:sz w:val="20"/>
                <w:szCs w:val="24"/>
              </w:rPr>
              <w:t>»</w:t>
            </w:r>
            <w:r w:rsidRPr="00F46B26">
              <w:rPr>
                <w:sz w:val="20"/>
                <w:szCs w:val="24"/>
              </w:rPr>
              <w:t xml:space="preserve"> (в предыдущей редакции</w:t>
            </w:r>
            <w:r w:rsidR="000F581F" w:rsidRPr="00F46B26">
              <w:rPr>
                <w:sz w:val="20"/>
                <w:szCs w:val="24"/>
              </w:rPr>
              <w:t xml:space="preserve"> результат</w:t>
            </w:r>
            <w:r w:rsidRPr="00F46B26">
              <w:rPr>
                <w:sz w:val="20"/>
                <w:szCs w:val="24"/>
              </w:rPr>
              <w:t xml:space="preserve"> предусм</w:t>
            </w:r>
            <w:r w:rsidR="000F581F" w:rsidRPr="00F46B26">
              <w:rPr>
                <w:sz w:val="20"/>
                <w:szCs w:val="24"/>
              </w:rPr>
              <w:t>атривался на уровне</w:t>
            </w:r>
            <w:r w:rsidRPr="00F46B26">
              <w:rPr>
                <w:sz w:val="20"/>
                <w:szCs w:val="24"/>
              </w:rPr>
              <w:t xml:space="preserve"> 43</w:t>
            </w:r>
            <w:r w:rsidR="000F581F" w:rsidRPr="00F46B26">
              <w:rPr>
                <w:sz w:val="20"/>
                <w:szCs w:val="24"/>
              </w:rPr>
              <w:t xml:space="preserve"> объекта</w:t>
            </w:r>
            <w:r w:rsidRPr="00F46B26">
              <w:rPr>
                <w:sz w:val="20"/>
                <w:szCs w:val="24"/>
              </w:rPr>
              <w:t>)</w:t>
            </w:r>
            <w:r w:rsidR="000F581F" w:rsidRPr="00F46B26">
              <w:rPr>
                <w:sz w:val="20"/>
                <w:szCs w:val="24"/>
              </w:rPr>
              <w:t>.</w:t>
            </w:r>
          </w:p>
          <w:p w:rsidR="001C2C48" w:rsidRPr="00F46B26" w:rsidRDefault="001C2C48" w:rsidP="001D790F">
            <w:pPr>
              <w:spacing w:line="240" w:lineRule="auto"/>
              <w:ind w:left="0" w:right="0" w:firstLine="284"/>
              <w:rPr>
                <w:b/>
                <w:sz w:val="20"/>
                <w:szCs w:val="24"/>
              </w:rPr>
            </w:pPr>
            <w:r w:rsidRPr="00F46B26">
              <w:rPr>
                <w:sz w:val="20"/>
                <w:szCs w:val="24"/>
              </w:rPr>
              <w:t xml:space="preserve">В рамках ФЦП </w:t>
            </w:r>
            <w:r w:rsidR="001870C0" w:rsidRPr="00F46B26">
              <w:rPr>
                <w:sz w:val="20"/>
                <w:szCs w:val="24"/>
              </w:rPr>
              <w:t>«</w:t>
            </w:r>
            <w:r w:rsidR="00FD6C8F" w:rsidRPr="00F46B26">
              <w:rPr>
                <w:sz w:val="20"/>
                <w:szCs w:val="24"/>
              </w:rPr>
              <w:t>Охрана озера Байкал и социально-экономическое развитие Байкальской природной территории на 2012 - 2020 годы</w:t>
            </w:r>
            <w:r w:rsidR="001870C0" w:rsidRPr="00F46B26">
              <w:rPr>
                <w:sz w:val="20"/>
                <w:szCs w:val="24"/>
              </w:rPr>
              <w:t>»</w:t>
            </w:r>
            <w:r w:rsidR="00FD6C8F" w:rsidRPr="00F46B26">
              <w:rPr>
                <w:sz w:val="20"/>
                <w:szCs w:val="24"/>
              </w:rPr>
              <w:t xml:space="preserve"> </w:t>
            </w:r>
            <w:r w:rsidRPr="00F46B26">
              <w:rPr>
                <w:sz w:val="20"/>
                <w:szCs w:val="24"/>
              </w:rPr>
              <w:t xml:space="preserve"> госпрограммы </w:t>
            </w:r>
            <w:r w:rsidR="001870C0" w:rsidRPr="00F46B26">
              <w:rPr>
                <w:sz w:val="20"/>
                <w:szCs w:val="24"/>
              </w:rPr>
              <w:t>«</w:t>
            </w:r>
            <w:r w:rsidRPr="00F46B26">
              <w:rPr>
                <w:sz w:val="20"/>
                <w:szCs w:val="24"/>
              </w:rPr>
              <w:t>Охрана окружающей среды</w:t>
            </w:r>
            <w:r w:rsidR="001870C0" w:rsidRPr="00F46B26">
              <w:rPr>
                <w:sz w:val="20"/>
                <w:szCs w:val="24"/>
              </w:rPr>
              <w:t>»</w:t>
            </w:r>
            <w:r w:rsidRPr="00F46B26">
              <w:rPr>
                <w:sz w:val="20"/>
                <w:szCs w:val="24"/>
              </w:rPr>
              <w:t xml:space="preserve"> </w:t>
            </w:r>
            <w:r w:rsidRPr="00F46B26">
              <w:rPr>
                <w:b/>
                <w:sz w:val="20"/>
                <w:szCs w:val="24"/>
              </w:rPr>
              <w:t>по двум ожидаемым результатам произведено существенное ухудшение значений.</w:t>
            </w:r>
          </w:p>
          <w:p w:rsidR="001A59C6" w:rsidRPr="00F46B26" w:rsidRDefault="00FD6C8F" w:rsidP="004B0B6F">
            <w:pPr>
              <w:spacing w:line="240" w:lineRule="auto"/>
              <w:ind w:left="0" w:right="0" w:firstLine="284"/>
              <w:rPr>
                <w:sz w:val="20"/>
                <w:szCs w:val="24"/>
              </w:rPr>
            </w:pPr>
            <w:r w:rsidRPr="00F46B26">
              <w:rPr>
                <w:sz w:val="20"/>
                <w:szCs w:val="24"/>
              </w:rPr>
              <w:t xml:space="preserve">Так, </w:t>
            </w:r>
            <w:r w:rsidR="00387519" w:rsidRPr="00F46B26">
              <w:rPr>
                <w:sz w:val="20"/>
                <w:szCs w:val="24"/>
              </w:rPr>
              <w:t xml:space="preserve">действующей редакцией ФЦП предусмотрен результат - </w:t>
            </w:r>
            <w:r w:rsidR="001870C0" w:rsidRPr="00F46B26">
              <w:rPr>
                <w:sz w:val="20"/>
                <w:szCs w:val="24"/>
              </w:rPr>
              <w:t>«</w:t>
            </w:r>
            <w:r w:rsidRPr="00F46B26">
              <w:rPr>
                <w:sz w:val="20"/>
                <w:szCs w:val="24"/>
              </w:rPr>
              <w:t>реабилитация 36,7 процентов Байкальской природной территории, подвергшейся высокому и экстремально высокому загрязнению</w:t>
            </w:r>
            <w:r w:rsidR="001870C0" w:rsidRPr="00F46B26">
              <w:rPr>
                <w:sz w:val="20"/>
                <w:szCs w:val="24"/>
              </w:rPr>
              <w:t>»</w:t>
            </w:r>
            <w:r w:rsidRPr="00F46B26">
              <w:rPr>
                <w:sz w:val="20"/>
                <w:szCs w:val="24"/>
              </w:rPr>
              <w:t xml:space="preserve">, </w:t>
            </w:r>
            <w:r w:rsidR="00387519" w:rsidRPr="00F46B26">
              <w:rPr>
                <w:sz w:val="20"/>
                <w:szCs w:val="24"/>
              </w:rPr>
              <w:t xml:space="preserve">в предыдущей редакции </w:t>
            </w:r>
            <w:r w:rsidRPr="00F46B26">
              <w:rPr>
                <w:sz w:val="20"/>
                <w:szCs w:val="24"/>
              </w:rPr>
              <w:t xml:space="preserve">- 78,3 </w:t>
            </w:r>
            <w:r w:rsidRPr="00F46B26">
              <w:rPr>
                <w:bCs/>
                <w:iCs/>
                <w:sz w:val="20"/>
                <w:szCs w:val="24"/>
              </w:rPr>
              <w:t>%;</w:t>
            </w:r>
            <w:r w:rsidRPr="00F46B26">
              <w:rPr>
                <w:sz w:val="20"/>
                <w:szCs w:val="24"/>
              </w:rPr>
              <w:t xml:space="preserve"> </w:t>
            </w:r>
            <w:r w:rsidR="00387519" w:rsidRPr="00F46B26">
              <w:rPr>
                <w:sz w:val="20"/>
                <w:szCs w:val="24"/>
              </w:rPr>
              <w:t>действующей редакцией ФЦП предусмотрен результат -</w:t>
            </w:r>
            <w:r w:rsidRPr="00F46B26">
              <w:rPr>
                <w:sz w:val="20"/>
                <w:szCs w:val="24"/>
              </w:rPr>
              <w:t xml:space="preserve"> </w:t>
            </w:r>
            <w:r w:rsidR="001870C0" w:rsidRPr="00F46B26">
              <w:rPr>
                <w:sz w:val="20"/>
                <w:szCs w:val="24"/>
              </w:rPr>
              <w:t>«</w:t>
            </w:r>
            <w:r w:rsidRPr="00F46B26">
              <w:rPr>
                <w:sz w:val="20"/>
                <w:szCs w:val="24"/>
              </w:rPr>
              <w:t xml:space="preserve">решение проблемы нерегулируемого накопления отходов - до 29,4 процентов отходов к 2020 году будет </w:t>
            </w:r>
            <w:proofErr w:type="gramStart"/>
            <w:r w:rsidRPr="00F46B26">
              <w:rPr>
                <w:sz w:val="20"/>
                <w:szCs w:val="24"/>
              </w:rPr>
              <w:t>перерабатываться</w:t>
            </w:r>
            <w:proofErr w:type="gramEnd"/>
            <w:r w:rsidRPr="00F46B26">
              <w:rPr>
                <w:sz w:val="20"/>
                <w:szCs w:val="24"/>
              </w:rPr>
              <w:t xml:space="preserve"> и размещаться на оборудованных полигонах</w:t>
            </w:r>
            <w:r w:rsidR="001870C0" w:rsidRPr="00F46B26">
              <w:rPr>
                <w:sz w:val="20"/>
                <w:szCs w:val="24"/>
              </w:rPr>
              <w:t>»</w:t>
            </w:r>
            <w:r w:rsidRPr="00F46B26">
              <w:rPr>
                <w:sz w:val="20"/>
                <w:szCs w:val="24"/>
              </w:rPr>
              <w:t xml:space="preserve">, в </w:t>
            </w:r>
            <w:r w:rsidR="00387519" w:rsidRPr="00F46B26">
              <w:rPr>
                <w:sz w:val="20"/>
                <w:szCs w:val="24"/>
              </w:rPr>
              <w:t xml:space="preserve">предыдущей редакции - </w:t>
            </w:r>
            <w:r w:rsidRPr="00F46B26">
              <w:rPr>
                <w:sz w:val="20"/>
                <w:szCs w:val="24"/>
              </w:rPr>
              <w:t>80 %.</w:t>
            </w:r>
          </w:p>
          <w:p w:rsidR="00603245" w:rsidRPr="00F46B26" w:rsidRDefault="00603245" w:rsidP="00603245">
            <w:pPr>
              <w:spacing w:line="240" w:lineRule="auto"/>
              <w:ind w:left="0" w:right="0" w:firstLine="284"/>
              <w:rPr>
                <w:sz w:val="20"/>
                <w:szCs w:val="24"/>
                <w:lang w:bidi="ru-RU"/>
              </w:rPr>
            </w:pPr>
            <w:r w:rsidRPr="00F46B26">
              <w:rPr>
                <w:sz w:val="20"/>
                <w:szCs w:val="24"/>
                <w:lang w:bidi="ru-RU"/>
              </w:rPr>
              <w:t xml:space="preserve">В приложении № 1 к </w:t>
            </w:r>
            <w:r w:rsidR="00A75922" w:rsidRPr="00F46B26">
              <w:rPr>
                <w:sz w:val="20"/>
                <w:szCs w:val="24"/>
                <w:lang w:bidi="ru-RU"/>
              </w:rPr>
              <w:t xml:space="preserve">госпрограмме </w:t>
            </w:r>
            <w:r w:rsidR="001870C0" w:rsidRPr="00F46B26">
              <w:rPr>
                <w:sz w:val="20"/>
                <w:szCs w:val="24"/>
                <w:lang w:bidi="ru-RU"/>
              </w:rPr>
              <w:t>«</w:t>
            </w:r>
            <w:r w:rsidR="00A75922" w:rsidRPr="00F46B26">
              <w:rPr>
                <w:sz w:val="20"/>
                <w:szCs w:val="24"/>
                <w:lang w:bidi="ru-RU"/>
              </w:rPr>
              <w:t>Социально-экономическое развитие Калининградской области</w:t>
            </w:r>
            <w:r w:rsidR="001870C0" w:rsidRPr="00F46B26">
              <w:rPr>
                <w:sz w:val="20"/>
                <w:szCs w:val="24"/>
                <w:lang w:bidi="ru-RU"/>
              </w:rPr>
              <w:t>»</w:t>
            </w:r>
            <w:r w:rsidR="00A75922" w:rsidRPr="00F46B26">
              <w:rPr>
                <w:sz w:val="20"/>
                <w:szCs w:val="24"/>
                <w:lang w:bidi="ru-RU"/>
              </w:rPr>
              <w:t xml:space="preserve"> </w:t>
            </w:r>
            <w:r w:rsidRPr="00F46B26">
              <w:rPr>
                <w:b/>
                <w:sz w:val="20"/>
                <w:szCs w:val="24"/>
                <w:lang w:bidi="ru-RU"/>
              </w:rPr>
              <w:t>значения ряда показателей уменьшаются</w:t>
            </w:r>
            <w:r w:rsidRPr="00F46B26">
              <w:rPr>
                <w:sz w:val="20"/>
                <w:szCs w:val="24"/>
                <w:lang w:bidi="ru-RU"/>
              </w:rPr>
              <w:t xml:space="preserve"> </w:t>
            </w:r>
            <w:r w:rsidRPr="00F46B26">
              <w:rPr>
                <w:b/>
                <w:sz w:val="20"/>
                <w:szCs w:val="24"/>
                <w:lang w:bidi="ru-RU"/>
              </w:rPr>
              <w:t>по сравнению со значениями</w:t>
            </w:r>
            <w:r w:rsidRPr="00F46B26">
              <w:rPr>
                <w:sz w:val="20"/>
                <w:szCs w:val="24"/>
                <w:lang w:bidi="ru-RU"/>
              </w:rPr>
              <w:t xml:space="preserve"> показателей (индикаторов) </w:t>
            </w:r>
            <w:r w:rsidR="00A75922" w:rsidRPr="00F46B26">
              <w:rPr>
                <w:b/>
                <w:sz w:val="20"/>
                <w:szCs w:val="24"/>
                <w:lang w:bidi="ru-RU"/>
              </w:rPr>
              <w:t>предыдущей</w:t>
            </w:r>
            <w:r w:rsidRPr="00F46B26">
              <w:rPr>
                <w:b/>
                <w:sz w:val="20"/>
                <w:szCs w:val="24"/>
                <w:lang w:bidi="ru-RU"/>
              </w:rPr>
              <w:t xml:space="preserve"> редакции</w:t>
            </w:r>
            <w:r w:rsidRPr="00F46B26">
              <w:rPr>
                <w:sz w:val="20"/>
                <w:szCs w:val="24"/>
                <w:lang w:bidi="ru-RU"/>
              </w:rPr>
              <w:t xml:space="preserve"> госпрограммы:</w:t>
            </w:r>
          </w:p>
          <w:p w:rsidR="00603245" w:rsidRPr="00F46B26" w:rsidRDefault="00603245" w:rsidP="00603245">
            <w:pPr>
              <w:spacing w:line="240" w:lineRule="auto"/>
              <w:ind w:left="0" w:right="0" w:firstLine="284"/>
              <w:rPr>
                <w:sz w:val="20"/>
                <w:szCs w:val="24"/>
                <w:lang w:bidi="ru-RU"/>
              </w:rPr>
            </w:pPr>
            <w:proofErr w:type="gramStart"/>
            <w:r w:rsidRPr="00F46B26">
              <w:rPr>
                <w:sz w:val="20"/>
                <w:szCs w:val="24"/>
                <w:lang w:bidi="ru-RU"/>
              </w:rPr>
              <w:t xml:space="preserve">по показателю </w:t>
            </w:r>
            <w:r w:rsidR="001870C0" w:rsidRPr="00F46B26">
              <w:rPr>
                <w:sz w:val="20"/>
                <w:szCs w:val="24"/>
                <w:lang w:bidi="ru-RU"/>
              </w:rPr>
              <w:t>«</w:t>
            </w:r>
            <w:r w:rsidRPr="00F46B26">
              <w:rPr>
                <w:sz w:val="20"/>
                <w:szCs w:val="24"/>
                <w:lang w:bidi="ru-RU"/>
              </w:rPr>
              <w:t>Число участников экскурсионно-образовательных поездок в регионы России</w:t>
            </w:r>
            <w:r w:rsidR="001870C0" w:rsidRPr="00F46B26">
              <w:rPr>
                <w:sz w:val="20"/>
                <w:szCs w:val="24"/>
                <w:lang w:bidi="ru-RU"/>
              </w:rPr>
              <w:t>»</w:t>
            </w:r>
            <w:r w:rsidRPr="00F46B26">
              <w:rPr>
                <w:sz w:val="20"/>
                <w:szCs w:val="24"/>
                <w:lang w:bidi="ru-RU"/>
              </w:rPr>
              <w:t xml:space="preserve"> по 2022 году с 3,73 тыс. человек, до 3,41 тыс. человек (снижение на 8,6</w:t>
            </w:r>
            <w:r w:rsidR="00A75922" w:rsidRPr="00F46B26">
              <w:rPr>
                <w:sz w:val="20"/>
                <w:szCs w:val="24"/>
                <w:lang w:bidi="ru-RU"/>
              </w:rPr>
              <w:t> </w:t>
            </w:r>
            <w:r w:rsidRPr="00F46B26">
              <w:rPr>
                <w:sz w:val="20"/>
                <w:szCs w:val="24"/>
                <w:lang w:bidi="ru-RU"/>
              </w:rPr>
              <w:t xml:space="preserve">%), по 2023 году </w:t>
            </w:r>
            <w:r w:rsidR="0026201B" w:rsidRPr="00F46B26">
              <w:rPr>
                <w:sz w:val="20"/>
                <w:szCs w:val="24"/>
                <w:lang w:bidi="ru-RU"/>
              </w:rPr>
              <w:t>с</w:t>
            </w:r>
            <w:r w:rsidRPr="00F46B26">
              <w:rPr>
                <w:sz w:val="20"/>
                <w:szCs w:val="24"/>
                <w:lang w:bidi="ru-RU"/>
              </w:rPr>
              <w:t xml:space="preserve"> 3,58 до 3,28 тыс. человек (снижение на 8,4</w:t>
            </w:r>
            <w:r w:rsidR="00A75922" w:rsidRPr="00F46B26">
              <w:rPr>
                <w:sz w:val="20"/>
                <w:szCs w:val="24"/>
                <w:lang w:bidi="ru-RU"/>
              </w:rPr>
              <w:t> </w:t>
            </w:r>
            <w:r w:rsidRPr="00F46B26">
              <w:rPr>
                <w:sz w:val="20"/>
                <w:szCs w:val="24"/>
                <w:lang w:bidi="ru-RU"/>
              </w:rPr>
              <w:t>%), по 2024 году с 3,44 до 3,15 тыс. человек (снижение на 8,4</w:t>
            </w:r>
            <w:r w:rsidR="00A75922" w:rsidRPr="00F46B26">
              <w:rPr>
                <w:sz w:val="20"/>
                <w:szCs w:val="24"/>
                <w:lang w:bidi="ru-RU"/>
              </w:rPr>
              <w:t> </w:t>
            </w:r>
            <w:r w:rsidRPr="00F46B26">
              <w:rPr>
                <w:sz w:val="20"/>
                <w:szCs w:val="24"/>
                <w:lang w:bidi="ru-RU"/>
              </w:rPr>
              <w:t>%), по 2025 году с 3,3 тыс. человек до 3,02 тыс. человек (снижение на</w:t>
            </w:r>
            <w:proofErr w:type="gramEnd"/>
            <w:r w:rsidRPr="00F46B26">
              <w:rPr>
                <w:sz w:val="20"/>
                <w:szCs w:val="24"/>
                <w:lang w:bidi="ru-RU"/>
              </w:rPr>
              <w:t xml:space="preserve"> 8,5</w:t>
            </w:r>
            <w:r w:rsidR="00A75922" w:rsidRPr="00F46B26">
              <w:rPr>
                <w:sz w:val="20"/>
                <w:szCs w:val="24"/>
                <w:lang w:bidi="ru-RU"/>
              </w:rPr>
              <w:t> </w:t>
            </w:r>
            <w:r w:rsidRPr="00F46B26">
              <w:rPr>
                <w:sz w:val="20"/>
                <w:szCs w:val="24"/>
                <w:lang w:bidi="ru-RU"/>
              </w:rPr>
              <w:t xml:space="preserve">%). При этом объем бюджетных ассигнований, предусмотренных </w:t>
            </w:r>
            <w:proofErr w:type="spellStart"/>
            <w:r w:rsidRPr="00F46B26">
              <w:rPr>
                <w:sz w:val="20"/>
                <w:szCs w:val="24"/>
                <w:lang w:bidi="ru-RU"/>
              </w:rPr>
              <w:t>Росмолодежи</w:t>
            </w:r>
            <w:proofErr w:type="spellEnd"/>
            <w:r w:rsidRPr="00F46B26">
              <w:rPr>
                <w:sz w:val="20"/>
                <w:szCs w:val="24"/>
                <w:lang w:bidi="ru-RU"/>
              </w:rPr>
              <w:t xml:space="preserve"> на реализацию мероприятий подпрограммы 1</w:t>
            </w:r>
            <w:r w:rsidR="00A75922" w:rsidRPr="00F46B26">
              <w:rPr>
                <w:sz w:val="20"/>
                <w:szCs w:val="24"/>
                <w:lang w:bidi="ru-RU"/>
              </w:rPr>
              <w:t xml:space="preserve"> </w:t>
            </w:r>
            <w:r w:rsidR="001870C0" w:rsidRPr="00F46B26">
              <w:rPr>
                <w:sz w:val="20"/>
                <w:szCs w:val="24"/>
                <w:lang w:bidi="ru-RU"/>
              </w:rPr>
              <w:t>«</w:t>
            </w:r>
            <w:r w:rsidR="00A75922" w:rsidRPr="00F46B26">
              <w:rPr>
                <w:sz w:val="20"/>
                <w:szCs w:val="24"/>
                <w:lang w:bidi="ru-RU"/>
              </w:rPr>
              <w:t>Создание условий для устойчивого социально-экономического развития Калининградской области</w:t>
            </w:r>
            <w:r w:rsidR="001870C0" w:rsidRPr="00F46B26">
              <w:rPr>
                <w:sz w:val="20"/>
                <w:szCs w:val="24"/>
                <w:lang w:bidi="ru-RU"/>
              </w:rPr>
              <w:t>»</w:t>
            </w:r>
            <w:r w:rsidR="00A75922" w:rsidRPr="00F46B26">
              <w:rPr>
                <w:sz w:val="20"/>
                <w:szCs w:val="24"/>
                <w:lang w:bidi="ru-RU"/>
              </w:rPr>
              <w:t>, остается неизменным</w:t>
            </w:r>
            <w:r w:rsidRPr="00F46B26">
              <w:rPr>
                <w:sz w:val="20"/>
                <w:szCs w:val="24"/>
                <w:lang w:bidi="ru-RU"/>
              </w:rPr>
              <w:t>;</w:t>
            </w:r>
          </w:p>
          <w:p w:rsidR="00603245" w:rsidRPr="00F46B26" w:rsidRDefault="00603245" w:rsidP="00603245">
            <w:pPr>
              <w:spacing w:line="240" w:lineRule="auto"/>
              <w:ind w:left="0" w:right="0" w:firstLine="284"/>
              <w:rPr>
                <w:sz w:val="20"/>
                <w:szCs w:val="24"/>
                <w:lang w:bidi="ru-RU"/>
              </w:rPr>
            </w:pPr>
            <w:proofErr w:type="gramStart"/>
            <w:r w:rsidRPr="00F46B26">
              <w:rPr>
                <w:sz w:val="20"/>
                <w:szCs w:val="24"/>
                <w:lang w:bidi="ru-RU"/>
              </w:rPr>
              <w:t xml:space="preserve">по показателю </w:t>
            </w:r>
            <w:r w:rsidR="001870C0" w:rsidRPr="00F46B26">
              <w:rPr>
                <w:sz w:val="20"/>
                <w:szCs w:val="24"/>
                <w:lang w:bidi="ru-RU"/>
              </w:rPr>
              <w:t>«</w:t>
            </w:r>
            <w:r w:rsidRPr="00F46B26">
              <w:rPr>
                <w:sz w:val="20"/>
                <w:szCs w:val="24"/>
                <w:lang w:bidi="ru-RU"/>
              </w:rPr>
              <w:t xml:space="preserve">Количество созданных и сохраненных </w:t>
            </w:r>
            <w:r w:rsidRPr="00F46B26">
              <w:rPr>
                <w:sz w:val="20"/>
                <w:szCs w:val="24"/>
                <w:lang w:bidi="ru-RU"/>
              </w:rPr>
              <w:lastRenderedPageBreak/>
              <w:t>рабочих мест (в соответствии с заключенными между юридическими лицами, осуществляющими деятельность на территории Калининградской области, и резидентами Особой экономической зоны в Калининградской области соглашениями о взаимных обязательствах по сохранению условий и параметров осуществления деятельности)</w:t>
            </w:r>
            <w:r w:rsidR="001870C0" w:rsidRPr="00F46B26">
              <w:rPr>
                <w:sz w:val="20"/>
                <w:szCs w:val="24"/>
                <w:lang w:bidi="ru-RU"/>
              </w:rPr>
              <w:t>»</w:t>
            </w:r>
            <w:r w:rsidRPr="00F46B26">
              <w:rPr>
                <w:sz w:val="20"/>
                <w:szCs w:val="24"/>
                <w:lang w:bidi="ru-RU"/>
              </w:rPr>
              <w:t xml:space="preserve"> по 2020 году с 16 250 до 11 842 (снижение на 27,1</w:t>
            </w:r>
            <w:r w:rsidR="00A75922" w:rsidRPr="00F46B26">
              <w:rPr>
                <w:sz w:val="20"/>
                <w:szCs w:val="24"/>
                <w:lang w:bidi="ru-RU"/>
              </w:rPr>
              <w:t> </w:t>
            </w:r>
            <w:r w:rsidRPr="00F46B26">
              <w:rPr>
                <w:sz w:val="20"/>
                <w:szCs w:val="24"/>
                <w:lang w:bidi="ru-RU"/>
              </w:rPr>
              <w:t>%), по 2021 году с 16 400 до 11</w:t>
            </w:r>
            <w:proofErr w:type="gramEnd"/>
            <w:r w:rsidRPr="00F46B26">
              <w:rPr>
                <w:sz w:val="20"/>
                <w:szCs w:val="24"/>
                <w:lang w:bidi="ru-RU"/>
              </w:rPr>
              <w:t xml:space="preserve"> </w:t>
            </w:r>
            <w:proofErr w:type="gramStart"/>
            <w:r w:rsidRPr="00F46B26">
              <w:rPr>
                <w:sz w:val="20"/>
                <w:szCs w:val="24"/>
                <w:lang w:bidi="ru-RU"/>
              </w:rPr>
              <w:t>876 (снижение на 27,6</w:t>
            </w:r>
            <w:r w:rsidR="00A75922" w:rsidRPr="00F46B26">
              <w:rPr>
                <w:sz w:val="20"/>
                <w:szCs w:val="24"/>
                <w:lang w:bidi="ru-RU"/>
              </w:rPr>
              <w:t> </w:t>
            </w:r>
            <w:r w:rsidRPr="00F46B26">
              <w:rPr>
                <w:sz w:val="20"/>
                <w:szCs w:val="24"/>
                <w:lang w:bidi="ru-RU"/>
              </w:rPr>
              <w:t>%), по 2022 году с 16</w:t>
            </w:r>
            <w:r w:rsidR="00A75922" w:rsidRPr="00F46B26">
              <w:rPr>
                <w:sz w:val="20"/>
                <w:szCs w:val="24"/>
                <w:lang w:bidi="ru-RU"/>
              </w:rPr>
              <w:t> </w:t>
            </w:r>
            <w:r w:rsidRPr="00F46B26">
              <w:rPr>
                <w:sz w:val="20"/>
                <w:szCs w:val="24"/>
                <w:lang w:bidi="ru-RU"/>
              </w:rPr>
              <w:t>500 до 11</w:t>
            </w:r>
            <w:r w:rsidR="00A75922" w:rsidRPr="00F46B26">
              <w:rPr>
                <w:sz w:val="20"/>
                <w:szCs w:val="24"/>
                <w:lang w:bidi="ru-RU"/>
              </w:rPr>
              <w:t> </w:t>
            </w:r>
            <w:r w:rsidRPr="00F46B26">
              <w:rPr>
                <w:sz w:val="20"/>
                <w:szCs w:val="24"/>
                <w:lang w:bidi="ru-RU"/>
              </w:rPr>
              <w:t>876 (снижение на 28</w:t>
            </w:r>
            <w:r w:rsidR="00A75922" w:rsidRPr="00F46B26">
              <w:rPr>
                <w:sz w:val="20"/>
                <w:szCs w:val="24"/>
                <w:lang w:bidi="ru-RU"/>
              </w:rPr>
              <w:t> </w:t>
            </w:r>
            <w:r w:rsidRPr="00F46B26">
              <w:rPr>
                <w:sz w:val="20"/>
                <w:szCs w:val="24"/>
                <w:lang w:bidi="ru-RU"/>
              </w:rPr>
              <w:t>%), по 2023 году с 16 660 до 11 876 (снижение на 28,7</w:t>
            </w:r>
            <w:r w:rsidR="00A75922" w:rsidRPr="00F46B26">
              <w:rPr>
                <w:sz w:val="20"/>
                <w:szCs w:val="24"/>
                <w:lang w:bidi="ru-RU"/>
              </w:rPr>
              <w:t> </w:t>
            </w:r>
            <w:r w:rsidRPr="00F46B26">
              <w:rPr>
                <w:sz w:val="20"/>
                <w:szCs w:val="24"/>
                <w:lang w:bidi="ru-RU"/>
              </w:rPr>
              <w:t>%), по 2024 году с 16 710 до 11 876 (снижение на 30</w:t>
            </w:r>
            <w:r w:rsidR="00A75922" w:rsidRPr="00F46B26">
              <w:rPr>
                <w:sz w:val="20"/>
                <w:szCs w:val="24"/>
                <w:lang w:bidi="ru-RU"/>
              </w:rPr>
              <w:t> </w:t>
            </w:r>
            <w:r w:rsidRPr="00F46B26">
              <w:rPr>
                <w:sz w:val="20"/>
                <w:szCs w:val="24"/>
                <w:lang w:bidi="ru-RU"/>
              </w:rPr>
              <w:t>%), по 2025 году с 16 850 до 11 876 (снижение на 29,5</w:t>
            </w:r>
            <w:r w:rsidR="00A75922" w:rsidRPr="00F46B26">
              <w:rPr>
                <w:sz w:val="20"/>
                <w:szCs w:val="24"/>
                <w:lang w:bidi="ru-RU"/>
              </w:rPr>
              <w:t> </w:t>
            </w:r>
            <w:r w:rsidRPr="00F46B26">
              <w:rPr>
                <w:sz w:val="20"/>
                <w:szCs w:val="24"/>
                <w:lang w:bidi="ru-RU"/>
              </w:rPr>
              <w:t>%).</w:t>
            </w:r>
            <w:proofErr w:type="gramEnd"/>
            <w:r w:rsidRPr="00F46B26">
              <w:rPr>
                <w:sz w:val="20"/>
                <w:szCs w:val="24"/>
                <w:lang w:bidi="ru-RU"/>
              </w:rPr>
              <w:t xml:space="preserve"> Кроме того, </w:t>
            </w:r>
            <w:r w:rsidR="00A75922" w:rsidRPr="00F46B26">
              <w:rPr>
                <w:sz w:val="20"/>
                <w:szCs w:val="24"/>
                <w:lang w:bidi="ru-RU"/>
              </w:rPr>
              <w:t xml:space="preserve">в указанной </w:t>
            </w:r>
            <w:r w:rsidRPr="00F46B26">
              <w:rPr>
                <w:sz w:val="20"/>
                <w:szCs w:val="24"/>
                <w:lang w:bidi="ru-RU"/>
              </w:rPr>
              <w:t>госпрограмм</w:t>
            </w:r>
            <w:r w:rsidR="00A75922" w:rsidRPr="00F46B26">
              <w:rPr>
                <w:sz w:val="20"/>
                <w:szCs w:val="24"/>
                <w:lang w:bidi="ru-RU"/>
              </w:rPr>
              <w:t>е</w:t>
            </w:r>
            <w:r w:rsidRPr="00F46B26">
              <w:rPr>
                <w:sz w:val="20"/>
                <w:szCs w:val="24"/>
                <w:lang w:bidi="ru-RU"/>
              </w:rPr>
              <w:t xml:space="preserve"> в период 2021 - 2025 годов предусмотрено </w:t>
            </w:r>
            <w:r w:rsidRPr="00F46B26">
              <w:rPr>
                <w:b/>
                <w:sz w:val="20"/>
                <w:szCs w:val="24"/>
                <w:lang w:bidi="ru-RU"/>
              </w:rPr>
              <w:t>неизменное значение данного показателя</w:t>
            </w:r>
            <w:r w:rsidRPr="00F46B26">
              <w:rPr>
                <w:sz w:val="20"/>
                <w:szCs w:val="24"/>
                <w:lang w:bidi="ru-RU"/>
              </w:rPr>
              <w:t xml:space="preserve">, который в недостаточном объеме отражает результаты реализации госпрограммы, </w:t>
            </w:r>
            <w:r w:rsidRPr="00F46B26">
              <w:rPr>
                <w:b/>
                <w:sz w:val="20"/>
                <w:szCs w:val="24"/>
                <w:lang w:bidi="ru-RU"/>
              </w:rPr>
              <w:t>положительная динамика показателя отсутствует</w:t>
            </w:r>
            <w:r w:rsidRPr="00F46B26">
              <w:rPr>
                <w:sz w:val="20"/>
                <w:szCs w:val="24"/>
                <w:lang w:bidi="ru-RU"/>
              </w:rPr>
              <w:t>.</w:t>
            </w:r>
          </w:p>
          <w:p w:rsidR="00603245" w:rsidRPr="00F46B26" w:rsidRDefault="00603245" w:rsidP="003E1E6A">
            <w:pPr>
              <w:spacing w:line="240" w:lineRule="auto"/>
              <w:ind w:left="0" w:right="0" w:firstLine="284"/>
              <w:rPr>
                <w:sz w:val="20"/>
                <w:szCs w:val="24"/>
                <w:lang w:bidi="ru-RU"/>
              </w:rPr>
            </w:pPr>
            <w:r w:rsidRPr="00F46B26">
              <w:rPr>
                <w:sz w:val="20"/>
                <w:szCs w:val="24"/>
                <w:lang w:bidi="ru-RU"/>
              </w:rPr>
              <w:t>Таким образом, планируемая динамика основных двух из пяти показателей (индикаторов) подпрограммы 1</w:t>
            </w:r>
            <w:r w:rsidR="00A75922" w:rsidRPr="00F46B26">
              <w:rPr>
                <w:sz w:val="20"/>
                <w:szCs w:val="24"/>
                <w:lang w:bidi="ru-RU"/>
              </w:rPr>
              <w:t xml:space="preserve"> </w:t>
            </w:r>
            <w:r w:rsidR="001870C0" w:rsidRPr="00F46B26">
              <w:rPr>
                <w:sz w:val="20"/>
                <w:szCs w:val="24"/>
                <w:lang w:bidi="ru-RU"/>
              </w:rPr>
              <w:t>«</w:t>
            </w:r>
            <w:r w:rsidR="00A75922" w:rsidRPr="00F46B26">
              <w:rPr>
                <w:sz w:val="20"/>
                <w:szCs w:val="24"/>
                <w:lang w:bidi="ru-RU"/>
              </w:rPr>
              <w:t>Создание условий для устойчивого социально-экономического развития Калининградской области</w:t>
            </w:r>
            <w:r w:rsidR="001870C0" w:rsidRPr="00F46B26">
              <w:rPr>
                <w:sz w:val="20"/>
                <w:szCs w:val="24"/>
                <w:lang w:bidi="ru-RU"/>
              </w:rPr>
              <w:t>»</w:t>
            </w:r>
            <w:r w:rsidRPr="00F46B26">
              <w:rPr>
                <w:sz w:val="20"/>
                <w:szCs w:val="24"/>
                <w:lang w:bidi="ru-RU"/>
              </w:rPr>
              <w:t>, характеризующих реализацию целей и задач, создает риски</w:t>
            </w:r>
            <w:r w:rsidR="003E1E6A">
              <w:rPr>
                <w:sz w:val="20"/>
                <w:szCs w:val="24"/>
                <w:lang w:bidi="ru-RU"/>
              </w:rPr>
              <w:t xml:space="preserve"> </w:t>
            </w:r>
            <w:proofErr w:type="spellStart"/>
            <w:r w:rsidR="0026201B" w:rsidRPr="00F46B26">
              <w:rPr>
                <w:sz w:val="20"/>
                <w:szCs w:val="24"/>
                <w:lang w:bidi="ru-RU"/>
              </w:rPr>
              <w:t>н</w:t>
            </w:r>
            <w:r w:rsidRPr="00F46B26">
              <w:rPr>
                <w:sz w:val="20"/>
                <w:szCs w:val="24"/>
                <w:lang w:bidi="ru-RU"/>
              </w:rPr>
              <w:t>едостижения</w:t>
            </w:r>
            <w:proofErr w:type="spellEnd"/>
            <w:r w:rsidR="00A75922" w:rsidRPr="00F46B26">
              <w:rPr>
                <w:sz w:val="20"/>
                <w:szCs w:val="24"/>
                <w:lang w:bidi="ru-RU"/>
              </w:rPr>
              <w:t xml:space="preserve"> ее</w:t>
            </w:r>
            <w:r w:rsidRPr="00F46B26">
              <w:rPr>
                <w:sz w:val="20"/>
                <w:szCs w:val="24"/>
                <w:lang w:bidi="ru-RU"/>
              </w:rPr>
              <w:t xml:space="preserve"> целей </w:t>
            </w:r>
            <w:r w:rsidR="00A75922" w:rsidRPr="00F46B26">
              <w:rPr>
                <w:sz w:val="20"/>
                <w:szCs w:val="24"/>
                <w:lang w:bidi="ru-RU"/>
              </w:rPr>
              <w:t>и решения задач</w:t>
            </w:r>
            <w:r w:rsidRPr="00F46B26">
              <w:rPr>
                <w:sz w:val="20"/>
                <w:szCs w:val="24"/>
                <w:lang w:bidi="ru-RU"/>
              </w:rPr>
              <w:t>.</w:t>
            </w:r>
          </w:p>
          <w:p w:rsidR="00D711D6" w:rsidRPr="00F46B26" w:rsidRDefault="00603245" w:rsidP="00603245">
            <w:pPr>
              <w:spacing w:line="240" w:lineRule="auto"/>
              <w:ind w:left="0" w:right="0" w:firstLine="284"/>
              <w:rPr>
                <w:sz w:val="20"/>
                <w:szCs w:val="24"/>
                <w:lang w:bidi="ru-RU"/>
              </w:rPr>
            </w:pPr>
            <w:r w:rsidRPr="00F46B26">
              <w:rPr>
                <w:sz w:val="20"/>
                <w:szCs w:val="24"/>
                <w:lang w:bidi="ru-RU"/>
              </w:rPr>
              <w:t xml:space="preserve">Значение показателя </w:t>
            </w:r>
            <w:r w:rsidR="001870C0" w:rsidRPr="00F46B26">
              <w:rPr>
                <w:sz w:val="20"/>
                <w:szCs w:val="24"/>
                <w:lang w:bidi="ru-RU"/>
              </w:rPr>
              <w:t>«</w:t>
            </w:r>
            <w:r w:rsidRPr="00F46B26">
              <w:rPr>
                <w:sz w:val="20"/>
                <w:szCs w:val="24"/>
                <w:lang w:bidi="ru-RU"/>
              </w:rPr>
              <w:t>Младенческая смертность (случаев на 1000 родившихся живыми)</w:t>
            </w:r>
            <w:r w:rsidR="001870C0" w:rsidRPr="00F46B26">
              <w:rPr>
                <w:sz w:val="20"/>
                <w:szCs w:val="24"/>
                <w:lang w:bidi="ru-RU"/>
              </w:rPr>
              <w:t>»</w:t>
            </w:r>
            <w:r w:rsidRPr="00F46B26">
              <w:rPr>
                <w:sz w:val="20"/>
                <w:szCs w:val="24"/>
                <w:lang w:bidi="ru-RU"/>
              </w:rPr>
              <w:t xml:space="preserve"> по 2020 году по сравнению с действующей редакцией ухудшено с 4,4 до 4,5 случаев</w:t>
            </w:r>
            <w:r w:rsidR="00EB25A4" w:rsidRPr="00F46B26">
              <w:rPr>
                <w:sz w:val="20"/>
                <w:szCs w:val="24"/>
                <w:lang w:bidi="ru-RU"/>
              </w:rPr>
              <w:t>.</w:t>
            </w:r>
          </w:p>
          <w:p w:rsidR="00EB25A4" w:rsidRPr="00F46B26" w:rsidRDefault="00EB25A4" w:rsidP="00EB25A4">
            <w:pPr>
              <w:spacing w:line="240" w:lineRule="auto"/>
              <w:ind w:left="0" w:right="0" w:firstLine="284"/>
              <w:rPr>
                <w:rFonts w:eastAsia="Times New Roman"/>
                <w:sz w:val="20"/>
                <w:szCs w:val="20"/>
              </w:rPr>
            </w:pPr>
            <w:r w:rsidRPr="00F46B26">
              <w:rPr>
                <w:rFonts w:eastAsia="Times New Roman"/>
                <w:sz w:val="20"/>
                <w:szCs w:val="24"/>
              </w:rPr>
              <w:t xml:space="preserve">В рамках госпрограммы </w:t>
            </w:r>
            <w:r w:rsidR="001870C0" w:rsidRPr="00F46B26">
              <w:rPr>
                <w:rFonts w:eastAsia="Times New Roman"/>
                <w:sz w:val="20"/>
                <w:szCs w:val="24"/>
              </w:rPr>
              <w:t>«</w:t>
            </w:r>
            <w:r w:rsidRPr="00F46B26">
              <w:rPr>
                <w:rFonts w:eastAsia="Times New Roman"/>
                <w:sz w:val="20"/>
                <w:szCs w:val="24"/>
              </w:rPr>
              <w:t>Развитие Северо-Кавказского федерального округа</w:t>
            </w:r>
            <w:r w:rsidR="001870C0" w:rsidRPr="00F46B26">
              <w:rPr>
                <w:rFonts w:eastAsia="Times New Roman"/>
                <w:sz w:val="20"/>
                <w:szCs w:val="24"/>
              </w:rPr>
              <w:t>»</w:t>
            </w:r>
            <w:r w:rsidRPr="00F46B26">
              <w:rPr>
                <w:rFonts w:eastAsia="Times New Roman"/>
                <w:sz w:val="20"/>
                <w:szCs w:val="24"/>
              </w:rPr>
              <w:t xml:space="preserve"> установлены факты корректировки плановых значений показателей (индикаторов), что не позволит провести объективную оценку эффективности использования бюджетных ассигнований на их достижение</w:t>
            </w:r>
          </w:p>
        </w:tc>
      </w:tr>
      <w:tr w:rsidR="001A59C6" w:rsidRPr="00F46B26" w:rsidTr="00356264">
        <w:tc>
          <w:tcPr>
            <w:tcW w:w="567" w:type="dxa"/>
          </w:tcPr>
          <w:p w:rsidR="001A59C6" w:rsidRPr="00F46B26" w:rsidRDefault="00794611" w:rsidP="001A59C6">
            <w:pPr>
              <w:spacing w:line="240" w:lineRule="auto"/>
              <w:ind w:left="0" w:right="0" w:firstLine="0"/>
              <w:jc w:val="center"/>
              <w:rPr>
                <w:rFonts w:eastAsia="Times New Roman"/>
                <w:sz w:val="20"/>
                <w:szCs w:val="20"/>
              </w:rPr>
            </w:pPr>
            <w:r w:rsidRPr="00F46B26">
              <w:rPr>
                <w:rFonts w:eastAsia="Times New Roman"/>
                <w:sz w:val="20"/>
                <w:szCs w:val="20"/>
              </w:rPr>
              <w:lastRenderedPageBreak/>
              <w:t>7.</w:t>
            </w:r>
          </w:p>
        </w:tc>
        <w:tc>
          <w:tcPr>
            <w:tcW w:w="4820" w:type="dxa"/>
            <w:shd w:val="clear" w:color="auto" w:fill="auto"/>
          </w:tcPr>
          <w:p w:rsidR="00803C48" w:rsidRPr="00F46B26" w:rsidRDefault="00803C48" w:rsidP="001A59C6">
            <w:pPr>
              <w:spacing w:line="240" w:lineRule="auto"/>
              <w:ind w:left="0" w:right="0" w:firstLine="0"/>
              <w:rPr>
                <w:b/>
                <w:sz w:val="20"/>
                <w:szCs w:val="24"/>
              </w:rPr>
            </w:pPr>
            <w:r w:rsidRPr="00F46B26">
              <w:rPr>
                <w:b/>
                <w:sz w:val="20"/>
                <w:szCs w:val="24"/>
              </w:rPr>
              <w:t>Ожидаемые результаты</w:t>
            </w:r>
            <w:r w:rsidRPr="00F46B26">
              <w:rPr>
                <w:sz w:val="20"/>
                <w:szCs w:val="24"/>
              </w:rPr>
              <w:t xml:space="preserve">, предусмотренные </w:t>
            </w:r>
            <w:r w:rsidRPr="00F46B26">
              <w:rPr>
                <w:b/>
                <w:sz w:val="20"/>
                <w:szCs w:val="24"/>
              </w:rPr>
              <w:t>госпрограммой</w:t>
            </w:r>
            <w:r w:rsidRPr="00F46B26">
              <w:rPr>
                <w:sz w:val="20"/>
                <w:szCs w:val="24"/>
              </w:rPr>
              <w:t xml:space="preserve"> (подпрограммой) </w:t>
            </w:r>
            <w:r w:rsidRPr="00F46B26">
              <w:rPr>
                <w:b/>
                <w:sz w:val="20"/>
                <w:szCs w:val="24"/>
              </w:rPr>
              <w:t>не соответствуют</w:t>
            </w:r>
            <w:r w:rsidRPr="00F46B26">
              <w:rPr>
                <w:sz w:val="20"/>
                <w:szCs w:val="24"/>
              </w:rPr>
              <w:t xml:space="preserve"> ожидаемым результатам, </w:t>
            </w:r>
            <w:r w:rsidRPr="00F46B26">
              <w:rPr>
                <w:b/>
                <w:sz w:val="20"/>
                <w:szCs w:val="24"/>
              </w:rPr>
              <w:t>установленным в паспорте</w:t>
            </w:r>
            <w:r w:rsidRPr="00F46B26">
              <w:rPr>
                <w:sz w:val="20"/>
                <w:szCs w:val="24"/>
              </w:rPr>
              <w:t xml:space="preserve"> </w:t>
            </w:r>
            <w:r w:rsidRPr="00F46B26">
              <w:rPr>
                <w:b/>
                <w:sz w:val="20"/>
                <w:szCs w:val="24"/>
              </w:rPr>
              <w:t>федерального проекта</w:t>
            </w:r>
            <w:r w:rsidR="00C07588" w:rsidRPr="00F46B26">
              <w:rPr>
                <w:b/>
                <w:sz w:val="20"/>
                <w:szCs w:val="24"/>
              </w:rPr>
              <w:t>.</w:t>
            </w:r>
          </w:p>
          <w:p w:rsidR="00C07588" w:rsidRPr="00F46B26" w:rsidRDefault="00C07588" w:rsidP="00C07588">
            <w:pPr>
              <w:spacing w:line="240" w:lineRule="auto"/>
              <w:ind w:left="0" w:right="0" w:firstLine="0"/>
              <w:rPr>
                <w:b/>
                <w:sz w:val="20"/>
                <w:szCs w:val="24"/>
              </w:rPr>
            </w:pPr>
            <w:r w:rsidRPr="00F46B26">
              <w:rPr>
                <w:b/>
                <w:sz w:val="20"/>
                <w:szCs w:val="24"/>
              </w:rPr>
              <w:t>Показатели (индикаторы)</w:t>
            </w:r>
            <w:r w:rsidRPr="00F46B26">
              <w:rPr>
                <w:sz w:val="20"/>
                <w:szCs w:val="24"/>
              </w:rPr>
              <w:t xml:space="preserve">, предусмотренные </w:t>
            </w:r>
            <w:r w:rsidRPr="00F46B26">
              <w:rPr>
                <w:b/>
                <w:sz w:val="20"/>
                <w:szCs w:val="24"/>
              </w:rPr>
              <w:t>госпрограммой</w:t>
            </w:r>
            <w:r w:rsidRPr="00F46B26">
              <w:rPr>
                <w:sz w:val="20"/>
                <w:szCs w:val="24"/>
              </w:rPr>
              <w:t xml:space="preserve"> (подпрограммой) </w:t>
            </w:r>
            <w:r w:rsidRPr="00F46B26">
              <w:rPr>
                <w:b/>
                <w:sz w:val="20"/>
                <w:szCs w:val="24"/>
              </w:rPr>
              <w:t>не соответствуют</w:t>
            </w:r>
            <w:r w:rsidRPr="00F46B26">
              <w:rPr>
                <w:sz w:val="20"/>
                <w:szCs w:val="24"/>
              </w:rPr>
              <w:t xml:space="preserve"> показателям, </w:t>
            </w:r>
            <w:r w:rsidRPr="00F46B26">
              <w:rPr>
                <w:b/>
                <w:sz w:val="20"/>
                <w:szCs w:val="24"/>
              </w:rPr>
              <w:t>установленным в паспорте</w:t>
            </w:r>
            <w:r w:rsidRPr="00F46B26">
              <w:rPr>
                <w:sz w:val="20"/>
                <w:szCs w:val="24"/>
              </w:rPr>
              <w:t xml:space="preserve"> </w:t>
            </w:r>
            <w:r w:rsidRPr="00F46B26">
              <w:rPr>
                <w:b/>
                <w:sz w:val="20"/>
                <w:szCs w:val="24"/>
              </w:rPr>
              <w:t>федерального проекта</w:t>
            </w:r>
          </w:p>
          <w:p w:rsidR="001A59C6" w:rsidRPr="00F46B26" w:rsidRDefault="001A59C6" w:rsidP="00803C48">
            <w:pPr>
              <w:spacing w:line="240" w:lineRule="auto"/>
              <w:ind w:left="0" w:right="0" w:firstLine="0"/>
              <w:rPr>
                <w:rFonts w:eastAsia="Times New Roman"/>
                <w:sz w:val="20"/>
                <w:szCs w:val="20"/>
              </w:rPr>
            </w:pPr>
          </w:p>
        </w:tc>
        <w:tc>
          <w:tcPr>
            <w:tcW w:w="5670" w:type="dxa"/>
          </w:tcPr>
          <w:p w:rsidR="001A59C6" w:rsidRPr="00F46B26" w:rsidRDefault="00803C48" w:rsidP="00B361B9">
            <w:pPr>
              <w:spacing w:line="240" w:lineRule="auto"/>
              <w:ind w:left="0" w:right="0" w:firstLine="284"/>
              <w:rPr>
                <w:sz w:val="20"/>
                <w:szCs w:val="24"/>
              </w:rPr>
            </w:pPr>
            <w:proofErr w:type="gramStart"/>
            <w:r w:rsidRPr="00F46B26">
              <w:rPr>
                <w:sz w:val="20"/>
                <w:szCs w:val="24"/>
              </w:rPr>
              <w:t xml:space="preserve">Паспортом подпрограммы 1 </w:t>
            </w:r>
            <w:r w:rsidR="001870C0" w:rsidRPr="00F46B26">
              <w:rPr>
                <w:sz w:val="20"/>
                <w:szCs w:val="24"/>
              </w:rPr>
              <w:t>«</w:t>
            </w:r>
            <w:r w:rsidR="00B361B9" w:rsidRPr="00F46B26">
              <w:rPr>
                <w:sz w:val="20"/>
                <w:szCs w:val="24"/>
              </w:rPr>
              <w:t>Регулирование качества окружающей среды</w:t>
            </w:r>
            <w:r w:rsidR="001870C0" w:rsidRPr="00F46B26">
              <w:rPr>
                <w:sz w:val="20"/>
                <w:szCs w:val="24"/>
              </w:rPr>
              <w:t>»</w:t>
            </w:r>
            <w:r w:rsidR="00B361B9" w:rsidRPr="00F46B26">
              <w:rPr>
                <w:sz w:val="20"/>
                <w:szCs w:val="24"/>
              </w:rPr>
              <w:t xml:space="preserve"> к госпрограммы </w:t>
            </w:r>
            <w:r w:rsidR="001870C0" w:rsidRPr="00F46B26">
              <w:rPr>
                <w:sz w:val="20"/>
                <w:szCs w:val="24"/>
              </w:rPr>
              <w:t>«</w:t>
            </w:r>
            <w:r w:rsidR="00B361B9" w:rsidRPr="00F46B26">
              <w:rPr>
                <w:sz w:val="20"/>
                <w:szCs w:val="24"/>
              </w:rPr>
              <w:t>Охрана окружающей среды</w:t>
            </w:r>
            <w:r w:rsidR="001870C0" w:rsidRPr="00F46B26">
              <w:rPr>
                <w:sz w:val="20"/>
                <w:szCs w:val="24"/>
              </w:rPr>
              <w:t>»</w:t>
            </w:r>
            <w:r w:rsidRPr="00F46B26">
              <w:rPr>
                <w:sz w:val="20"/>
                <w:szCs w:val="24"/>
              </w:rPr>
              <w:t xml:space="preserve"> предусмотрен ожидаемый результат </w:t>
            </w:r>
            <w:r w:rsidR="001870C0" w:rsidRPr="00F46B26">
              <w:rPr>
                <w:sz w:val="20"/>
                <w:szCs w:val="24"/>
              </w:rPr>
              <w:t>«</w:t>
            </w:r>
            <w:r w:rsidRPr="00F46B26">
              <w:rPr>
                <w:sz w:val="20"/>
                <w:szCs w:val="24"/>
              </w:rPr>
              <w:t>создана электронная федеральная схема обращения с твердыми коммунальными отходами</w:t>
            </w:r>
            <w:r w:rsidR="001870C0" w:rsidRPr="00F46B26">
              <w:rPr>
                <w:sz w:val="20"/>
                <w:szCs w:val="24"/>
              </w:rPr>
              <w:t>»</w:t>
            </w:r>
            <w:r w:rsidRPr="00F46B26">
              <w:rPr>
                <w:sz w:val="20"/>
                <w:szCs w:val="24"/>
              </w:rPr>
              <w:t xml:space="preserve">, </w:t>
            </w:r>
            <w:r w:rsidRPr="00F46B26">
              <w:rPr>
                <w:b/>
                <w:sz w:val="20"/>
                <w:szCs w:val="24"/>
              </w:rPr>
              <w:t>что не соответствует паспорту федерального проекта</w:t>
            </w:r>
            <w:r w:rsidRPr="00F46B26">
              <w:rPr>
                <w:sz w:val="20"/>
                <w:szCs w:val="24"/>
              </w:rPr>
              <w:t xml:space="preserve"> </w:t>
            </w:r>
            <w:r w:rsidR="001870C0" w:rsidRPr="00F46B26">
              <w:rPr>
                <w:sz w:val="20"/>
                <w:szCs w:val="24"/>
              </w:rPr>
              <w:t>«</w:t>
            </w:r>
            <w:r w:rsidRPr="00F46B26">
              <w:rPr>
                <w:sz w:val="20"/>
                <w:szCs w:val="24"/>
              </w:rPr>
              <w:t>Комплексная система обращения с твердыми коммунальными отходами</w:t>
            </w:r>
            <w:r w:rsidR="001870C0" w:rsidRPr="00F46B26">
              <w:rPr>
                <w:sz w:val="20"/>
                <w:szCs w:val="24"/>
              </w:rPr>
              <w:t>»</w:t>
            </w:r>
            <w:r w:rsidRPr="00F46B26">
              <w:rPr>
                <w:sz w:val="20"/>
                <w:szCs w:val="24"/>
              </w:rPr>
              <w:t xml:space="preserve"> национального проекта </w:t>
            </w:r>
            <w:r w:rsidR="001870C0" w:rsidRPr="00F46B26">
              <w:rPr>
                <w:sz w:val="20"/>
                <w:szCs w:val="24"/>
              </w:rPr>
              <w:t>«</w:t>
            </w:r>
            <w:r w:rsidRPr="00F46B26">
              <w:rPr>
                <w:sz w:val="20"/>
                <w:szCs w:val="24"/>
              </w:rPr>
              <w:t>Экология</w:t>
            </w:r>
            <w:r w:rsidR="001870C0" w:rsidRPr="00F46B26">
              <w:rPr>
                <w:sz w:val="20"/>
                <w:szCs w:val="24"/>
              </w:rPr>
              <w:t>»</w:t>
            </w:r>
            <w:r w:rsidRPr="00F46B26">
              <w:rPr>
                <w:sz w:val="20"/>
                <w:szCs w:val="24"/>
              </w:rPr>
              <w:t xml:space="preserve">, </w:t>
            </w:r>
            <w:r w:rsidR="00B361B9" w:rsidRPr="00F46B26">
              <w:rPr>
                <w:sz w:val="20"/>
                <w:szCs w:val="24"/>
              </w:rPr>
              <w:t xml:space="preserve">в </w:t>
            </w:r>
            <w:r w:rsidRPr="00F46B26">
              <w:rPr>
                <w:sz w:val="20"/>
                <w:szCs w:val="24"/>
              </w:rPr>
              <w:t>котор</w:t>
            </w:r>
            <w:r w:rsidR="00B361B9" w:rsidRPr="00F46B26">
              <w:rPr>
                <w:sz w:val="20"/>
                <w:szCs w:val="24"/>
              </w:rPr>
              <w:t>о</w:t>
            </w:r>
            <w:r w:rsidRPr="00F46B26">
              <w:rPr>
                <w:sz w:val="20"/>
                <w:szCs w:val="24"/>
              </w:rPr>
              <w:t xml:space="preserve">м предусмотрен результат </w:t>
            </w:r>
            <w:r w:rsidR="001870C0" w:rsidRPr="00F46B26">
              <w:rPr>
                <w:sz w:val="20"/>
                <w:szCs w:val="24"/>
              </w:rPr>
              <w:t>«</w:t>
            </w:r>
            <w:r w:rsidRPr="00F46B26">
              <w:rPr>
                <w:sz w:val="20"/>
                <w:szCs w:val="24"/>
              </w:rPr>
              <w:t>Создана единая государственная система учета отходов и федеральная схема обращения с ТКО (данные о мощностях и</w:t>
            </w:r>
            <w:proofErr w:type="gramEnd"/>
            <w:r w:rsidRPr="00F46B26">
              <w:rPr>
                <w:sz w:val="20"/>
                <w:szCs w:val="24"/>
              </w:rPr>
              <w:t xml:space="preserve"> </w:t>
            </w:r>
            <w:proofErr w:type="gramStart"/>
            <w:r w:rsidRPr="00F46B26">
              <w:rPr>
                <w:sz w:val="20"/>
                <w:szCs w:val="24"/>
              </w:rPr>
              <w:t>местах</w:t>
            </w:r>
            <w:proofErr w:type="gramEnd"/>
            <w:r w:rsidRPr="00F46B26">
              <w:rPr>
                <w:sz w:val="20"/>
                <w:szCs w:val="24"/>
              </w:rPr>
              <w:t xml:space="preserve"> расположения объектов обращения с ТКО, включая объекты по сбору, обработке, утилизации, размещению, и </w:t>
            </w:r>
            <w:r w:rsidR="00B361B9" w:rsidRPr="00F46B26">
              <w:rPr>
                <w:sz w:val="20"/>
                <w:szCs w:val="24"/>
              </w:rPr>
              <w:t>маршрутах транспортировки ТКО)</w:t>
            </w:r>
            <w:r w:rsidR="001870C0" w:rsidRPr="00F46B26">
              <w:rPr>
                <w:sz w:val="20"/>
                <w:szCs w:val="24"/>
              </w:rPr>
              <w:t>»</w:t>
            </w:r>
            <w:r w:rsidR="00C07588" w:rsidRPr="00F46B26">
              <w:rPr>
                <w:sz w:val="20"/>
                <w:szCs w:val="24"/>
              </w:rPr>
              <w:t>.</w:t>
            </w:r>
          </w:p>
          <w:p w:rsidR="00C07588" w:rsidRPr="00F46B26" w:rsidRDefault="00C07588" w:rsidP="005D384E">
            <w:pPr>
              <w:overflowPunct/>
              <w:autoSpaceDE/>
              <w:autoSpaceDN/>
              <w:adjustRightInd/>
              <w:spacing w:line="240" w:lineRule="auto"/>
              <w:ind w:left="0" w:right="0" w:firstLine="317"/>
              <w:textAlignment w:val="auto"/>
              <w:rPr>
                <w:rFonts w:eastAsia="Times New Roman"/>
                <w:sz w:val="20"/>
                <w:szCs w:val="20"/>
              </w:rPr>
            </w:pPr>
            <w:proofErr w:type="gramStart"/>
            <w:r w:rsidRPr="00F46B26">
              <w:rPr>
                <w:rFonts w:eastAsia="Times New Roman"/>
                <w:sz w:val="20"/>
                <w:szCs w:val="24"/>
              </w:rPr>
              <w:t xml:space="preserve">В соответствии с паспортом подпрограммы 2 </w:t>
            </w:r>
            <w:r w:rsidR="001870C0" w:rsidRPr="00F46B26">
              <w:rPr>
                <w:rFonts w:eastAsia="Times New Roman"/>
                <w:sz w:val="20"/>
                <w:szCs w:val="24"/>
              </w:rPr>
              <w:t>«</w:t>
            </w:r>
            <w:r w:rsidRPr="00F46B26">
              <w:rPr>
                <w:rFonts w:eastAsia="Times New Roman"/>
                <w:sz w:val="20"/>
                <w:szCs w:val="24"/>
              </w:rPr>
              <w:t>Биологическое разнообразие России</w:t>
            </w:r>
            <w:r w:rsidR="001870C0" w:rsidRPr="00F46B26">
              <w:rPr>
                <w:rFonts w:eastAsia="Times New Roman"/>
                <w:sz w:val="20"/>
                <w:szCs w:val="24"/>
              </w:rPr>
              <w:t>»</w:t>
            </w:r>
            <w:r w:rsidRPr="00F46B26">
              <w:rPr>
                <w:rFonts w:eastAsia="Times New Roman"/>
                <w:sz w:val="20"/>
                <w:szCs w:val="24"/>
              </w:rPr>
              <w:t xml:space="preserve"> госпрограммы </w:t>
            </w:r>
            <w:r w:rsidR="001870C0" w:rsidRPr="00F46B26">
              <w:rPr>
                <w:sz w:val="20"/>
                <w:szCs w:val="24"/>
              </w:rPr>
              <w:t>«</w:t>
            </w:r>
            <w:r w:rsidRPr="00F46B26">
              <w:rPr>
                <w:sz w:val="20"/>
                <w:szCs w:val="24"/>
              </w:rPr>
              <w:t>Охрана окружающей среды</w:t>
            </w:r>
            <w:r w:rsidR="001870C0" w:rsidRPr="00F46B26">
              <w:rPr>
                <w:sz w:val="20"/>
                <w:szCs w:val="24"/>
              </w:rPr>
              <w:t>»</w:t>
            </w:r>
            <w:r w:rsidRPr="00F46B26">
              <w:rPr>
                <w:sz w:val="20"/>
                <w:szCs w:val="24"/>
              </w:rPr>
              <w:t xml:space="preserve"> </w:t>
            </w:r>
            <w:r w:rsidRPr="00F46B26">
              <w:rPr>
                <w:rFonts w:eastAsia="Times New Roman"/>
                <w:sz w:val="20"/>
                <w:szCs w:val="24"/>
              </w:rPr>
              <w:t xml:space="preserve"> и приложением № 1 </w:t>
            </w:r>
            <w:r w:rsidR="001870C0" w:rsidRPr="00F46B26">
              <w:rPr>
                <w:rFonts w:eastAsia="Times New Roman"/>
                <w:sz w:val="20"/>
                <w:szCs w:val="24"/>
              </w:rPr>
              <w:t>«</w:t>
            </w:r>
            <w:r w:rsidRPr="00F46B26">
              <w:rPr>
                <w:rFonts w:eastAsia="Times New Roman"/>
                <w:sz w:val="20"/>
                <w:szCs w:val="24"/>
              </w:rPr>
              <w:t>Сведения о показателях (индикаторах) государственной программы</w:t>
            </w:r>
            <w:r w:rsidR="001870C0" w:rsidRPr="00F46B26">
              <w:rPr>
                <w:rFonts w:eastAsia="Times New Roman"/>
                <w:sz w:val="20"/>
                <w:szCs w:val="24"/>
              </w:rPr>
              <w:t>»</w:t>
            </w:r>
            <w:r w:rsidRPr="00F46B26">
              <w:rPr>
                <w:rFonts w:eastAsia="Times New Roman"/>
                <w:sz w:val="20"/>
                <w:szCs w:val="24"/>
              </w:rPr>
              <w:t xml:space="preserve"> предусмотрены показатели </w:t>
            </w:r>
            <w:r w:rsidR="001870C0" w:rsidRPr="00F46B26">
              <w:rPr>
                <w:rFonts w:eastAsia="Times New Roman"/>
                <w:sz w:val="20"/>
                <w:szCs w:val="24"/>
              </w:rPr>
              <w:t>«</w:t>
            </w:r>
            <w:r w:rsidRPr="00F46B26">
              <w:rPr>
                <w:rFonts w:eastAsia="Times New Roman"/>
                <w:sz w:val="20"/>
                <w:szCs w:val="24"/>
              </w:rPr>
              <w:t>Количество особо охраняемых природных территорий федерального значения, не менее</w:t>
            </w:r>
            <w:r w:rsidR="001870C0" w:rsidRPr="00F46B26">
              <w:rPr>
                <w:rFonts w:eastAsia="Times New Roman"/>
                <w:sz w:val="20"/>
                <w:szCs w:val="24"/>
              </w:rPr>
              <w:t>»</w:t>
            </w:r>
            <w:r w:rsidRPr="00F46B26">
              <w:rPr>
                <w:rFonts w:eastAsia="Times New Roman"/>
                <w:sz w:val="20"/>
                <w:szCs w:val="24"/>
              </w:rPr>
              <w:t xml:space="preserve">, </w:t>
            </w:r>
            <w:r w:rsidR="001870C0" w:rsidRPr="00F46B26">
              <w:rPr>
                <w:rFonts w:eastAsia="Times New Roman"/>
                <w:sz w:val="20"/>
                <w:szCs w:val="24"/>
              </w:rPr>
              <w:t>«</w:t>
            </w:r>
            <w:r w:rsidRPr="00F46B26">
              <w:rPr>
                <w:rFonts w:eastAsia="Times New Roman"/>
                <w:sz w:val="20"/>
                <w:szCs w:val="24"/>
              </w:rPr>
              <w:t>Количество федеральных особо охраняемых природных территорий</w:t>
            </w:r>
            <w:r w:rsidR="001870C0" w:rsidRPr="00F46B26">
              <w:rPr>
                <w:rFonts w:eastAsia="Times New Roman"/>
                <w:sz w:val="20"/>
                <w:szCs w:val="24"/>
              </w:rPr>
              <w:t>»</w:t>
            </w:r>
            <w:r w:rsidRPr="00F46B26">
              <w:rPr>
                <w:rFonts w:eastAsia="Times New Roman"/>
                <w:sz w:val="20"/>
                <w:szCs w:val="24"/>
              </w:rPr>
              <w:t xml:space="preserve">, что </w:t>
            </w:r>
            <w:r w:rsidRPr="00F46B26">
              <w:rPr>
                <w:rFonts w:eastAsia="Times New Roman"/>
                <w:b/>
                <w:sz w:val="20"/>
                <w:szCs w:val="24"/>
              </w:rPr>
              <w:t>не соответствует паспорту федерального проекта</w:t>
            </w:r>
            <w:r w:rsidRPr="00F46B26">
              <w:rPr>
                <w:rFonts w:eastAsia="Times New Roman"/>
                <w:sz w:val="20"/>
                <w:szCs w:val="24"/>
              </w:rPr>
              <w:t xml:space="preserve"> </w:t>
            </w:r>
            <w:r w:rsidR="001870C0" w:rsidRPr="00F46B26">
              <w:rPr>
                <w:rFonts w:eastAsia="Times New Roman"/>
                <w:sz w:val="20"/>
                <w:szCs w:val="24"/>
              </w:rPr>
              <w:t>«</w:t>
            </w:r>
            <w:r w:rsidRPr="00F46B26">
              <w:rPr>
                <w:rFonts w:eastAsia="Times New Roman"/>
                <w:sz w:val="20"/>
                <w:szCs w:val="24"/>
              </w:rPr>
              <w:t>Сохранение биологического разнообразия и развитие экологического туризма</w:t>
            </w:r>
            <w:r w:rsidR="001870C0" w:rsidRPr="00F46B26">
              <w:rPr>
                <w:rFonts w:eastAsia="Times New Roman"/>
                <w:sz w:val="20"/>
                <w:szCs w:val="24"/>
              </w:rPr>
              <w:t>»</w:t>
            </w:r>
            <w:r w:rsidRPr="00F46B26">
              <w:rPr>
                <w:rFonts w:eastAsia="Times New Roman"/>
                <w:sz w:val="20"/>
                <w:szCs w:val="24"/>
              </w:rPr>
              <w:t xml:space="preserve">, </w:t>
            </w:r>
            <w:r w:rsidR="005D384E" w:rsidRPr="00F46B26">
              <w:rPr>
                <w:rFonts w:eastAsia="Times New Roman"/>
                <w:sz w:val="20"/>
                <w:szCs w:val="24"/>
              </w:rPr>
              <w:t xml:space="preserve">в </w:t>
            </w:r>
            <w:r w:rsidRPr="00F46B26">
              <w:rPr>
                <w:rFonts w:eastAsia="Times New Roman"/>
                <w:sz w:val="20"/>
                <w:szCs w:val="24"/>
              </w:rPr>
              <w:t>котор</w:t>
            </w:r>
            <w:r w:rsidR="005D384E" w:rsidRPr="00F46B26">
              <w:rPr>
                <w:rFonts w:eastAsia="Times New Roman"/>
                <w:sz w:val="20"/>
                <w:szCs w:val="24"/>
              </w:rPr>
              <w:t>ом</w:t>
            </w:r>
            <w:r w:rsidRPr="00F46B26">
              <w:rPr>
                <w:rFonts w:eastAsia="Times New Roman"/>
                <w:sz w:val="20"/>
                <w:szCs w:val="24"/>
              </w:rPr>
              <w:t xml:space="preserve"> предусмотрен показатель </w:t>
            </w:r>
            <w:r w:rsidR="001870C0" w:rsidRPr="00F46B26">
              <w:rPr>
                <w:rFonts w:eastAsia="Times New Roman"/>
                <w:sz w:val="20"/>
                <w:szCs w:val="24"/>
              </w:rPr>
              <w:t>«</w:t>
            </w:r>
            <w:r w:rsidRPr="00F46B26">
              <w:rPr>
                <w:rFonts w:eastAsia="Times New Roman"/>
                <w:sz w:val="20"/>
                <w:szCs w:val="24"/>
              </w:rPr>
              <w:t>Количество федеральных особо охраняемых</w:t>
            </w:r>
            <w:proofErr w:type="gramEnd"/>
            <w:r w:rsidRPr="00F46B26">
              <w:rPr>
                <w:rFonts w:eastAsia="Times New Roman"/>
                <w:sz w:val="20"/>
                <w:szCs w:val="24"/>
              </w:rPr>
              <w:t xml:space="preserve"> природных территорий, нарастающим итогом</w:t>
            </w:r>
            <w:r w:rsidR="001870C0" w:rsidRPr="00F46B26">
              <w:rPr>
                <w:rFonts w:eastAsia="Times New Roman"/>
                <w:sz w:val="20"/>
                <w:szCs w:val="24"/>
              </w:rPr>
              <w:t>»</w:t>
            </w:r>
            <w:r w:rsidRPr="00F46B26">
              <w:rPr>
                <w:rFonts w:eastAsia="Times New Roman"/>
                <w:sz w:val="20"/>
                <w:szCs w:val="24"/>
              </w:rPr>
              <w:t xml:space="preserve">. При этом плановые значения показателей паспорта подпрограммы 2 </w:t>
            </w:r>
            <w:r w:rsidR="001870C0" w:rsidRPr="00F46B26">
              <w:rPr>
                <w:rFonts w:eastAsia="Times New Roman"/>
                <w:sz w:val="20"/>
                <w:szCs w:val="24"/>
              </w:rPr>
              <w:t>«</w:t>
            </w:r>
            <w:r w:rsidRPr="00F46B26">
              <w:rPr>
                <w:rFonts w:eastAsia="Times New Roman"/>
                <w:sz w:val="20"/>
                <w:szCs w:val="24"/>
              </w:rPr>
              <w:t>Биологическое разнообразие России</w:t>
            </w:r>
            <w:r w:rsidR="001870C0" w:rsidRPr="00F46B26">
              <w:rPr>
                <w:rFonts w:eastAsia="Times New Roman"/>
                <w:sz w:val="20"/>
                <w:szCs w:val="24"/>
              </w:rPr>
              <w:t>»</w:t>
            </w:r>
            <w:r w:rsidRPr="00F46B26">
              <w:rPr>
                <w:rFonts w:eastAsia="Times New Roman"/>
                <w:sz w:val="20"/>
                <w:szCs w:val="24"/>
              </w:rPr>
              <w:t xml:space="preserve"> госпрограммы </w:t>
            </w:r>
            <w:r w:rsidR="001870C0" w:rsidRPr="00F46B26">
              <w:rPr>
                <w:sz w:val="20"/>
                <w:szCs w:val="24"/>
              </w:rPr>
              <w:t>«</w:t>
            </w:r>
            <w:r w:rsidRPr="00F46B26">
              <w:rPr>
                <w:sz w:val="20"/>
                <w:szCs w:val="24"/>
              </w:rPr>
              <w:t>Охрана окружающей среды</w:t>
            </w:r>
            <w:r w:rsidR="001870C0" w:rsidRPr="00F46B26">
              <w:rPr>
                <w:sz w:val="20"/>
                <w:szCs w:val="24"/>
              </w:rPr>
              <w:t>»</w:t>
            </w:r>
            <w:r w:rsidRPr="00F46B26">
              <w:rPr>
                <w:rFonts w:eastAsia="Times New Roman"/>
                <w:sz w:val="20"/>
                <w:szCs w:val="24"/>
              </w:rPr>
              <w:t xml:space="preserve"> подлежат приведению в соответствие с плановыми значениями паспорта федерального проекта </w:t>
            </w:r>
            <w:r w:rsidR="001870C0" w:rsidRPr="00F46B26">
              <w:rPr>
                <w:rFonts w:eastAsia="Times New Roman"/>
                <w:sz w:val="20"/>
                <w:szCs w:val="24"/>
              </w:rPr>
              <w:lastRenderedPageBreak/>
              <w:t>«</w:t>
            </w:r>
            <w:r w:rsidRPr="00F46B26">
              <w:rPr>
                <w:rFonts w:eastAsia="Times New Roman"/>
                <w:sz w:val="20"/>
                <w:szCs w:val="24"/>
              </w:rPr>
              <w:t>Сохранение биологического разнообразия и развитие экологического туризма</w:t>
            </w:r>
            <w:r w:rsidR="001870C0" w:rsidRPr="00F46B26">
              <w:rPr>
                <w:rFonts w:eastAsia="Times New Roman"/>
                <w:sz w:val="20"/>
                <w:szCs w:val="24"/>
              </w:rPr>
              <w:t>»</w:t>
            </w:r>
          </w:p>
        </w:tc>
      </w:tr>
      <w:tr w:rsidR="005F191C" w:rsidRPr="00F46B26" w:rsidTr="00356264">
        <w:tc>
          <w:tcPr>
            <w:tcW w:w="567" w:type="dxa"/>
          </w:tcPr>
          <w:p w:rsidR="005F191C" w:rsidRPr="00F46B26" w:rsidRDefault="00794611" w:rsidP="001A59C6">
            <w:pPr>
              <w:spacing w:line="240" w:lineRule="auto"/>
              <w:ind w:left="0" w:right="0" w:firstLine="0"/>
              <w:jc w:val="center"/>
              <w:rPr>
                <w:rFonts w:eastAsia="Times New Roman"/>
                <w:sz w:val="20"/>
                <w:szCs w:val="20"/>
              </w:rPr>
            </w:pPr>
            <w:r w:rsidRPr="00F46B26">
              <w:rPr>
                <w:rFonts w:eastAsia="Times New Roman"/>
                <w:sz w:val="20"/>
                <w:szCs w:val="20"/>
              </w:rPr>
              <w:lastRenderedPageBreak/>
              <w:t>8.</w:t>
            </w:r>
          </w:p>
        </w:tc>
        <w:tc>
          <w:tcPr>
            <w:tcW w:w="4820" w:type="dxa"/>
            <w:shd w:val="clear" w:color="auto" w:fill="auto"/>
          </w:tcPr>
          <w:p w:rsidR="005F191C" w:rsidRPr="00F46B26" w:rsidRDefault="005F191C" w:rsidP="00FF284F">
            <w:pPr>
              <w:spacing w:line="240" w:lineRule="auto"/>
              <w:ind w:left="0" w:right="-1" w:firstLine="0"/>
              <w:rPr>
                <w:rFonts w:eastAsia="Times New Roman"/>
                <w:sz w:val="20"/>
                <w:szCs w:val="24"/>
              </w:rPr>
            </w:pPr>
            <w:r w:rsidRPr="00F46B26">
              <w:rPr>
                <w:rFonts w:eastAsia="Times New Roman"/>
                <w:b/>
                <w:sz w:val="20"/>
                <w:szCs w:val="24"/>
              </w:rPr>
              <w:t xml:space="preserve">Цели федеральных проектов </w:t>
            </w:r>
            <w:r w:rsidR="00FF284F" w:rsidRPr="00F46B26">
              <w:rPr>
                <w:rFonts w:eastAsia="Times New Roman"/>
                <w:sz w:val="20"/>
                <w:szCs w:val="24"/>
              </w:rPr>
              <w:t>в рамках</w:t>
            </w:r>
            <w:r w:rsidRPr="00F46B26">
              <w:rPr>
                <w:rFonts w:eastAsia="Times New Roman"/>
                <w:b/>
                <w:sz w:val="20"/>
                <w:szCs w:val="24"/>
              </w:rPr>
              <w:t xml:space="preserve"> госпрограмм не увязаны </w:t>
            </w:r>
            <w:r w:rsidRPr="00F46B26">
              <w:rPr>
                <w:rFonts w:eastAsia="Times New Roman"/>
                <w:sz w:val="20"/>
                <w:szCs w:val="24"/>
              </w:rPr>
              <w:t xml:space="preserve">с целями, указанными в </w:t>
            </w:r>
            <w:r w:rsidRPr="00F46B26">
              <w:rPr>
                <w:rFonts w:eastAsia="Times New Roman"/>
                <w:b/>
                <w:sz w:val="20"/>
                <w:szCs w:val="24"/>
              </w:rPr>
              <w:t xml:space="preserve">паспорте </w:t>
            </w:r>
            <w:r w:rsidRPr="00F46B26">
              <w:rPr>
                <w:rFonts w:eastAsia="Times New Roman"/>
                <w:sz w:val="20"/>
                <w:szCs w:val="24"/>
              </w:rPr>
              <w:t>федерального проекта</w:t>
            </w:r>
          </w:p>
        </w:tc>
        <w:tc>
          <w:tcPr>
            <w:tcW w:w="5670" w:type="dxa"/>
          </w:tcPr>
          <w:p w:rsidR="005F191C" w:rsidRPr="00F46B26" w:rsidRDefault="005F191C" w:rsidP="005F191C">
            <w:pPr>
              <w:spacing w:line="240" w:lineRule="auto"/>
              <w:ind w:left="0" w:right="-1" w:firstLine="317"/>
              <w:rPr>
                <w:rFonts w:eastAsia="Times New Roman"/>
                <w:sz w:val="20"/>
                <w:szCs w:val="24"/>
              </w:rPr>
            </w:pPr>
            <w:proofErr w:type="gramStart"/>
            <w:r w:rsidRPr="00F46B26">
              <w:rPr>
                <w:rFonts w:eastAsia="Times New Roman"/>
                <w:sz w:val="20"/>
                <w:szCs w:val="24"/>
              </w:rPr>
              <w:t xml:space="preserve">В приложении № 1 к госпрограмме </w:t>
            </w:r>
            <w:r w:rsidR="001870C0" w:rsidRPr="00F46B26">
              <w:rPr>
                <w:rFonts w:eastAsia="Times New Roman"/>
                <w:sz w:val="20"/>
                <w:szCs w:val="24"/>
              </w:rPr>
              <w:t>«</w:t>
            </w:r>
            <w:r w:rsidRPr="00F46B26">
              <w:rPr>
                <w:rFonts w:eastAsia="Times New Roman"/>
                <w:sz w:val="20"/>
                <w:szCs w:val="24"/>
              </w:rPr>
              <w:t>Развитие образования</w:t>
            </w:r>
            <w:r w:rsidR="001870C0" w:rsidRPr="00F46B26">
              <w:rPr>
                <w:rFonts w:eastAsia="Times New Roman"/>
                <w:sz w:val="20"/>
                <w:szCs w:val="24"/>
              </w:rPr>
              <w:t>»</w:t>
            </w:r>
            <w:r w:rsidRPr="00F46B26">
              <w:rPr>
                <w:rFonts w:eastAsia="Times New Roman"/>
                <w:sz w:val="20"/>
                <w:szCs w:val="24"/>
              </w:rPr>
              <w:t xml:space="preserve"> в федеральном проекте </w:t>
            </w:r>
            <w:r w:rsidR="001870C0" w:rsidRPr="00F46B26">
              <w:rPr>
                <w:rFonts w:eastAsia="Times New Roman"/>
                <w:sz w:val="20"/>
                <w:szCs w:val="24"/>
              </w:rPr>
              <w:t>«</w:t>
            </w:r>
            <w:r w:rsidRPr="00F46B26">
              <w:rPr>
                <w:rFonts w:eastAsia="Times New Roman"/>
                <w:sz w:val="20"/>
                <w:szCs w:val="24"/>
              </w:rPr>
              <w:t>Содействие занятости женщин — создание условий дошкольного образования для детей в возрасте до трех лет</w:t>
            </w:r>
            <w:r w:rsidR="001870C0" w:rsidRPr="00F46B26">
              <w:rPr>
                <w:rFonts w:eastAsia="Times New Roman"/>
                <w:sz w:val="20"/>
                <w:szCs w:val="24"/>
              </w:rPr>
              <w:t>»</w:t>
            </w:r>
            <w:r w:rsidRPr="00F46B26">
              <w:rPr>
                <w:rFonts w:eastAsia="Times New Roman"/>
                <w:sz w:val="20"/>
                <w:szCs w:val="24"/>
              </w:rPr>
              <w:t xml:space="preserve"> цель </w:t>
            </w:r>
            <w:r w:rsidR="001870C0" w:rsidRPr="00F46B26">
              <w:rPr>
                <w:rFonts w:eastAsia="Times New Roman"/>
                <w:sz w:val="20"/>
                <w:szCs w:val="24"/>
              </w:rPr>
              <w:t>«</w:t>
            </w:r>
            <w:r w:rsidRPr="00F46B26">
              <w:rPr>
                <w:rFonts w:eastAsia="Times New Roman"/>
                <w:sz w:val="20"/>
                <w:szCs w:val="24"/>
              </w:rPr>
              <w:t>Создано к концу 2021 года не менее 140 тыс. дополнительных мест, в том числе с обеспечением необходимых условий пребывания детей с ОВЗ и детей-инвалидов, в организациях, осуществляющих образовательную деятельность по образовательным программам дошкольного образования, для</w:t>
            </w:r>
            <w:proofErr w:type="gramEnd"/>
            <w:r w:rsidRPr="00F46B26">
              <w:rPr>
                <w:rFonts w:eastAsia="Times New Roman"/>
                <w:sz w:val="20"/>
                <w:szCs w:val="24"/>
              </w:rPr>
              <w:t xml:space="preserve"> </w:t>
            </w:r>
            <w:proofErr w:type="gramStart"/>
            <w:r w:rsidRPr="00F46B26">
              <w:rPr>
                <w:rFonts w:eastAsia="Times New Roman"/>
                <w:sz w:val="20"/>
                <w:szCs w:val="24"/>
              </w:rPr>
              <w:t>детей в возрасте от полутора до трех лет за счет средств федерального бюджета, бюджетов субъектов Российской Федерации и местных бюджетов с учетом приоритетности региональных программ субъектов Российской Федерации, в том числе входящих в состав Дальневосточного и Северо-Кавказского федеральных округов</w:t>
            </w:r>
            <w:r w:rsidR="001870C0" w:rsidRPr="00F46B26">
              <w:rPr>
                <w:rFonts w:eastAsia="Times New Roman"/>
                <w:sz w:val="20"/>
                <w:szCs w:val="24"/>
              </w:rPr>
              <w:t>»</w:t>
            </w:r>
            <w:r w:rsidRPr="00F46B26">
              <w:rPr>
                <w:rFonts w:eastAsia="Times New Roman"/>
                <w:sz w:val="20"/>
                <w:szCs w:val="24"/>
              </w:rPr>
              <w:t xml:space="preserve"> </w:t>
            </w:r>
            <w:r w:rsidRPr="00F46B26">
              <w:rPr>
                <w:rFonts w:eastAsia="Times New Roman"/>
                <w:b/>
                <w:sz w:val="20"/>
                <w:szCs w:val="24"/>
              </w:rPr>
              <w:t>необходимо увязать с целями, указанными в паспорте федерального проекта</w:t>
            </w:r>
            <w:r w:rsidRPr="00F46B26">
              <w:rPr>
                <w:rFonts w:eastAsia="Times New Roman"/>
                <w:sz w:val="20"/>
                <w:szCs w:val="24"/>
              </w:rPr>
              <w:t xml:space="preserve"> </w:t>
            </w:r>
            <w:r w:rsidR="001870C0" w:rsidRPr="00F46B26">
              <w:rPr>
                <w:rFonts w:eastAsia="Times New Roman"/>
                <w:sz w:val="20"/>
                <w:szCs w:val="24"/>
              </w:rPr>
              <w:t>«</w:t>
            </w:r>
            <w:r w:rsidRPr="00F46B26">
              <w:rPr>
                <w:rFonts w:eastAsia="Times New Roman"/>
                <w:sz w:val="20"/>
                <w:szCs w:val="24"/>
              </w:rPr>
              <w:t>Содействие занятости женщин - создание условий дошкольного образования для детей в возрасте до</w:t>
            </w:r>
            <w:proofErr w:type="gramEnd"/>
            <w:r w:rsidRPr="00F46B26">
              <w:rPr>
                <w:rFonts w:eastAsia="Times New Roman"/>
                <w:sz w:val="20"/>
                <w:szCs w:val="24"/>
              </w:rPr>
              <w:t xml:space="preserve"> трех лет</w:t>
            </w:r>
            <w:r w:rsidR="001870C0" w:rsidRPr="00F46B26">
              <w:rPr>
                <w:rFonts w:eastAsia="Times New Roman"/>
                <w:sz w:val="20"/>
                <w:szCs w:val="24"/>
              </w:rPr>
              <w:t>»</w:t>
            </w:r>
          </w:p>
        </w:tc>
      </w:tr>
      <w:tr w:rsidR="001A59C6" w:rsidRPr="00F46B26" w:rsidTr="00356264">
        <w:tc>
          <w:tcPr>
            <w:tcW w:w="567" w:type="dxa"/>
          </w:tcPr>
          <w:p w:rsidR="001A59C6" w:rsidRPr="00F46B26" w:rsidRDefault="00794611" w:rsidP="001A59C6">
            <w:pPr>
              <w:spacing w:line="240" w:lineRule="auto"/>
              <w:ind w:left="0" w:right="0" w:firstLine="0"/>
              <w:jc w:val="center"/>
              <w:rPr>
                <w:rFonts w:eastAsia="Times New Roman"/>
                <w:sz w:val="20"/>
                <w:szCs w:val="20"/>
              </w:rPr>
            </w:pPr>
            <w:r w:rsidRPr="00F46B26">
              <w:rPr>
                <w:rFonts w:eastAsia="Times New Roman"/>
                <w:sz w:val="20"/>
                <w:szCs w:val="20"/>
              </w:rPr>
              <w:t>9.</w:t>
            </w:r>
          </w:p>
        </w:tc>
        <w:tc>
          <w:tcPr>
            <w:tcW w:w="4820" w:type="dxa"/>
          </w:tcPr>
          <w:p w:rsidR="001A59C6" w:rsidRPr="00F46B26" w:rsidRDefault="001A59C6" w:rsidP="001A59C6">
            <w:pPr>
              <w:spacing w:line="240" w:lineRule="auto"/>
              <w:ind w:left="0" w:right="-1" w:firstLine="0"/>
              <w:rPr>
                <w:sz w:val="20"/>
                <w:szCs w:val="24"/>
              </w:rPr>
            </w:pPr>
            <w:r w:rsidRPr="00F46B26">
              <w:rPr>
                <w:rFonts w:eastAsia="Times New Roman"/>
                <w:b/>
                <w:sz w:val="20"/>
                <w:szCs w:val="24"/>
              </w:rPr>
              <w:t>Бюджетные ассигнования не предусмотрены ряду участников госпрограмм</w:t>
            </w:r>
            <w:r w:rsidRPr="00F46B26">
              <w:rPr>
                <w:rFonts w:eastAsia="Times New Roman"/>
                <w:sz w:val="20"/>
                <w:szCs w:val="24"/>
              </w:rPr>
              <w:t>,</w:t>
            </w:r>
            <w:r w:rsidR="00FF284F" w:rsidRPr="00F46B26">
              <w:rPr>
                <w:rFonts w:eastAsia="Times New Roman"/>
                <w:sz w:val="20"/>
                <w:szCs w:val="24"/>
              </w:rPr>
              <w:t xml:space="preserve"> национальных (федеральных) проектов,</w:t>
            </w:r>
            <w:r w:rsidRPr="00F46B26">
              <w:rPr>
                <w:rFonts w:eastAsia="Times New Roman"/>
                <w:b/>
                <w:sz w:val="20"/>
                <w:szCs w:val="24"/>
              </w:rPr>
              <w:t xml:space="preserve"> </w:t>
            </w:r>
            <w:r w:rsidRPr="00F46B26">
              <w:rPr>
                <w:rFonts w:eastAsia="Times New Roman"/>
                <w:sz w:val="20"/>
                <w:szCs w:val="24"/>
              </w:rPr>
              <w:t xml:space="preserve">что создает риски </w:t>
            </w:r>
            <w:proofErr w:type="spellStart"/>
            <w:r w:rsidRPr="00F46B26">
              <w:rPr>
                <w:rFonts w:eastAsia="Times New Roman"/>
                <w:sz w:val="20"/>
                <w:szCs w:val="24"/>
              </w:rPr>
              <w:t>недостижения</w:t>
            </w:r>
            <w:proofErr w:type="spellEnd"/>
            <w:r w:rsidRPr="00F46B26">
              <w:rPr>
                <w:rFonts w:eastAsia="Times New Roman"/>
                <w:sz w:val="20"/>
                <w:szCs w:val="24"/>
              </w:rPr>
              <w:t xml:space="preserve"> плановых значений </w:t>
            </w:r>
            <w:r w:rsidR="00FF284F" w:rsidRPr="00F46B26">
              <w:rPr>
                <w:rFonts w:eastAsia="Times New Roman"/>
                <w:sz w:val="20"/>
                <w:szCs w:val="24"/>
              </w:rPr>
              <w:t xml:space="preserve">их </w:t>
            </w:r>
            <w:r w:rsidRPr="00F46B26">
              <w:rPr>
                <w:rFonts w:eastAsia="Times New Roman"/>
                <w:sz w:val="20"/>
                <w:szCs w:val="24"/>
              </w:rPr>
              <w:t>целевых показ</w:t>
            </w:r>
            <w:r w:rsidR="00FF284F" w:rsidRPr="00F46B26">
              <w:rPr>
                <w:rFonts w:eastAsia="Times New Roman"/>
                <w:sz w:val="20"/>
                <w:szCs w:val="24"/>
              </w:rPr>
              <w:t>ателей (индикаторов)</w:t>
            </w:r>
          </w:p>
        </w:tc>
        <w:tc>
          <w:tcPr>
            <w:tcW w:w="5670" w:type="dxa"/>
          </w:tcPr>
          <w:p w:rsidR="001A59C6" w:rsidRPr="00F46B26" w:rsidRDefault="00FF284F" w:rsidP="00FF284F">
            <w:pPr>
              <w:spacing w:line="240" w:lineRule="auto"/>
              <w:ind w:left="0" w:right="-1" w:firstLine="317"/>
              <w:rPr>
                <w:sz w:val="20"/>
                <w:szCs w:val="24"/>
              </w:rPr>
            </w:pPr>
            <w:proofErr w:type="gramStart"/>
            <w:r w:rsidRPr="00F46B26">
              <w:rPr>
                <w:rFonts w:eastAsia="Times New Roman"/>
                <w:sz w:val="20"/>
                <w:szCs w:val="24"/>
              </w:rPr>
              <w:t xml:space="preserve">В приложении № 2 к госпрограмме </w:t>
            </w:r>
            <w:r w:rsidR="001870C0" w:rsidRPr="00F46B26">
              <w:rPr>
                <w:rFonts w:eastAsia="Times New Roman"/>
                <w:sz w:val="20"/>
                <w:szCs w:val="24"/>
              </w:rPr>
              <w:t>«</w:t>
            </w:r>
            <w:r w:rsidRPr="00F46B26">
              <w:rPr>
                <w:rFonts w:eastAsia="Times New Roman"/>
                <w:sz w:val="20"/>
                <w:szCs w:val="24"/>
              </w:rPr>
              <w:t>Развитие образования</w:t>
            </w:r>
            <w:r w:rsidR="001870C0" w:rsidRPr="00F46B26">
              <w:rPr>
                <w:rFonts w:eastAsia="Times New Roman"/>
                <w:sz w:val="20"/>
                <w:szCs w:val="24"/>
              </w:rPr>
              <w:t>»</w:t>
            </w:r>
            <w:r w:rsidRPr="00F46B26">
              <w:rPr>
                <w:rFonts w:eastAsia="Times New Roman"/>
                <w:sz w:val="20"/>
                <w:szCs w:val="24"/>
              </w:rPr>
              <w:t xml:space="preserve"> из 18 участников федеральных проектов </w:t>
            </w:r>
            <w:r w:rsidR="001870C0" w:rsidRPr="00F46B26">
              <w:rPr>
                <w:rFonts w:eastAsia="Times New Roman"/>
                <w:sz w:val="20"/>
                <w:szCs w:val="24"/>
              </w:rPr>
              <w:t>«</w:t>
            </w:r>
            <w:r w:rsidRPr="00F46B26">
              <w:rPr>
                <w:rFonts w:eastAsia="Times New Roman"/>
                <w:sz w:val="20"/>
                <w:szCs w:val="24"/>
              </w:rPr>
              <w:t>Молодые профессионалы</w:t>
            </w:r>
            <w:r w:rsidR="001870C0" w:rsidRPr="00F46B26">
              <w:rPr>
                <w:rFonts w:eastAsia="Times New Roman"/>
                <w:sz w:val="20"/>
                <w:szCs w:val="24"/>
              </w:rPr>
              <w:t>»</w:t>
            </w:r>
            <w:r w:rsidRPr="00F46B26">
              <w:rPr>
                <w:rFonts w:eastAsia="Times New Roman"/>
                <w:sz w:val="20"/>
                <w:szCs w:val="24"/>
              </w:rPr>
              <w:t xml:space="preserve">, </w:t>
            </w:r>
            <w:r w:rsidR="001870C0" w:rsidRPr="00F46B26">
              <w:rPr>
                <w:rFonts w:eastAsia="Times New Roman"/>
                <w:sz w:val="20"/>
                <w:szCs w:val="24"/>
              </w:rPr>
              <w:t>«</w:t>
            </w:r>
            <w:r w:rsidRPr="00F46B26">
              <w:rPr>
                <w:rFonts w:eastAsia="Times New Roman"/>
                <w:sz w:val="20"/>
                <w:szCs w:val="24"/>
              </w:rPr>
              <w:t>Современная школа</w:t>
            </w:r>
            <w:r w:rsidR="001870C0" w:rsidRPr="00F46B26">
              <w:rPr>
                <w:rFonts w:eastAsia="Times New Roman"/>
                <w:sz w:val="20"/>
                <w:szCs w:val="24"/>
              </w:rPr>
              <w:t>»</w:t>
            </w:r>
            <w:r w:rsidRPr="00F46B26">
              <w:rPr>
                <w:rFonts w:eastAsia="Times New Roman"/>
                <w:sz w:val="20"/>
                <w:szCs w:val="24"/>
              </w:rPr>
              <w:t xml:space="preserve">, </w:t>
            </w:r>
            <w:r w:rsidR="001870C0" w:rsidRPr="00F46B26">
              <w:rPr>
                <w:rFonts w:eastAsia="Times New Roman"/>
                <w:sz w:val="20"/>
                <w:szCs w:val="24"/>
              </w:rPr>
              <w:t>«</w:t>
            </w:r>
            <w:r w:rsidRPr="00F46B26">
              <w:rPr>
                <w:rFonts w:eastAsia="Times New Roman"/>
                <w:sz w:val="20"/>
                <w:szCs w:val="24"/>
              </w:rPr>
              <w:t>Поддержка семей, имеющих детей</w:t>
            </w:r>
            <w:r w:rsidR="001870C0" w:rsidRPr="00F46B26">
              <w:rPr>
                <w:rFonts w:eastAsia="Times New Roman"/>
                <w:sz w:val="20"/>
                <w:szCs w:val="24"/>
              </w:rPr>
              <w:t>»</w:t>
            </w:r>
            <w:r w:rsidRPr="00F46B26">
              <w:rPr>
                <w:rFonts w:eastAsia="Times New Roman"/>
                <w:sz w:val="20"/>
                <w:szCs w:val="24"/>
              </w:rPr>
              <w:t xml:space="preserve">, </w:t>
            </w:r>
            <w:r w:rsidR="001870C0" w:rsidRPr="00F46B26">
              <w:rPr>
                <w:rFonts w:eastAsia="Times New Roman"/>
                <w:sz w:val="20"/>
                <w:szCs w:val="24"/>
              </w:rPr>
              <w:t>«</w:t>
            </w:r>
            <w:r w:rsidRPr="00F46B26">
              <w:rPr>
                <w:rFonts w:eastAsia="Times New Roman"/>
                <w:sz w:val="20"/>
                <w:szCs w:val="24"/>
              </w:rPr>
              <w:t>Цифровая образовательная среда</w:t>
            </w:r>
            <w:r w:rsidR="001870C0" w:rsidRPr="00F46B26">
              <w:rPr>
                <w:rFonts w:eastAsia="Times New Roman"/>
                <w:sz w:val="20"/>
                <w:szCs w:val="24"/>
              </w:rPr>
              <w:t>»</w:t>
            </w:r>
            <w:r w:rsidRPr="00F46B26">
              <w:rPr>
                <w:rFonts w:eastAsia="Times New Roman"/>
                <w:sz w:val="20"/>
                <w:szCs w:val="24"/>
              </w:rPr>
              <w:t xml:space="preserve">, </w:t>
            </w:r>
            <w:r w:rsidR="001870C0" w:rsidRPr="00F46B26">
              <w:rPr>
                <w:rFonts w:eastAsia="Times New Roman"/>
                <w:sz w:val="20"/>
                <w:szCs w:val="24"/>
              </w:rPr>
              <w:t>«</w:t>
            </w:r>
            <w:r w:rsidRPr="00F46B26">
              <w:rPr>
                <w:rFonts w:eastAsia="Times New Roman"/>
                <w:sz w:val="20"/>
                <w:szCs w:val="24"/>
              </w:rPr>
              <w:t>Учитель будущего</w:t>
            </w:r>
            <w:r w:rsidR="001870C0" w:rsidRPr="00F46B26">
              <w:rPr>
                <w:rFonts w:eastAsia="Times New Roman"/>
                <w:sz w:val="20"/>
                <w:szCs w:val="24"/>
              </w:rPr>
              <w:t>»</w:t>
            </w:r>
            <w:r w:rsidRPr="00F46B26">
              <w:rPr>
                <w:rFonts w:eastAsia="Times New Roman"/>
                <w:sz w:val="20"/>
                <w:szCs w:val="24"/>
              </w:rPr>
              <w:t xml:space="preserve"> проектной части указанной госпрограммы 8 участникам (</w:t>
            </w:r>
            <w:proofErr w:type="spellStart"/>
            <w:r w:rsidRPr="00F46B26">
              <w:rPr>
                <w:rFonts w:eastAsia="Times New Roman"/>
                <w:sz w:val="20"/>
                <w:szCs w:val="24"/>
              </w:rPr>
              <w:t>Рособрнадзор</w:t>
            </w:r>
            <w:proofErr w:type="spellEnd"/>
            <w:r w:rsidRPr="00F46B26">
              <w:rPr>
                <w:rFonts w:eastAsia="Times New Roman"/>
                <w:sz w:val="20"/>
                <w:szCs w:val="24"/>
              </w:rPr>
              <w:t xml:space="preserve">, </w:t>
            </w:r>
            <w:proofErr w:type="spellStart"/>
            <w:r w:rsidRPr="00F46B26">
              <w:rPr>
                <w:rFonts w:eastAsia="Times New Roman"/>
                <w:sz w:val="20"/>
                <w:szCs w:val="24"/>
              </w:rPr>
              <w:t>Минобрнауки</w:t>
            </w:r>
            <w:proofErr w:type="spellEnd"/>
            <w:r w:rsidRPr="00F46B26">
              <w:rPr>
                <w:rFonts w:eastAsia="Times New Roman"/>
                <w:sz w:val="20"/>
                <w:szCs w:val="24"/>
              </w:rPr>
              <w:t xml:space="preserve"> России, Минтруд России, Минсельхоз России, Минфин России, Минэкономразвития России, </w:t>
            </w:r>
            <w:proofErr w:type="spellStart"/>
            <w:r w:rsidRPr="00F46B26">
              <w:rPr>
                <w:rFonts w:eastAsia="Times New Roman"/>
                <w:sz w:val="20"/>
                <w:szCs w:val="24"/>
              </w:rPr>
              <w:t>Минкомсвязь</w:t>
            </w:r>
            <w:proofErr w:type="spellEnd"/>
            <w:r w:rsidRPr="00F46B26">
              <w:rPr>
                <w:rFonts w:eastAsia="Times New Roman"/>
                <w:sz w:val="20"/>
                <w:szCs w:val="24"/>
              </w:rPr>
              <w:t xml:space="preserve"> России, </w:t>
            </w:r>
            <w:proofErr w:type="spellStart"/>
            <w:r w:rsidRPr="00F46B26">
              <w:rPr>
                <w:rFonts w:eastAsia="Times New Roman"/>
                <w:sz w:val="20"/>
                <w:szCs w:val="24"/>
              </w:rPr>
              <w:t>Рособрнадзор</w:t>
            </w:r>
            <w:proofErr w:type="spellEnd"/>
            <w:r w:rsidRPr="00F46B26">
              <w:rPr>
                <w:rFonts w:eastAsia="Times New Roman"/>
                <w:sz w:val="20"/>
                <w:szCs w:val="24"/>
              </w:rPr>
              <w:t xml:space="preserve">) </w:t>
            </w:r>
            <w:r w:rsidRPr="00F46B26">
              <w:rPr>
                <w:rFonts w:eastAsia="Times New Roman"/>
                <w:b/>
                <w:sz w:val="20"/>
                <w:szCs w:val="24"/>
              </w:rPr>
              <w:t xml:space="preserve">не предусмотрены бюджетные ассигнования федерального бюджета, что может создать риски </w:t>
            </w:r>
            <w:proofErr w:type="spellStart"/>
            <w:r w:rsidRPr="00F46B26">
              <w:rPr>
                <w:rFonts w:eastAsia="Times New Roman"/>
                <w:b/>
                <w:sz w:val="20"/>
                <w:szCs w:val="24"/>
              </w:rPr>
              <w:t>недостижения</w:t>
            </w:r>
            <w:proofErr w:type="spellEnd"/>
            <w:r w:rsidRPr="00F46B26">
              <w:rPr>
                <w:rFonts w:eastAsia="Times New Roman"/>
                <w:b/>
                <w:sz w:val="20"/>
                <w:szCs w:val="24"/>
              </w:rPr>
              <w:t xml:space="preserve"> целей, показателей и результатов</w:t>
            </w:r>
            <w:proofErr w:type="gramEnd"/>
            <w:r w:rsidRPr="00F46B26">
              <w:rPr>
                <w:rFonts w:eastAsia="Times New Roman"/>
                <w:b/>
                <w:sz w:val="20"/>
                <w:szCs w:val="24"/>
              </w:rPr>
              <w:t xml:space="preserve"> указанных федеральных проектов</w:t>
            </w:r>
            <w:r w:rsidRPr="00F46B26">
              <w:rPr>
                <w:rFonts w:eastAsia="Times New Roman"/>
                <w:sz w:val="20"/>
                <w:szCs w:val="24"/>
              </w:rPr>
              <w:t xml:space="preserve">, входящих в состав национального проекта </w:t>
            </w:r>
            <w:r w:rsidR="001870C0" w:rsidRPr="00F46B26">
              <w:rPr>
                <w:rFonts w:eastAsia="Times New Roman"/>
                <w:sz w:val="20"/>
                <w:szCs w:val="24"/>
              </w:rPr>
              <w:t>«</w:t>
            </w:r>
            <w:r w:rsidRPr="00F46B26">
              <w:rPr>
                <w:rFonts w:eastAsia="Times New Roman"/>
                <w:sz w:val="20"/>
                <w:szCs w:val="24"/>
              </w:rPr>
              <w:t>Образование</w:t>
            </w:r>
            <w:r w:rsidR="001870C0" w:rsidRPr="00F46B26">
              <w:rPr>
                <w:rFonts w:eastAsia="Times New Roman"/>
                <w:sz w:val="20"/>
                <w:szCs w:val="24"/>
              </w:rPr>
              <w:t>»</w:t>
            </w:r>
            <w:r w:rsidRPr="00F46B26">
              <w:rPr>
                <w:rFonts w:eastAsia="Times New Roman"/>
                <w:sz w:val="20"/>
                <w:szCs w:val="24"/>
              </w:rPr>
              <w:t xml:space="preserve">, в рамках госпрограммы </w:t>
            </w:r>
            <w:r w:rsidR="001870C0" w:rsidRPr="00F46B26">
              <w:rPr>
                <w:rFonts w:eastAsia="Times New Roman"/>
                <w:sz w:val="20"/>
                <w:szCs w:val="24"/>
              </w:rPr>
              <w:t>«</w:t>
            </w:r>
            <w:r w:rsidRPr="00F46B26">
              <w:rPr>
                <w:rFonts w:eastAsia="Times New Roman"/>
                <w:sz w:val="20"/>
                <w:szCs w:val="24"/>
              </w:rPr>
              <w:t>Развитие образования</w:t>
            </w:r>
            <w:r w:rsidR="001870C0" w:rsidRPr="00F46B26">
              <w:rPr>
                <w:rFonts w:eastAsia="Times New Roman"/>
                <w:sz w:val="20"/>
                <w:szCs w:val="24"/>
              </w:rPr>
              <w:t>»</w:t>
            </w:r>
          </w:p>
        </w:tc>
      </w:tr>
      <w:tr w:rsidR="002678F3" w:rsidRPr="00F46B26" w:rsidTr="00356264">
        <w:tc>
          <w:tcPr>
            <w:tcW w:w="567" w:type="dxa"/>
          </w:tcPr>
          <w:p w:rsidR="002678F3" w:rsidRPr="00F46B26" w:rsidRDefault="00794611" w:rsidP="001A59C6">
            <w:pPr>
              <w:spacing w:line="240" w:lineRule="auto"/>
              <w:ind w:left="0" w:right="0" w:firstLine="0"/>
              <w:jc w:val="center"/>
              <w:rPr>
                <w:rFonts w:eastAsia="Times New Roman"/>
                <w:sz w:val="20"/>
                <w:szCs w:val="20"/>
              </w:rPr>
            </w:pPr>
            <w:r w:rsidRPr="00F46B26">
              <w:rPr>
                <w:rFonts w:eastAsia="Times New Roman"/>
                <w:sz w:val="20"/>
                <w:szCs w:val="20"/>
              </w:rPr>
              <w:t>10.</w:t>
            </w:r>
          </w:p>
        </w:tc>
        <w:tc>
          <w:tcPr>
            <w:tcW w:w="4820" w:type="dxa"/>
          </w:tcPr>
          <w:p w:rsidR="002678F3" w:rsidRPr="00F46B26" w:rsidRDefault="001B25BA" w:rsidP="00913BF7">
            <w:pPr>
              <w:spacing w:line="240" w:lineRule="auto"/>
              <w:ind w:left="0" w:right="-1" w:firstLine="0"/>
              <w:rPr>
                <w:rFonts w:eastAsia="Times New Roman"/>
                <w:sz w:val="20"/>
                <w:szCs w:val="24"/>
              </w:rPr>
            </w:pPr>
            <w:r w:rsidRPr="00F46B26">
              <w:rPr>
                <w:rFonts w:eastAsia="Times New Roman"/>
                <w:sz w:val="20"/>
                <w:szCs w:val="24"/>
              </w:rPr>
              <w:t>В госпрограмме</w:t>
            </w:r>
            <w:r w:rsidRPr="00F46B26">
              <w:rPr>
                <w:rFonts w:eastAsia="Times New Roman"/>
                <w:b/>
                <w:sz w:val="20"/>
                <w:szCs w:val="24"/>
              </w:rPr>
              <w:t xml:space="preserve"> </w:t>
            </w:r>
            <w:r w:rsidR="002678F3" w:rsidRPr="00F46B26">
              <w:rPr>
                <w:rFonts w:eastAsia="Times New Roman"/>
                <w:b/>
                <w:sz w:val="20"/>
                <w:szCs w:val="24"/>
              </w:rPr>
              <w:t xml:space="preserve">не предусмотрены </w:t>
            </w:r>
            <w:r w:rsidR="002678F3" w:rsidRPr="00F46B26">
              <w:rPr>
                <w:rFonts w:eastAsia="Times New Roman"/>
                <w:sz w:val="20"/>
                <w:szCs w:val="24"/>
              </w:rPr>
              <w:t>конкретные</w:t>
            </w:r>
            <w:r w:rsidR="002678F3" w:rsidRPr="00F46B26">
              <w:rPr>
                <w:rFonts w:eastAsia="Times New Roman"/>
                <w:b/>
                <w:sz w:val="20"/>
                <w:szCs w:val="24"/>
              </w:rPr>
              <w:t xml:space="preserve"> мероприятия на федеральном уровне, направленные на повышение качества управления государственными финансами субъектов </w:t>
            </w:r>
            <w:r w:rsidR="002678F3" w:rsidRPr="00F46B26">
              <w:rPr>
                <w:rFonts w:eastAsia="Times New Roman"/>
                <w:sz w:val="20"/>
                <w:szCs w:val="24"/>
              </w:rPr>
              <w:t>Российской Федерации</w:t>
            </w:r>
            <w:r w:rsidR="00770653" w:rsidRPr="00F46B26">
              <w:rPr>
                <w:rFonts w:eastAsia="Times New Roman"/>
                <w:sz w:val="20"/>
                <w:szCs w:val="24"/>
              </w:rPr>
              <w:t>.</w:t>
            </w:r>
          </w:p>
          <w:p w:rsidR="00770653" w:rsidRPr="00F46B26" w:rsidRDefault="00770653" w:rsidP="00913BF7">
            <w:pPr>
              <w:spacing w:line="240" w:lineRule="auto"/>
              <w:ind w:left="0" w:right="-1" w:firstLine="0"/>
              <w:rPr>
                <w:rFonts w:eastAsia="Times New Roman"/>
                <w:sz w:val="20"/>
                <w:szCs w:val="24"/>
              </w:rPr>
            </w:pPr>
            <w:r w:rsidRPr="00F46B26">
              <w:rPr>
                <w:rFonts w:eastAsia="Times New Roman"/>
                <w:sz w:val="20"/>
                <w:szCs w:val="24"/>
              </w:rPr>
              <w:t xml:space="preserve">Сформированная </w:t>
            </w:r>
            <w:r w:rsidRPr="00F46B26">
              <w:rPr>
                <w:rFonts w:eastAsia="Times New Roman"/>
                <w:b/>
                <w:sz w:val="20"/>
                <w:szCs w:val="24"/>
              </w:rPr>
              <w:t>структура подпрограмм госпрограммы не учитывает реализацию основных направлений социально-экономического развития субъектов</w:t>
            </w:r>
            <w:r w:rsidRPr="00F46B26">
              <w:rPr>
                <w:rFonts w:eastAsia="Times New Roman"/>
                <w:sz w:val="20"/>
                <w:szCs w:val="24"/>
              </w:rPr>
              <w:t xml:space="preserve"> Российской Федерации, относящихся к приоритетным геостратегическим территориям Российской Федерации</w:t>
            </w:r>
          </w:p>
        </w:tc>
        <w:tc>
          <w:tcPr>
            <w:tcW w:w="5670" w:type="dxa"/>
          </w:tcPr>
          <w:p w:rsidR="002678F3" w:rsidRPr="00F46B26" w:rsidRDefault="002678F3" w:rsidP="001B25BA">
            <w:pPr>
              <w:spacing w:line="240" w:lineRule="auto"/>
              <w:ind w:left="0" w:right="-1" w:firstLine="317"/>
              <w:rPr>
                <w:sz w:val="20"/>
              </w:rPr>
            </w:pPr>
            <w:r w:rsidRPr="00F46B26">
              <w:rPr>
                <w:sz w:val="20"/>
              </w:rPr>
              <w:t xml:space="preserve">В </w:t>
            </w:r>
            <w:r w:rsidR="001B25BA" w:rsidRPr="00F46B26">
              <w:rPr>
                <w:sz w:val="20"/>
              </w:rPr>
              <w:t xml:space="preserve">госпрограмме </w:t>
            </w:r>
            <w:r w:rsidR="001870C0" w:rsidRPr="00F46B26">
              <w:rPr>
                <w:sz w:val="20"/>
              </w:rPr>
              <w:t>«</w:t>
            </w:r>
            <w:r w:rsidR="001B25BA" w:rsidRPr="00F46B26">
              <w:rPr>
                <w:sz w:val="20"/>
              </w:rPr>
              <w:t>Развитие федеративных отношений и создание условий для эффективного и ответственного управления региональными и муниципальными финансами</w:t>
            </w:r>
            <w:r w:rsidR="001870C0" w:rsidRPr="00F46B26">
              <w:rPr>
                <w:sz w:val="20"/>
              </w:rPr>
              <w:t>»</w:t>
            </w:r>
            <w:r w:rsidR="001B25BA" w:rsidRPr="00F46B26">
              <w:rPr>
                <w:b/>
                <w:sz w:val="20"/>
              </w:rPr>
              <w:t xml:space="preserve"> </w:t>
            </w:r>
            <w:r w:rsidRPr="00F46B26">
              <w:rPr>
                <w:b/>
                <w:sz w:val="20"/>
              </w:rPr>
              <w:t>не предусмотрены конкретные мероприятия на федеральном уровне, направленные на повышение качества управления государственными финансами субъектов</w:t>
            </w:r>
            <w:r w:rsidRPr="00F46B26">
              <w:rPr>
                <w:sz w:val="20"/>
              </w:rPr>
              <w:t xml:space="preserve"> Российской Федерации и муниципальными финансами. </w:t>
            </w:r>
          </w:p>
          <w:p w:rsidR="00DE40E7" w:rsidRPr="00F46B26" w:rsidRDefault="00DE40E7" w:rsidP="00DE40E7">
            <w:pPr>
              <w:spacing w:line="240" w:lineRule="auto"/>
              <w:ind w:left="0" w:right="-1" w:firstLine="317"/>
              <w:rPr>
                <w:sz w:val="20"/>
              </w:rPr>
            </w:pPr>
            <w:r w:rsidRPr="00F46B26">
              <w:rPr>
                <w:sz w:val="20"/>
              </w:rPr>
              <w:t xml:space="preserve">В разделе III указанной госпрограммы </w:t>
            </w:r>
            <w:r w:rsidR="001870C0" w:rsidRPr="00F46B26">
              <w:rPr>
                <w:sz w:val="20"/>
              </w:rPr>
              <w:t>«</w:t>
            </w:r>
            <w:r w:rsidRPr="00F46B26">
              <w:rPr>
                <w:sz w:val="20"/>
              </w:rPr>
              <w:t>Общая характеристика участия субъектов Российской Федерации в реализации Программы</w:t>
            </w:r>
            <w:r w:rsidR="001870C0" w:rsidRPr="00F46B26">
              <w:rPr>
                <w:sz w:val="20"/>
              </w:rPr>
              <w:t>»</w:t>
            </w:r>
            <w:r w:rsidRPr="00F46B26">
              <w:rPr>
                <w:sz w:val="20"/>
              </w:rPr>
              <w:t xml:space="preserve"> декларируется активная деятельность субъектов Российской Федерации в реализации госпрограммы, при этом </w:t>
            </w:r>
            <w:r w:rsidRPr="00F46B26">
              <w:rPr>
                <w:b/>
                <w:sz w:val="20"/>
              </w:rPr>
              <w:t>каких-либо мероприятий, осуществляемых непосредственно субъектами</w:t>
            </w:r>
            <w:r w:rsidRPr="00F46B26">
              <w:rPr>
                <w:sz w:val="20"/>
              </w:rPr>
              <w:t xml:space="preserve"> Российской Федерации, </w:t>
            </w:r>
            <w:r w:rsidRPr="00F46B26">
              <w:rPr>
                <w:b/>
                <w:sz w:val="20"/>
              </w:rPr>
              <w:t>направленных на улучшение собственного финансового состояния, не предусматривается</w:t>
            </w:r>
            <w:r w:rsidRPr="00F46B26">
              <w:rPr>
                <w:sz w:val="20"/>
              </w:rPr>
              <w:t xml:space="preserve">. </w:t>
            </w:r>
          </w:p>
          <w:p w:rsidR="00DE40E7" w:rsidRPr="00F46B26" w:rsidRDefault="00DE40E7" w:rsidP="00DE40E7">
            <w:pPr>
              <w:spacing w:line="240" w:lineRule="auto"/>
              <w:ind w:left="0" w:right="-1" w:firstLine="317"/>
              <w:rPr>
                <w:sz w:val="20"/>
              </w:rPr>
            </w:pPr>
            <w:r w:rsidRPr="00F46B26">
              <w:rPr>
                <w:sz w:val="20"/>
              </w:rPr>
              <w:t xml:space="preserve">В указанной госпрограмме </w:t>
            </w:r>
            <w:r w:rsidRPr="00F46B26">
              <w:rPr>
                <w:b/>
                <w:sz w:val="20"/>
              </w:rPr>
              <w:t xml:space="preserve">не нашли отражения мероприятия, направленные на наращивание налогового потенциала субъектов </w:t>
            </w:r>
            <w:r w:rsidR="000A4BB6" w:rsidRPr="00F46B26">
              <w:rPr>
                <w:sz w:val="20"/>
              </w:rPr>
              <w:t>Российской Федерации</w:t>
            </w:r>
            <w:r w:rsidR="00770653" w:rsidRPr="00F46B26">
              <w:rPr>
                <w:sz w:val="20"/>
              </w:rPr>
              <w:t>.</w:t>
            </w:r>
          </w:p>
          <w:p w:rsidR="00770653" w:rsidRPr="00F46B26" w:rsidRDefault="00770653" w:rsidP="00770653">
            <w:pPr>
              <w:spacing w:line="240" w:lineRule="auto"/>
              <w:ind w:left="0" w:right="-1" w:firstLine="317"/>
              <w:rPr>
                <w:sz w:val="20"/>
              </w:rPr>
            </w:pPr>
            <w:r w:rsidRPr="00F46B26">
              <w:rPr>
                <w:sz w:val="20"/>
              </w:rPr>
              <w:t xml:space="preserve">В госпрограмме </w:t>
            </w:r>
            <w:r w:rsidR="001870C0" w:rsidRPr="00F46B26">
              <w:rPr>
                <w:sz w:val="20"/>
              </w:rPr>
              <w:t>«</w:t>
            </w:r>
            <w:r w:rsidRPr="00F46B26">
              <w:rPr>
                <w:sz w:val="20"/>
              </w:rPr>
              <w:t>Социально-экономическое развитие Калининградской области</w:t>
            </w:r>
            <w:r w:rsidR="001870C0" w:rsidRPr="00F46B26">
              <w:rPr>
                <w:sz w:val="20"/>
              </w:rPr>
              <w:t>»</w:t>
            </w:r>
            <w:r w:rsidRPr="00F46B26">
              <w:rPr>
                <w:sz w:val="20"/>
              </w:rPr>
              <w:t xml:space="preserve"> сформированная </w:t>
            </w:r>
            <w:r w:rsidRPr="00F46B26">
              <w:rPr>
                <w:b/>
                <w:sz w:val="20"/>
              </w:rPr>
              <w:t>структура подпрограмм госпрограммы не учитывает реализацию основных направлений социально-экономического развития субъектов</w:t>
            </w:r>
            <w:r w:rsidRPr="00F46B26">
              <w:rPr>
                <w:sz w:val="20"/>
              </w:rPr>
              <w:t xml:space="preserve"> Российской Федерации, относящихся к приоритетным геостратегическим территориям Российской Федерации, характеризующимся </w:t>
            </w:r>
            <w:proofErr w:type="spellStart"/>
            <w:r w:rsidRPr="00F46B26">
              <w:rPr>
                <w:sz w:val="20"/>
              </w:rPr>
              <w:t>эксклавным</w:t>
            </w:r>
            <w:proofErr w:type="spellEnd"/>
            <w:r w:rsidRPr="00F46B26">
              <w:rPr>
                <w:sz w:val="20"/>
              </w:rPr>
              <w:t xml:space="preserve"> положением, </w:t>
            </w:r>
            <w:r w:rsidRPr="00F46B26">
              <w:rPr>
                <w:sz w:val="20"/>
              </w:rPr>
              <w:lastRenderedPageBreak/>
              <w:t xml:space="preserve">определенных разделом VI </w:t>
            </w:r>
            <w:r w:rsidR="001870C0" w:rsidRPr="00F46B26">
              <w:rPr>
                <w:sz w:val="20"/>
              </w:rPr>
              <w:t>«</w:t>
            </w:r>
            <w:r w:rsidRPr="00F46B26">
              <w:rPr>
                <w:sz w:val="20"/>
              </w:rPr>
              <w:t>Основные направления пространственного развития Российской Федерации</w:t>
            </w:r>
            <w:r w:rsidR="001870C0" w:rsidRPr="00F46B26">
              <w:rPr>
                <w:sz w:val="20"/>
              </w:rPr>
              <w:t>»</w:t>
            </w:r>
            <w:r w:rsidRPr="00F46B26">
              <w:rPr>
                <w:sz w:val="20"/>
              </w:rPr>
              <w:t xml:space="preserve"> Стратегии пространственного развития: обеспечение транспортной, энергетической и информационно-телекоммуникационной безопасности; обеспечение уровня жизни, сопоставимого (или выше) с уровнем жизни в приграничных странах Европейского союза; обеспечение темпов экономического роста, сопоставимого (или выше) с темпами экономического роста в приграничных странах Европейского союза.</w:t>
            </w:r>
          </w:p>
          <w:p w:rsidR="0093289C" w:rsidRPr="00F46B26" w:rsidRDefault="0093289C" w:rsidP="00AF5979">
            <w:pPr>
              <w:overflowPunct/>
              <w:autoSpaceDE/>
              <w:autoSpaceDN/>
              <w:adjustRightInd/>
              <w:spacing w:line="240" w:lineRule="auto"/>
              <w:ind w:left="0" w:right="0" w:firstLine="317"/>
              <w:textAlignment w:val="auto"/>
              <w:rPr>
                <w:sz w:val="20"/>
              </w:rPr>
            </w:pPr>
            <w:proofErr w:type="gramStart"/>
            <w:r w:rsidRPr="00F46B26">
              <w:rPr>
                <w:rFonts w:eastAsia="Times New Roman"/>
                <w:sz w:val="20"/>
                <w:szCs w:val="24"/>
              </w:rPr>
              <w:t xml:space="preserve">В госпрограмме </w:t>
            </w:r>
            <w:r w:rsidR="001870C0" w:rsidRPr="00F46B26">
              <w:rPr>
                <w:rFonts w:eastAsia="Times New Roman"/>
                <w:sz w:val="20"/>
                <w:szCs w:val="24"/>
              </w:rPr>
              <w:t>«</w:t>
            </w:r>
            <w:r w:rsidRPr="00F46B26">
              <w:rPr>
                <w:rFonts w:eastAsia="Times New Roman"/>
                <w:sz w:val="20"/>
                <w:szCs w:val="24"/>
              </w:rPr>
              <w:t>Охрана окружающей среды</w:t>
            </w:r>
            <w:r w:rsidR="001870C0" w:rsidRPr="00F46B26">
              <w:rPr>
                <w:rFonts w:eastAsia="Times New Roman"/>
                <w:sz w:val="20"/>
                <w:szCs w:val="24"/>
              </w:rPr>
              <w:t>»</w:t>
            </w:r>
            <w:r w:rsidRPr="00F46B26">
              <w:rPr>
                <w:rFonts w:eastAsia="Times New Roman"/>
                <w:b/>
                <w:sz w:val="20"/>
                <w:szCs w:val="24"/>
              </w:rPr>
              <w:t xml:space="preserve"> в нарушение подпункта </w:t>
            </w:r>
            <w:r w:rsidR="001870C0" w:rsidRPr="00F46B26">
              <w:rPr>
                <w:rFonts w:eastAsia="Times New Roman"/>
                <w:b/>
                <w:sz w:val="20"/>
                <w:szCs w:val="24"/>
              </w:rPr>
              <w:t>«</w:t>
            </w:r>
            <w:r w:rsidRPr="00F46B26">
              <w:rPr>
                <w:rFonts w:eastAsia="Times New Roman"/>
                <w:b/>
                <w:sz w:val="20"/>
                <w:szCs w:val="24"/>
              </w:rPr>
              <w:t>а</w:t>
            </w:r>
            <w:r w:rsidR="001870C0" w:rsidRPr="00F46B26">
              <w:rPr>
                <w:rFonts w:eastAsia="Times New Roman"/>
                <w:b/>
                <w:sz w:val="20"/>
                <w:szCs w:val="24"/>
              </w:rPr>
              <w:t>»</w:t>
            </w:r>
            <w:r w:rsidRPr="00F46B26">
              <w:rPr>
                <w:rFonts w:eastAsia="Times New Roman"/>
                <w:b/>
                <w:sz w:val="20"/>
                <w:szCs w:val="24"/>
              </w:rPr>
              <w:t xml:space="preserve"> пункта 8</w:t>
            </w:r>
            <w:r w:rsidRPr="00F46B26">
              <w:rPr>
                <w:rFonts w:eastAsia="Times New Roman"/>
                <w:b/>
                <w:sz w:val="20"/>
                <w:szCs w:val="24"/>
                <w:vertAlign w:val="superscript"/>
              </w:rPr>
              <w:t>4</w:t>
            </w:r>
            <w:r w:rsidRPr="00F46B26">
              <w:rPr>
                <w:rFonts w:eastAsia="Times New Roman"/>
                <w:b/>
                <w:sz w:val="20"/>
                <w:szCs w:val="24"/>
              </w:rPr>
              <w:t xml:space="preserve"> </w:t>
            </w:r>
            <w:r w:rsidRPr="00F46B26">
              <w:rPr>
                <w:rFonts w:eastAsia="Times New Roman"/>
                <w:sz w:val="20"/>
                <w:szCs w:val="24"/>
              </w:rPr>
              <w:t>Порядка разработки</w:t>
            </w:r>
            <w:r w:rsidR="00AF5979" w:rsidRPr="00F46B26">
              <w:rPr>
                <w:rFonts w:eastAsia="Times New Roman"/>
                <w:sz w:val="20"/>
                <w:szCs w:val="24"/>
              </w:rPr>
              <w:t>, реализации и оценки эффективности государственных программ Российской Федерации, утвержденного постановлением Правительства Российской Федерации от 2 августа 2010 г. № 588</w:t>
            </w:r>
            <w:r w:rsidR="003E1E6A">
              <w:rPr>
                <w:rFonts w:eastAsia="Times New Roman"/>
                <w:sz w:val="20"/>
                <w:szCs w:val="24"/>
              </w:rPr>
              <w:t>,</w:t>
            </w:r>
            <w:r w:rsidRPr="00F46B26">
              <w:rPr>
                <w:rFonts w:eastAsia="Times New Roman"/>
                <w:b/>
                <w:sz w:val="20"/>
                <w:szCs w:val="24"/>
              </w:rPr>
              <w:t xml:space="preserve"> разделы по опережающему развитию приоритетных территорий сформированы без учета необходимости достижения показателей социально-экономического развития субъектов </w:t>
            </w:r>
            <w:r w:rsidRPr="00F46B26">
              <w:rPr>
                <w:rFonts w:eastAsia="Times New Roman"/>
                <w:sz w:val="20"/>
                <w:szCs w:val="24"/>
              </w:rPr>
              <w:t>Российской Федерации, входящих в состав приоритетных территорий, уровень которых должен быть выше среднего</w:t>
            </w:r>
            <w:proofErr w:type="gramEnd"/>
            <w:r w:rsidRPr="00F46B26">
              <w:rPr>
                <w:rFonts w:eastAsia="Times New Roman"/>
                <w:sz w:val="20"/>
                <w:szCs w:val="24"/>
              </w:rPr>
              <w:t xml:space="preserve"> уровня по Российской Федерации</w:t>
            </w:r>
          </w:p>
        </w:tc>
      </w:tr>
      <w:tr w:rsidR="00913BF7" w:rsidRPr="00F46B26" w:rsidTr="00356264">
        <w:tc>
          <w:tcPr>
            <w:tcW w:w="567" w:type="dxa"/>
          </w:tcPr>
          <w:p w:rsidR="00913BF7" w:rsidRPr="00F46B26" w:rsidRDefault="00794611" w:rsidP="001A59C6">
            <w:pPr>
              <w:spacing w:line="240" w:lineRule="auto"/>
              <w:ind w:left="0" w:right="0" w:firstLine="0"/>
              <w:jc w:val="center"/>
              <w:rPr>
                <w:rFonts w:eastAsia="Times New Roman"/>
                <w:sz w:val="20"/>
                <w:szCs w:val="20"/>
              </w:rPr>
            </w:pPr>
            <w:r w:rsidRPr="00F46B26">
              <w:rPr>
                <w:rFonts w:eastAsia="Times New Roman"/>
                <w:sz w:val="20"/>
                <w:szCs w:val="20"/>
              </w:rPr>
              <w:lastRenderedPageBreak/>
              <w:t>11.</w:t>
            </w:r>
          </w:p>
        </w:tc>
        <w:tc>
          <w:tcPr>
            <w:tcW w:w="4820" w:type="dxa"/>
          </w:tcPr>
          <w:p w:rsidR="00551E6C" w:rsidRPr="00F46B26" w:rsidRDefault="00551E6C" w:rsidP="00551E6C">
            <w:pPr>
              <w:spacing w:line="240" w:lineRule="auto"/>
              <w:ind w:left="0" w:right="-1" w:firstLine="0"/>
              <w:rPr>
                <w:rFonts w:eastAsia="Times New Roman"/>
                <w:sz w:val="20"/>
                <w:szCs w:val="24"/>
              </w:rPr>
            </w:pPr>
            <w:r w:rsidRPr="00F46B26">
              <w:rPr>
                <w:rFonts w:eastAsia="Times New Roman"/>
                <w:sz w:val="20"/>
                <w:szCs w:val="24"/>
              </w:rPr>
              <w:t>Госпрограмма имеет</w:t>
            </w:r>
            <w:r w:rsidRPr="00F46B26">
              <w:rPr>
                <w:rFonts w:eastAsia="Times New Roman"/>
                <w:b/>
                <w:sz w:val="20"/>
                <w:szCs w:val="24"/>
              </w:rPr>
              <w:t xml:space="preserve"> узковедомственный характер</w:t>
            </w:r>
          </w:p>
          <w:p w:rsidR="00913BF7" w:rsidRPr="00F46B26" w:rsidRDefault="00913BF7" w:rsidP="00913BF7">
            <w:pPr>
              <w:spacing w:line="240" w:lineRule="auto"/>
              <w:ind w:left="0" w:right="-1" w:firstLine="0"/>
              <w:rPr>
                <w:rFonts w:eastAsia="Times New Roman"/>
                <w:sz w:val="20"/>
                <w:szCs w:val="24"/>
              </w:rPr>
            </w:pPr>
          </w:p>
        </w:tc>
        <w:tc>
          <w:tcPr>
            <w:tcW w:w="5670" w:type="dxa"/>
          </w:tcPr>
          <w:p w:rsidR="00913BF7" w:rsidRPr="00F46B26" w:rsidRDefault="00551E6C" w:rsidP="00E82FF8">
            <w:pPr>
              <w:spacing w:line="240" w:lineRule="auto"/>
              <w:ind w:left="0" w:right="-1" w:firstLine="317"/>
              <w:rPr>
                <w:sz w:val="20"/>
              </w:rPr>
            </w:pPr>
            <w:r w:rsidRPr="00F46B26">
              <w:rPr>
                <w:sz w:val="20"/>
              </w:rPr>
              <w:t xml:space="preserve">В рамках госпрограммы </w:t>
            </w:r>
            <w:r w:rsidR="001870C0" w:rsidRPr="00F46B26">
              <w:rPr>
                <w:sz w:val="20"/>
              </w:rPr>
              <w:t>«</w:t>
            </w:r>
            <w:r w:rsidRPr="00F46B26">
              <w:rPr>
                <w:sz w:val="20"/>
              </w:rPr>
              <w:t>Социально-экономическое развитие Калининградской области</w:t>
            </w:r>
            <w:r w:rsidR="001870C0" w:rsidRPr="00F46B26">
              <w:rPr>
                <w:sz w:val="20"/>
              </w:rPr>
              <w:t>»</w:t>
            </w:r>
            <w:r w:rsidRPr="00F46B26">
              <w:rPr>
                <w:sz w:val="20"/>
              </w:rPr>
              <w:t xml:space="preserve"> Минэкономразвития России на 2020 - 2022 годы предусмотрены бюджетные ассигнования в объеме 92,6 % общего объема, предусмотренн</w:t>
            </w:r>
            <w:r w:rsidR="00E82FF8" w:rsidRPr="00F46B26">
              <w:rPr>
                <w:sz w:val="20"/>
              </w:rPr>
              <w:t>ого</w:t>
            </w:r>
            <w:r w:rsidRPr="00F46B26">
              <w:rPr>
                <w:sz w:val="20"/>
              </w:rPr>
              <w:t xml:space="preserve"> на реализацию госпрограммы Федеральным законом № 380-ФЗ. Как следствие, </w:t>
            </w:r>
            <w:r w:rsidRPr="00F46B26">
              <w:rPr>
                <w:b/>
                <w:sz w:val="20"/>
              </w:rPr>
              <w:t>госпрограмма имеет узковедомственный характер</w:t>
            </w:r>
          </w:p>
        </w:tc>
      </w:tr>
      <w:tr w:rsidR="00A86FCD" w:rsidRPr="00F46B26" w:rsidTr="00356264">
        <w:tc>
          <w:tcPr>
            <w:tcW w:w="567" w:type="dxa"/>
          </w:tcPr>
          <w:p w:rsidR="00A86FCD" w:rsidRPr="00F46B26" w:rsidRDefault="00A86FCD" w:rsidP="001A59C6">
            <w:pPr>
              <w:spacing w:line="240" w:lineRule="auto"/>
              <w:ind w:left="0" w:right="0" w:firstLine="0"/>
              <w:jc w:val="center"/>
              <w:rPr>
                <w:rFonts w:eastAsia="Times New Roman"/>
                <w:sz w:val="20"/>
                <w:szCs w:val="20"/>
              </w:rPr>
            </w:pPr>
            <w:r w:rsidRPr="00F46B26">
              <w:rPr>
                <w:rFonts w:eastAsia="Times New Roman"/>
                <w:sz w:val="20"/>
                <w:szCs w:val="20"/>
              </w:rPr>
              <w:t>12.</w:t>
            </w:r>
          </w:p>
        </w:tc>
        <w:tc>
          <w:tcPr>
            <w:tcW w:w="4820" w:type="dxa"/>
          </w:tcPr>
          <w:p w:rsidR="00A86FCD" w:rsidRPr="00F46B26" w:rsidRDefault="00A86FCD" w:rsidP="001A59C6">
            <w:pPr>
              <w:spacing w:line="240" w:lineRule="auto"/>
              <w:ind w:left="0" w:right="-1" w:firstLine="0"/>
              <w:rPr>
                <w:rFonts w:eastAsia="Times New Roman"/>
                <w:sz w:val="20"/>
                <w:szCs w:val="24"/>
              </w:rPr>
            </w:pPr>
            <w:r w:rsidRPr="00F46B26">
              <w:rPr>
                <w:rFonts w:eastAsia="Times New Roman"/>
                <w:sz w:val="20"/>
                <w:szCs w:val="24"/>
              </w:rPr>
              <w:t xml:space="preserve">Анализ госпрограмм по-прежнему свидетельствует </w:t>
            </w:r>
            <w:r w:rsidRPr="00F46B26">
              <w:rPr>
                <w:rFonts w:eastAsia="Times New Roman"/>
                <w:b/>
                <w:sz w:val="20"/>
                <w:szCs w:val="24"/>
              </w:rPr>
              <w:t>о низкой доле показателей</w:t>
            </w:r>
            <w:r w:rsidRPr="00F46B26">
              <w:rPr>
                <w:rFonts w:eastAsia="Times New Roman"/>
                <w:sz w:val="20"/>
                <w:szCs w:val="24"/>
              </w:rPr>
              <w:t xml:space="preserve"> госпрограмм и входящих в них подпрограмм и ФЦП, характеризующих реализацию целей и решение задач, определяемых </w:t>
            </w:r>
            <w:r w:rsidRPr="00F46B26">
              <w:rPr>
                <w:rFonts w:eastAsia="Times New Roman"/>
                <w:b/>
                <w:sz w:val="20"/>
                <w:szCs w:val="24"/>
              </w:rPr>
              <w:t>исходя из данных государственного (федерального) статистического наблюдения</w:t>
            </w:r>
          </w:p>
        </w:tc>
        <w:tc>
          <w:tcPr>
            <w:tcW w:w="5670" w:type="dxa"/>
          </w:tcPr>
          <w:p w:rsidR="00A86FCD" w:rsidRPr="00F46B26" w:rsidRDefault="00CF71A5" w:rsidP="002F550F">
            <w:pPr>
              <w:spacing w:line="240" w:lineRule="auto"/>
              <w:ind w:left="0" w:right="-1" w:firstLine="317"/>
              <w:rPr>
                <w:b/>
                <w:sz w:val="20"/>
              </w:rPr>
            </w:pPr>
            <w:r w:rsidRPr="00F46B26">
              <w:rPr>
                <w:sz w:val="20"/>
                <w:lang w:bidi="ru-RU"/>
              </w:rPr>
              <w:t xml:space="preserve">Доля показателей (индикаторов) госпрограммы </w:t>
            </w:r>
            <w:r w:rsidR="001870C0" w:rsidRPr="00F46B26">
              <w:rPr>
                <w:sz w:val="20"/>
              </w:rPr>
              <w:t>«</w:t>
            </w:r>
            <w:r w:rsidRPr="00F46B26">
              <w:rPr>
                <w:sz w:val="20"/>
              </w:rPr>
              <w:t>Социально-экономическое развитие Калининградской области</w:t>
            </w:r>
            <w:r w:rsidR="001870C0" w:rsidRPr="00F46B26">
              <w:rPr>
                <w:sz w:val="20"/>
              </w:rPr>
              <w:t>»</w:t>
            </w:r>
            <w:r w:rsidRPr="00F46B26">
              <w:rPr>
                <w:sz w:val="20"/>
                <w:lang w:bidi="ru-RU"/>
              </w:rPr>
              <w:t xml:space="preserve">, характеризующих реализацию ее целей и задач, определяемых исходя из данных государственного (федерального) статистического наблюдения, включенных в Федеральный план статистических работ, составляет </w:t>
            </w:r>
            <w:r w:rsidRPr="00F46B26">
              <w:rPr>
                <w:b/>
                <w:sz w:val="20"/>
                <w:lang w:bidi="ru-RU"/>
              </w:rPr>
              <w:t>57,6 %</w:t>
            </w:r>
            <w:r w:rsidR="0063360D" w:rsidRPr="00F46B26">
              <w:rPr>
                <w:sz w:val="20"/>
                <w:lang w:bidi="ru-RU"/>
              </w:rPr>
              <w:t xml:space="preserve">, </w:t>
            </w:r>
            <w:r w:rsidR="002F550F" w:rsidRPr="00F46B26">
              <w:rPr>
                <w:sz w:val="20"/>
                <w:lang w:bidi="ru-RU"/>
              </w:rPr>
              <w:t xml:space="preserve">госпрограммы </w:t>
            </w:r>
            <w:r w:rsidR="001870C0" w:rsidRPr="00F46B26">
              <w:rPr>
                <w:sz w:val="20"/>
                <w:lang w:bidi="ru-RU"/>
              </w:rPr>
              <w:t>«</w:t>
            </w:r>
            <w:r w:rsidR="002F550F" w:rsidRPr="00F46B26">
              <w:rPr>
                <w:sz w:val="20"/>
                <w:lang w:bidi="ru-RU"/>
              </w:rPr>
              <w:t>Охрана окружающей среды</w:t>
            </w:r>
            <w:r w:rsidR="001870C0" w:rsidRPr="00F46B26">
              <w:rPr>
                <w:sz w:val="20"/>
                <w:lang w:bidi="ru-RU"/>
              </w:rPr>
              <w:t>»</w:t>
            </w:r>
            <w:r w:rsidR="002F550F" w:rsidRPr="00F46B26">
              <w:rPr>
                <w:sz w:val="20"/>
                <w:lang w:bidi="ru-RU"/>
              </w:rPr>
              <w:t xml:space="preserve"> - </w:t>
            </w:r>
            <w:r w:rsidR="002F550F" w:rsidRPr="00F46B26">
              <w:rPr>
                <w:b/>
                <w:sz w:val="20"/>
                <w:lang w:bidi="ru-RU"/>
              </w:rPr>
              <w:t>49,2 %</w:t>
            </w:r>
            <w:r w:rsidR="002F550F" w:rsidRPr="00F46B26">
              <w:rPr>
                <w:sz w:val="20"/>
                <w:lang w:bidi="ru-RU"/>
              </w:rPr>
              <w:t>,</w:t>
            </w:r>
            <w:r w:rsidR="002F550F" w:rsidRPr="00F46B26">
              <w:rPr>
                <w:b/>
                <w:sz w:val="20"/>
                <w:lang w:bidi="ru-RU"/>
              </w:rPr>
              <w:t xml:space="preserve"> </w:t>
            </w:r>
            <w:r w:rsidR="0063360D" w:rsidRPr="00F46B26">
              <w:rPr>
                <w:sz w:val="20"/>
                <w:lang w:bidi="ru-RU"/>
              </w:rPr>
              <w:t xml:space="preserve">госпрограммы </w:t>
            </w:r>
            <w:r w:rsidR="001870C0" w:rsidRPr="00F46B26">
              <w:rPr>
                <w:sz w:val="20"/>
                <w:lang w:bidi="ru-RU"/>
              </w:rPr>
              <w:t>«</w:t>
            </w:r>
            <w:r w:rsidR="0063360D" w:rsidRPr="00F46B26">
              <w:rPr>
                <w:sz w:val="20"/>
                <w:lang w:bidi="ru-RU"/>
              </w:rPr>
              <w:t>Развитие физической культуры и спорта</w:t>
            </w:r>
            <w:r w:rsidR="001870C0" w:rsidRPr="00F46B26">
              <w:rPr>
                <w:sz w:val="20"/>
                <w:lang w:bidi="ru-RU"/>
              </w:rPr>
              <w:t>»</w:t>
            </w:r>
            <w:r w:rsidR="0063360D" w:rsidRPr="00F46B26">
              <w:rPr>
                <w:sz w:val="20"/>
                <w:lang w:bidi="ru-RU"/>
              </w:rPr>
              <w:t xml:space="preserve"> - </w:t>
            </w:r>
            <w:r w:rsidR="00307BB8" w:rsidRPr="00F46B26">
              <w:rPr>
                <w:b/>
                <w:sz w:val="20"/>
                <w:lang w:bidi="ru-RU"/>
              </w:rPr>
              <w:t>40 </w:t>
            </w:r>
            <w:r w:rsidR="0063360D" w:rsidRPr="00F46B26">
              <w:rPr>
                <w:b/>
                <w:sz w:val="20"/>
                <w:lang w:bidi="ru-RU"/>
              </w:rPr>
              <w:t>%</w:t>
            </w:r>
            <w:r w:rsidR="0063360D" w:rsidRPr="00F46B26">
              <w:rPr>
                <w:sz w:val="20"/>
                <w:lang w:bidi="ru-RU"/>
              </w:rPr>
              <w:t xml:space="preserve"> </w:t>
            </w:r>
          </w:p>
        </w:tc>
      </w:tr>
      <w:tr w:rsidR="00C336F2" w:rsidRPr="00F46B26" w:rsidTr="00356264">
        <w:tc>
          <w:tcPr>
            <w:tcW w:w="567" w:type="dxa"/>
          </w:tcPr>
          <w:p w:rsidR="00C336F2" w:rsidRPr="00F46B26" w:rsidRDefault="00A86FCD" w:rsidP="001A59C6">
            <w:pPr>
              <w:spacing w:line="240" w:lineRule="auto"/>
              <w:ind w:left="0" w:right="0" w:firstLine="0"/>
              <w:jc w:val="center"/>
              <w:rPr>
                <w:rFonts w:eastAsia="Times New Roman"/>
                <w:sz w:val="20"/>
                <w:szCs w:val="20"/>
              </w:rPr>
            </w:pPr>
            <w:r w:rsidRPr="00F46B26">
              <w:rPr>
                <w:rFonts w:eastAsia="Times New Roman"/>
                <w:sz w:val="20"/>
                <w:szCs w:val="20"/>
              </w:rPr>
              <w:t>13.</w:t>
            </w:r>
          </w:p>
        </w:tc>
        <w:tc>
          <w:tcPr>
            <w:tcW w:w="4820" w:type="dxa"/>
          </w:tcPr>
          <w:p w:rsidR="00C336F2" w:rsidRPr="00F46B26" w:rsidRDefault="00C336F2" w:rsidP="001A59C6">
            <w:pPr>
              <w:spacing w:line="240" w:lineRule="auto"/>
              <w:ind w:left="0" w:right="-1" w:firstLine="0"/>
              <w:rPr>
                <w:rFonts w:eastAsia="Times New Roman"/>
                <w:sz w:val="20"/>
                <w:szCs w:val="24"/>
              </w:rPr>
            </w:pPr>
            <w:r w:rsidRPr="00F46B26">
              <w:rPr>
                <w:rFonts w:eastAsia="Times New Roman"/>
                <w:sz w:val="20"/>
                <w:szCs w:val="24"/>
              </w:rPr>
              <w:t xml:space="preserve">При разработке пилотных госпрограмм </w:t>
            </w:r>
            <w:r w:rsidRPr="00F46B26">
              <w:rPr>
                <w:rFonts w:eastAsia="Times New Roman"/>
                <w:b/>
                <w:sz w:val="20"/>
                <w:szCs w:val="24"/>
              </w:rPr>
              <w:t>не в полной мере учтены требования Правил разработки, реализации и оценки эффективности отдельных государственных программ</w:t>
            </w:r>
            <w:r w:rsidRPr="00F46B26">
              <w:rPr>
                <w:rFonts w:eastAsia="Times New Roman"/>
                <w:sz w:val="20"/>
                <w:szCs w:val="24"/>
              </w:rPr>
              <w:t xml:space="preserve"> Российской Федерации, утвержденных постановлением Правительства Российской Федерации от 12 октября 2017 г. № 1242 (далее – Правила разработки пилотных госпрограмм)</w:t>
            </w:r>
          </w:p>
        </w:tc>
        <w:tc>
          <w:tcPr>
            <w:tcW w:w="5670" w:type="dxa"/>
          </w:tcPr>
          <w:p w:rsidR="00C336F2" w:rsidRPr="00F46B26" w:rsidRDefault="00C336F2" w:rsidP="00C336F2">
            <w:pPr>
              <w:spacing w:line="240" w:lineRule="auto"/>
              <w:ind w:left="0" w:right="-1" w:firstLine="317"/>
              <w:rPr>
                <w:sz w:val="20"/>
              </w:rPr>
            </w:pPr>
            <w:r w:rsidRPr="00F46B26">
              <w:rPr>
                <w:b/>
                <w:sz w:val="20"/>
              </w:rPr>
              <w:t xml:space="preserve">В нарушение пункта 39 </w:t>
            </w:r>
            <w:r w:rsidRPr="00F46B26">
              <w:rPr>
                <w:sz w:val="20"/>
              </w:rPr>
              <w:t>Правил разработки</w:t>
            </w:r>
            <w:r w:rsidR="00896DFA" w:rsidRPr="00F46B26">
              <w:rPr>
                <w:sz w:val="20"/>
              </w:rPr>
              <w:t>, реализации и оценки эффективности отдельных государственных программ (</w:t>
            </w:r>
            <w:r w:rsidRPr="00F46B26">
              <w:rPr>
                <w:sz w:val="20"/>
              </w:rPr>
              <w:t>пилотных госпрограмм</w:t>
            </w:r>
            <w:r w:rsidR="00896DFA" w:rsidRPr="00F46B26">
              <w:rPr>
                <w:sz w:val="20"/>
              </w:rPr>
              <w:t>), утвержденных постановлением Правительства Российской Федерации от 12 октября 2017 г. № 1242,</w:t>
            </w:r>
            <w:r w:rsidRPr="00F46B26">
              <w:rPr>
                <w:sz w:val="20"/>
              </w:rPr>
              <w:t xml:space="preserve"> ответственным исполнителем - </w:t>
            </w:r>
            <w:proofErr w:type="spellStart"/>
            <w:r w:rsidRPr="00F46B26">
              <w:rPr>
                <w:sz w:val="20"/>
              </w:rPr>
              <w:t>Минпросвещения</w:t>
            </w:r>
            <w:proofErr w:type="spellEnd"/>
            <w:r w:rsidRPr="00F46B26">
              <w:rPr>
                <w:sz w:val="20"/>
              </w:rPr>
              <w:t xml:space="preserve"> России не представлен проект плана мониторинга реализации пилотной государственной программы Российской Федерации </w:t>
            </w:r>
            <w:r w:rsidR="001870C0" w:rsidRPr="00F46B26">
              <w:rPr>
                <w:sz w:val="20"/>
              </w:rPr>
              <w:t>«</w:t>
            </w:r>
            <w:r w:rsidRPr="00F46B26">
              <w:rPr>
                <w:sz w:val="20"/>
              </w:rPr>
              <w:t>Развитие образования</w:t>
            </w:r>
            <w:r w:rsidR="001870C0" w:rsidRPr="00F46B26">
              <w:rPr>
                <w:sz w:val="20"/>
              </w:rPr>
              <w:t>»</w:t>
            </w:r>
            <w:r w:rsidRPr="00F46B26">
              <w:rPr>
                <w:sz w:val="20"/>
              </w:rPr>
              <w:t xml:space="preserve">. </w:t>
            </w:r>
          </w:p>
          <w:p w:rsidR="00C336F2" w:rsidRPr="00F46B26" w:rsidRDefault="00C336F2" w:rsidP="00747E75">
            <w:pPr>
              <w:spacing w:line="240" w:lineRule="auto"/>
              <w:ind w:left="0" w:right="-1" w:firstLine="317"/>
              <w:rPr>
                <w:sz w:val="20"/>
              </w:rPr>
            </w:pPr>
            <w:r w:rsidRPr="00F46B26">
              <w:rPr>
                <w:b/>
                <w:sz w:val="20"/>
              </w:rPr>
              <w:t>В составе дополнительных и обосновывающих материалов не представлена информация об утверждении</w:t>
            </w:r>
            <w:r w:rsidRPr="00F46B26">
              <w:rPr>
                <w:sz w:val="20"/>
              </w:rPr>
              <w:t xml:space="preserve"> ответственным исполнителем - </w:t>
            </w:r>
            <w:proofErr w:type="spellStart"/>
            <w:r w:rsidRPr="00F46B26">
              <w:rPr>
                <w:sz w:val="20"/>
              </w:rPr>
              <w:t>Минпросвещения</w:t>
            </w:r>
            <w:proofErr w:type="spellEnd"/>
            <w:r w:rsidRPr="00F46B26">
              <w:rPr>
                <w:sz w:val="20"/>
              </w:rPr>
              <w:t xml:space="preserve"> России соответствующим актом </w:t>
            </w:r>
            <w:r w:rsidRPr="00F46B26">
              <w:rPr>
                <w:b/>
                <w:sz w:val="20"/>
              </w:rPr>
              <w:t>модели ранжирования проектов (программ) и ведомственных целевых программ,</w:t>
            </w:r>
            <w:r w:rsidRPr="00F46B26">
              <w:rPr>
                <w:sz w:val="20"/>
              </w:rPr>
              <w:t xml:space="preserve"> реализующихся в составе госпрограммы </w:t>
            </w:r>
            <w:r w:rsidR="001870C0" w:rsidRPr="00F46B26">
              <w:rPr>
                <w:sz w:val="20"/>
              </w:rPr>
              <w:t>«</w:t>
            </w:r>
            <w:r w:rsidRPr="00F46B26">
              <w:rPr>
                <w:sz w:val="20"/>
              </w:rPr>
              <w:t>Развитие образования</w:t>
            </w:r>
            <w:r w:rsidR="001870C0" w:rsidRPr="00F46B26">
              <w:rPr>
                <w:sz w:val="20"/>
              </w:rPr>
              <w:t>»</w:t>
            </w:r>
            <w:r w:rsidRPr="00F46B26">
              <w:rPr>
                <w:sz w:val="20"/>
              </w:rPr>
              <w:t>, утвержденной постановлением Правительства Российской Федерац</w:t>
            </w:r>
            <w:r w:rsidR="00747E75" w:rsidRPr="00F46B26">
              <w:rPr>
                <w:sz w:val="20"/>
              </w:rPr>
              <w:t>ии от 26 декабря 2017 г. № 1642</w:t>
            </w:r>
          </w:p>
        </w:tc>
      </w:tr>
      <w:tr w:rsidR="001A59C6" w:rsidRPr="00F46B26" w:rsidTr="00356264">
        <w:tc>
          <w:tcPr>
            <w:tcW w:w="567" w:type="dxa"/>
          </w:tcPr>
          <w:p w:rsidR="001A59C6" w:rsidRPr="00F46B26" w:rsidRDefault="00A86FCD" w:rsidP="001A59C6">
            <w:pPr>
              <w:spacing w:line="240" w:lineRule="auto"/>
              <w:ind w:left="0" w:right="0" w:firstLine="0"/>
              <w:jc w:val="center"/>
              <w:rPr>
                <w:rFonts w:eastAsia="Times New Roman"/>
                <w:sz w:val="20"/>
                <w:szCs w:val="20"/>
              </w:rPr>
            </w:pPr>
            <w:r w:rsidRPr="00F46B26">
              <w:rPr>
                <w:rFonts w:eastAsia="Times New Roman"/>
                <w:sz w:val="20"/>
                <w:szCs w:val="20"/>
              </w:rPr>
              <w:t>14</w:t>
            </w:r>
            <w:r w:rsidR="00794611" w:rsidRPr="00F46B26">
              <w:rPr>
                <w:rFonts w:eastAsia="Times New Roman"/>
                <w:sz w:val="20"/>
                <w:szCs w:val="20"/>
              </w:rPr>
              <w:t>.</w:t>
            </w:r>
          </w:p>
        </w:tc>
        <w:tc>
          <w:tcPr>
            <w:tcW w:w="4820" w:type="dxa"/>
          </w:tcPr>
          <w:p w:rsidR="001A59C6" w:rsidRPr="00F46B26" w:rsidRDefault="001A59C6" w:rsidP="001A59C6">
            <w:pPr>
              <w:spacing w:line="240" w:lineRule="auto"/>
              <w:ind w:left="0" w:right="-1" w:firstLine="0"/>
              <w:rPr>
                <w:sz w:val="20"/>
                <w:lang w:eastAsia="en-US"/>
              </w:rPr>
            </w:pPr>
            <w:r w:rsidRPr="00F46B26">
              <w:rPr>
                <w:rFonts w:eastAsia="Times New Roman"/>
                <w:sz w:val="20"/>
                <w:szCs w:val="24"/>
              </w:rPr>
              <w:t>В</w:t>
            </w:r>
            <w:r w:rsidR="009B3A70" w:rsidRPr="00F46B26">
              <w:rPr>
                <w:rFonts w:eastAsia="Times New Roman"/>
                <w:sz w:val="20"/>
                <w:szCs w:val="24"/>
              </w:rPr>
              <w:t xml:space="preserve"> материалах</w:t>
            </w:r>
            <w:r w:rsidR="00052949" w:rsidRPr="00F46B26">
              <w:rPr>
                <w:rFonts w:eastAsia="Times New Roman"/>
                <w:sz w:val="20"/>
                <w:szCs w:val="24"/>
              </w:rPr>
              <w:t xml:space="preserve"> к контрольным и экспертно-аналитическим мероприятиям</w:t>
            </w:r>
            <w:r w:rsidR="009B3A70" w:rsidRPr="00F46B26">
              <w:rPr>
                <w:rFonts w:eastAsia="Times New Roman"/>
                <w:sz w:val="20"/>
                <w:szCs w:val="24"/>
              </w:rPr>
              <w:t>, отчетах и</w:t>
            </w:r>
            <w:r w:rsidRPr="00F46B26">
              <w:rPr>
                <w:rFonts w:eastAsia="Times New Roman"/>
                <w:sz w:val="20"/>
                <w:szCs w:val="24"/>
              </w:rPr>
              <w:t xml:space="preserve"> заключениях Счетной палаты на проекты постановлений Правительства Российской Федерации о внесении изменений в госпрограммы </w:t>
            </w:r>
            <w:r w:rsidRPr="00F46B26">
              <w:rPr>
                <w:sz w:val="20"/>
                <w:lang w:eastAsia="en-US"/>
              </w:rPr>
              <w:t xml:space="preserve">отмечались </w:t>
            </w:r>
            <w:r w:rsidRPr="00F46B26">
              <w:rPr>
                <w:b/>
                <w:sz w:val="20"/>
                <w:lang w:eastAsia="en-US"/>
              </w:rPr>
              <w:t>недостатки, которые не были учтен</w:t>
            </w:r>
            <w:r w:rsidR="001B04C2" w:rsidRPr="00F46B26">
              <w:rPr>
                <w:b/>
                <w:sz w:val="20"/>
                <w:lang w:eastAsia="en-US"/>
              </w:rPr>
              <w:t xml:space="preserve">ы в </w:t>
            </w:r>
            <w:r w:rsidR="001B04C2" w:rsidRPr="00F46B26">
              <w:rPr>
                <w:b/>
                <w:sz w:val="20"/>
                <w:lang w:eastAsia="en-US"/>
              </w:rPr>
              <w:lastRenderedPageBreak/>
              <w:t>новых редакциях госпрограмм</w:t>
            </w:r>
          </w:p>
          <w:p w:rsidR="001A59C6" w:rsidRPr="00F46B26" w:rsidRDefault="001A59C6" w:rsidP="001A59C6">
            <w:pPr>
              <w:spacing w:line="240" w:lineRule="auto"/>
              <w:ind w:left="0" w:right="-1" w:firstLine="0"/>
              <w:rPr>
                <w:rFonts w:eastAsia="Times New Roman"/>
                <w:b/>
                <w:sz w:val="20"/>
                <w:szCs w:val="24"/>
              </w:rPr>
            </w:pPr>
          </w:p>
        </w:tc>
        <w:tc>
          <w:tcPr>
            <w:tcW w:w="5670" w:type="dxa"/>
          </w:tcPr>
          <w:p w:rsidR="009B3A70" w:rsidRPr="00F46B26" w:rsidRDefault="00A433DF" w:rsidP="009B3A70">
            <w:pPr>
              <w:spacing w:line="240" w:lineRule="auto"/>
              <w:ind w:left="0" w:right="-1" w:firstLine="317"/>
              <w:rPr>
                <w:sz w:val="20"/>
              </w:rPr>
            </w:pPr>
            <w:r w:rsidRPr="00F46B26">
              <w:rPr>
                <w:sz w:val="20"/>
              </w:rPr>
              <w:lastRenderedPageBreak/>
              <w:t xml:space="preserve">Так, в госпрограмме </w:t>
            </w:r>
            <w:r w:rsidR="001870C0" w:rsidRPr="00F46B26">
              <w:rPr>
                <w:sz w:val="20"/>
              </w:rPr>
              <w:t>«</w:t>
            </w:r>
            <w:r w:rsidRPr="00F46B26">
              <w:rPr>
                <w:sz w:val="20"/>
              </w:rPr>
              <w:t>Развитие здравоохранения</w:t>
            </w:r>
            <w:r w:rsidR="001870C0" w:rsidRPr="00F46B26">
              <w:rPr>
                <w:sz w:val="20"/>
              </w:rPr>
              <w:t>»</w:t>
            </w:r>
            <w:r w:rsidR="009B3A70" w:rsidRPr="00F46B26">
              <w:rPr>
                <w:sz w:val="20"/>
              </w:rPr>
              <w:t xml:space="preserve"> </w:t>
            </w:r>
            <w:r w:rsidRPr="00F46B26">
              <w:rPr>
                <w:b/>
                <w:sz w:val="20"/>
              </w:rPr>
              <w:t>не учтены</w:t>
            </w:r>
            <w:r w:rsidRPr="00F46B26">
              <w:rPr>
                <w:sz w:val="20"/>
              </w:rPr>
              <w:t xml:space="preserve"> </w:t>
            </w:r>
            <w:r w:rsidR="009B3A70" w:rsidRPr="00F46B26">
              <w:rPr>
                <w:sz w:val="20"/>
              </w:rPr>
              <w:t>замечания</w:t>
            </w:r>
            <w:r w:rsidR="009B3A70" w:rsidRPr="00F46B26">
              <w:rPr>
                <w:b/>
                <w:sz w:val="20"/>
              </w:rPr>
              <w:t xml:space="preserve"> в части необоснованного исключения из пилотной </w:t>
            </w:r>
            <w:r w:rsidRPr="00F46B26">
              <w:rPr>
                <w:b/>
                <w:sz w:val="20"/>
              </w:rPr>
              <w:t>госпрограммы</w:t>
            </w:r>
            <w:r w:rsidR="009B3A70" w:rsidRPr="00F46B26">
              <w:rPr>
                <w:b/>
                <w:sz w:val="20"/>
              </w:rPr>
              <w:t xml:space="preserve"> двух целей </w:t>
            </w:r>
            <w:r w:rsidR="009B3A70" w:rsidRPr="00F46B26">
              <w:rPr>
                <w:sz w:val="20"/>
              </w:rPr>
              <w:t xml:space="preserve">- </w:t>
            </w:r>
            <w:r w:rsidR="001870C0" w:rsidRPr="00F46B26">
              <w:rPr>
                <w:sz w:val="20"/>
              </w:rPr>
              <w:t>«</w:t>
            </w:r>
            <w:r w:rsidR="009B3A70" w:rsidRPr="00F46B26">
              <w:rPr>
                <w:sz w:val="20"/>
              </w:rPr>
              <w:t>Увеличение к 2025 году ожидаемой продолжительности жизни при рождении до 76 лет</w:t>
            </w:r>
            <w:r w:rsidR="001870C0" w:rsidRPr="00F46B26">
              <w:rPr>
                <w:sz w:val="20"/>
              </w:rPr>
              <w:t>»</w:t>
            </w:r>
            <w:r w:rsidR="009B3A70" w:rsidRPr="00F46B26">
              <w:rPr>
                <w:sz w:val="20"/>
              </w:rPr>
              <w:t xml:space="preserve"> и </w:t>
            </w:r>
            <w:r w:rsidR="001870C0" w:rsidRPr="00F46B26">
              <w:rPr>
                <w:sz w:val="20"/>
              </w:rPr>
              <w:t>«</w:t>
            </w:r>
            <w:r w:rsidR="009B3A70" w:rsidRPr="00F46B26">
              <w:rPr>
                <w:sz w:val="20"/>
              </w:rPr>
              <w:t>Повышение к 2025 году удовлетворенности населения качеством медицинской помощи до 54 процентов</w:t>
            </w:r>
            <w:r w:rsidR="001870C0" w:rsidRPr="00F46B26">
              <w:rPr>
                <w:sz w:val="20"/>
              </w:rPr>
              <w:t>»</w:t>
            </w:r>
            <w:r w:rsidR="009B3A70" w:rsidRPr="00F46B26">
              <w:rPr>
                <w:sz w:val="20"/>
              </w:rPr>
              <w:t>.</w:t>
            </w:r>
          </w:p>
          <w:p w:rsidR="009B3A70" w:rsidRPr="00F46B26" w:rsidRDefault="009B3A70" w:rsidP="009B3A70">
            <w:pPr>
              <w:spacing w:line="240" w:lineRule="auto"/>
              <w:ind w:left="0" w:right="-1" w:firstLine="317"/>
              <w:rPr>
                <w:sz w:val="20"/>
              </w:rPr>
            </w:pPr>
            <w:r w:rsidRPr="00F46B26">
              <w:rPr>
                <w:sz w:val="20"/>
              </w:rPr>
              <w:lastRenderedPageBreak/>
              <w:t xml:space="preserve">В паспортах национальных проектов </w:t>
            </w:r>
            <w:r w:rsidR="001870C0" w:rsidRPr="00F46B26">
              <w:rPr>
                <w:sz w:val="20"/>
              </w:rPr>
              <w:t>«</w:t>
            </w:r>
            <w:r w:rsidRPr="00F46B26">
              <w:rPr>
                <w:sz w:val="20"/>
              </w:rPr>
              <w:t>Здравоохранение</w:t>
            </w:r>
            <w:r w:rsidR="001870C0" w:rsidRPr="00F46B26">
              <w:rPr>
                <w:sz w:val="20"/>
              </w:rPr>
              <w:t>»</w:t>
            </w:r>
            <w:r w:rsidRPr="00F46B26">
              <w:rPr>
                <w:sz w:val="20"/>
              </w:rPr>
              <w:t xml:space="preserve"> и </w:t>
            </w:r>
            <w:r w:rsidR="001870C0" w:rsidRPr="00F46B26">
              <w:rPr>
                <w:sz w:val="20"/>
              </w:rPr>
              <w:t>«</w:t>
            </w:r>
            <w:r w:rsidRPr="00F46B26">
              <w:rPr>
                <w:sz w:val="20"/>
              </w:rPr>
              <w:t>Демография</w:t>
            </w:r>
            <w:r w:rsidR="001870C0" w:rsidRPr="00F46B26">
              <w:rPr>
                <w:sz w:val="20"/>
              </w:rPr>
              <w:t>»</w:t>
            </w:r>
            <w:r w:rsidRPr="00F46B26">
              <w:rPr>
                <w:sz w:val="20"/>
              </w:rPr>
              <w:t xml:space="preserve"> отсутствуют цели и показатели, отражающие смертность населения в целом.</w:t>
            </w:r>
          </w:p>
          <w:p w:rsidR="009B3A70" w:rsidRDefault="00052949" w:rsidP="004B0B6F">
            <w:pPr>
              <w:spacing w:line="240" w:lineRule="auto"/>
              <w:ind w:left="34" w:right="-1" w:firstLine="283"/>
              <w:rPr>
                <w:b/>
                <w:sz w:val="20"/>
              </w:rPr>
            </w:pPr>
            <w:r w:rsidRPr="00F46B26">
              <w:rPr>
                <w:sz w:val="20"/>
              </w:rPr>
              <w:t xml:space="preserve">По госпрограмме </w:t>
            </w:r>
            <w:r w:rsidR="001870C0" w:rsidRPr="00F46B26">
              <w:rPr>
                <w:sz w:val="20"/>
              </w:rPr>
              <w:t>«</w:t>
            </w:r>
            <w:r w:rsidRPr="00F46B26">
              <w:rPr>
                <w:sz w:val="20"/>
              </w:rPr>
              <w:t>Охрана окружающей среды</w:t>
            </w:r>
            <w:r w:rsidR="001870C0" w:rsidRPr="00F46B26">
              <w:rPr>
                <w:sz w:val="20"/>
              </w:rPr>
              <w:t>»</w:t>
            </w:r>
            <w:r w:rsidRPr="00F46B26">
              <w:rPr>
                <w:sz w:val="20"/>
              </w:rPr>
              <w:t xml:space="preserve"> </w:t>
            </w:r>
            <w:r w:rsidRPr="00F46B26">
              <w:rPr>
                <w:b/>
                <w:sz w:val="20"/>
              </w:rPr>
              <w:t xml:space="preserve">не учтены замечания </w:t>
            </w:r>
            <w:r w:rsidRPr="00F46B26">
              <w:rPr>
                <w:sz w:val="20"/>
              </w:rPr>
              <w:t xml:space="preserve">Счетной </w:t>
            </w:r>
            <w:proofErr w:type="gramStart"/>
            <w:r w:rsidRPr="00F46B26">
              <w:rPr>
                <w:sz w:val="20"/>
              </w:rPr>
              <w:t>палаты</w:t>
            </w:r>
            <w:proofErr w:type="gramEnd"/>
            <w:r w:rsidRPr="00F46B26">
              <w:rPr>
                <w:sz w:val="20"/>
              </w:rPr>
              <w:t xml:space="preserve"> по результатам проводимого в 2019 - 2020 годах экспертно-аналитического мероприятия </w:t>
            </w:r>
            <w:r w:rsidRPr="00F46B26">
              <w:rPr>
                <w:b/>
                <w:sz w:val="20"/>
              </w:rPr>
              <w:t xml:space="preserve">в части реализации федеральных проектов национального проекта </w:t>
            </w:r>
            <w:r w:rsidR="001870C0" w:rsidRPr="00F46B26">
              <w:rPr>
                <w:b/>
                <w:sz w:val="20"/>
              </w:rPr>
              <w:t>«</w:t>
            </w:r>
            <w:r w:rsidRPr="00F46B26">
              <w:rPr>
                <w:b/>
                <w:sz w:val="20"/>
              </w:rPr>
              <w:t>Экология</w:t>
            </w:r>
            <w:r w:rsidR="001870C0" w:rsidRPr="00F46B26">
              <w:rPr>
                <w:b/>
                <w:sz w:val="20"/>
              </w:rPr>
              <w:t>»</w:t>
            </w:r>
            <w:r w:rsidR="00614DEE">
              <w:rPr>
                <w:b/>
                <w:sz w:val="20"/>
              </w:rPr>
              <w:t>.</w:t>
            </w:r>
          </w:p>
          <w:p w:rsidR="00614DEE" w:rsidRPr="00614DEE" w:rsidRDefault="00614DEE" w:rsidP="00614DEE">
            <w:pPr>
              <w:spacing w:line="240" w:lineRule="auto"/>
              <w:ind w:left="0" w:right="0" w:firstLine="284"/>
              <w:rPr>
                <w:sz w:val="20"/>
                <w:szCs w:val="24"/>
              </w:rPr>
            </w:pPr>
            <w:r w:rsidRPr="00614DEE">
              <w:rPr>
                <w:sz w:val="20"/>
                <w:szCs w:val="24"/>
              </w:rPr>
              <w:t>Одной из целей госпрограммы «Социальная поддержка граждан» является создание условий для роста благосостояния граждан – получателей мер социальной поддержки, государственных социальных и страховых гарантий. При этом Указом Президента Российской Федерации от 7 мая 2018 г. № 204 «О национальных целях и стратегических задачах развития Российской Федерации на период до 2024 года» (далее – Указ № 204) установлено требование об обеспечении устойчивого роста реальных доходов граждан и снижения в 2 раза уровня бедности.</w:t>
            </w:r>
          </w:p>
          <w:p w:rsidR="00614DEE" w:rsidRPr="00614DEE" w:rsidRDefault="00614DEE" w:rsidP="00614DEE">
            <w:pPr>
              <w:spacing w:line="240" w:lineRule="auto"/>
              <w:ind w:left="0" w:right="0" w:firstLine="284"/>
              <w:rPr>
                <w:sz w:val="20"/>
                <w:szCs w:val="24"/>
              </w:rPr>
            </w:pPr>
            <w:r w:rsidRPr="00614DEE">
              <w:rPr>
                <w:sz w:val="20"/>
                <w:szCs w:val="24"/>
              </w:rPr>
              <w:t xml:space="preserve">Вместе с тем включенные в указанную госпрограмму </w:t>
            </w:r>
            <w:r w:rsidRPr="00614DEE">
              <w:rPr>
                <w:b/>
                <w:sz w:val="20"/>
                <w:szCs w:val="24"/>
              </w:rPr>
              <w:t>показатели не в полной мере обеспечивают возможность проверки и подтверждения достижения данной цели госпрограммы</w:t>
            </w:r>
            <w:r w:rsidRPr="00614DEE">
              <w:rPr>
                <w:sz w:val="20"/>
                <w:szCs w:val="24"/>
              </w:rPr>
              <w:t>, что не соответствует требованиям пункта 23 методических указаний.</w:t>
            </w:r>
          </w:p>
          <w:p w:rsidR="00614DEE" w:rsidRPr="00614DEE" w:rsidRDefault="00614DEE" w:rsidP="00614DEE">
            <w:pPr>
              <w:spacing w:line="240" w:lineRule="auto"/>
              <w:ind w:left="0" w:right="0" w:firstLine="284"/>
              <w:rPr>
                <w:sz w:val="20"/>
                <w:szCs w:val="24"/>
              </w:rPr>
            </w:pPr>
            <w:r w:rsidRPr="00614DEE">
              <w:rPr>
                <w:sz w:val="20"/>
                <w:szCs w:val="24"/>
              </w:rPr>
              <w:t>В этой связи систему показателей указанной госпрограммы на уровне госпрограммы необходимо дополнить соответствующим показателем.</w:t>
            </w:r>
          </w:p>
          <w:p w:rsidR="00614DEE" w:rsidRPr="00614DEE" w:rsidRDefault="00614DEE" w:rsidP="00614DEE">
            <w:pPr>
              <w:spacing w:line="240" w:lineRule="auto"/>
              <w:ind w:left="0" w:right="0" w:firstLine="284"/>
              <w:rPr>
                <w:b/>
                <w:sz w:val="20"/>
                <w:szCs w:val="24"/>
              </w:rPr>
            </w:pPr>
            <w:r w:rsidRPr="00614DEE">
              <w:rPr>
                <w:sz w:val="20"/>
                <w:szCs w:val="24"/>
              </w:rPr>
              <w:t xml:space="preserve">Целью госпрограммы «Доступная среда»  является создание условий, способствующих интеграции инвалидов в общество и повышению уровня их жизни, однако </w:t>
            </w:r>
            <w:r w:rsidRPr="00614DEE">
              <w:rPr>
                <w:b/>
                <w:sz w:val="20"/>
                <w:szCs w:val="24"/>
              </w:rPr>
              <w:t>показатель, характеризующий повышение уровня жизни инвалидов, в госпрограмме отсутствует</w:t>
            </w:r>
            <w:r w:rsidR="003E1E6A">
              <w:rPr>
                <w:b/>
                <w:sz w:val="20"/>
                <w:szCs w:val="24"/>
              </w:rPr>
              <w:t>.</w:t>
            </w:r>
          </w:p>
          <w:p w:rsidR="00614DEE" w:rsidRPr="00F46B26" w:rsidRDefault="00614DEE" w:rsidP="00614DEE">
            <w:pPr>
              <w:spacing w:line="240" w:lineRule="auto"/>
              <w:ind w:left="34" w:right="-1" w:firstLine="283"/>
              <w:rPr>
                <w:rFonts w:eastAsia="Times New Roman"/>
                <w:sz w:val="20"/>
                <w:szCs w:val="24"/>
              </w:rPr>
            </w:pPr>
            <w:r w:rsidRPr="00614DEE">
              <w:rPr>
                <w:sz w:val="20"/>
                <w:szCs w:val="24"/>
              </w:rPr>
              <w:t xml:space="preserve">Одним из ожидаемых результатов подпрограммы «Активная политика занятости населения и социальная поддержка безработных граждан» госпрограммы «Содействие занятости населения» является усиление адресности социальной поддержки. Однако в госпрограмме </w:t>
            </w:r>
            <w:r w:rsidRPr="00614DEE">
              <w:rPr>
                <w:b/>
                <w:sz w:val="20"/>
                <w:szCs w:val="24"/>
              </w:rPr>
              <w:t>не предусмотрены показатели, характеризующие достижение ожидаемого результата</w:t>
            </w:r>
          </w:p>
        </w:tc>
      </w:tr>
    </w:tbl>
    <w:p w:rsidR="00893E1D" w:rsidRPr="00F46B26" w:rsidRDefault="00893E1D" w:rsidP="000A1940">
      <w:pPr>
        <w:spacing w:line="240" w:lineRule="auto"/>
        <w:ind w:left="0" w:right="0" w:firstLine="0"/>
        <w:jc w:val="right"/>
        <w:rPr>
          <w:rFonts w:eastAsia="Times New Roman"/>
          <w:b/>
          <w:sz w:val="24"/>
        </w:rPr>
      </w:pPr>
    </w:p>
    <w:p w:rsidR="00893E1D" w:rsidRPr="00F46B26" w:rsidRDefault="00893E1D" w:rsidP="000A1940">
      <w:pPr>
        <w:spacing w:line="240" w:lineRule="auto"/>
        <w:ind w:left="0" w:right="0" w:firstLine="0"/>
        <w:jc w:val="right"/>
        <w:rPr>
          <w:rFonts w:eastAsia="Times New Roman"/>
          <w:b/>
          <w:sz w:val="24"/>
        </w:rPr>
      </w:pPr>
    </w:p>
    <w:p w:rsidR="000A1940" w:rsidRPr="00F46B26" w:rsidRDefault="000A1940" w:rsidP="000A1940">
      <w:pPr>
        <w:spacing w:line="240" w:lineRule="auto"/>
        <w:ind w:left="0" w:right="0" w:firstLine="0"/>
        <w:jc w:val="right"/>
        <w:rPr>
          <w:rFonts w:eastAsia="Times New Roman"/>
          <w:sz w:val="24"/>
        </w:rPr>
      </w:pPr>
      <w:r w:rsidRPr="00F46B26">
        <w:rPr>
          <w:rFonts w:eastAsia="Times New Roman"/>
          <w:sz w:val="24"/>
        </w:rPr>
        <w:t xml:space="preserve">Таблица </w:t>
      </w:r>
      <w:r w:rsidR="00F65278" w:rsidRPr="00F46B26">
        <w:rPr>
          <w:rFonts w:eastAsia="Times New Roman"/>
          <w:sz w:val="24"/>
        </w:rPr>
        <w:t>3</w:t>
      </w:r>
    </w:p>
    <w:p w:rsidR="000A1940" w:rsidRPr="00F46B26" w:rsidRDefault="000A1940" w:rsidP="000A1940">
      <w:pPr>
        <w:spacing w:line="240" w:lineRule="auto"/>
        <w:ind w:left="0" w:right="0" w:firstLine="0"/>
        <w:jc w:val="right"/>
        <w:rPr>
          <w:rFonts w:eastAsia="Times New Roman"/>
          <w:b/>
          <w:sz w:val="24"/>
        </w:rPr>
      </w:pPr>
    </w:p>
    <w:p w:rsidR="005A16CE" w:rsidRPr="00F46B26" w:rsidRDefault="00B04587" w:rsidP="005A16CE">
      <w:pPr>
        <w:spacing w:line="240" w:lineRule="auto"/>
        <w:ind w:left="0" w:right="0" w:firstLine="0"/>
        <w:jc w:val="center"/>
        <w:rPr>
          <w:rFonts w:eastAsia="Times New Roman"/>
          <w:b/>
          <w:sz w:val="24"/>
          <w:szCs w:val="24"/>
        </w:rPr>
      </w:pPr>
      <w:r w:rsidRPr="00F46B26">
        <w:rPr>
          <w:rFonts w:eastAsia="Times New Roman"/>
          <w:b/>
          <w:sz w:val="24"/>
        </w:rPr>
        <w:t>Н</w:t>
      </w:r>
      <w:r w:rsidR="00442674" w:rsidRPr="00F46B26">
        <w:rPr>
          <w:rFonts w:eastAsia="Times New Roman"/>
          <w:b/>
          <w:sz w:val="24"/>
        </w:rPr>
        <w:t xml:space="preserve">едостатки, выявленные при </w:t>
      </w:r>
      <w:r w:rsidRPr="00F46B26">
        <w:rPr>
          <w:rFonts w:eastAsia="Times New Roman"/>
          <w:b/>
          <w:sz w:val="24"/>
        </w:rPr>
        <w:t xml:space="preserve">реализации </w:t>
      </w:r>
      <w:r w:rsidR="005A16CE" w:rsidRPr="00F46B26">
        <w:rPr>
          <w:rFonts w:eastAsia="Times New Roman"/>
          <w:b/>
          <w:sz w:val="24"/>
          <w:szCs w:val="24"/>
        </w:rPr>
        <w:t>отдельных госпрограмм</w:t>
      </w:r>
    </w:p>
    <w:p w:rsidR="005A16CE" w:rsidRPr="00F46B26" w:rsidRDefault="005A16CE" w:rsidP="005A16CE">
      <w:pPr>
        <w:spacing w:line="240" w:lineRule="auto"/>
        <w:ind w:left="0" w:right="0" w:firstLine="0"/>
        <w:jc w:val="right"/>
        <w:rPr>
          <w:rFonts w:eastAsia="Times New Roman"/>
          <w:sz w:val="24"/>
          <w:szCs w:val="24"/>
        </w:rPr>
      </w:pPr>
    </w:p>
    <w:tbl>
      <w:tblPr>
        <w:tblStyle w:val="af0"/>
        <w:tblW w:w="11057" w:type="dxa"/>
        <w:tblInd w:w="-34" w:type="dxa"/>
        <w:tblLayout w:type="fixed"/>
        <w:tblLook w:val="04A0" w:firstRow="1" w:lastRow="0" w:firstColumn="1" w:lastColumn="0" w:noHBand="0" w:noVBand="1"/>
      </w:tblPr>
      <w:tblGrid>
        <w:gridCol w:w="568"/>
        <w:gridCol w:w="2410"/>
        <w:gridCol w:w="8079"/>
      </w:tblGrid>
      <w:tr w:rsidR="00F46B26" w:rsidRPr="00F46B26" w:rsidTr="00223A6F">
        <w:trPr>
          <w:tblHeader/>
        </w:trPr>
        <w:tc>
          <w:tcPr>
            <w:tcW w:w="568" w:type="dxa"/>
          </w:tcPr>
          <w:p w:rsidR="005A16CE" w:rsidRPr="00F46B26" w:rsidRDefault="005A16CE" w:rsidP="001527D6">
            <w:pPr>
              <w:spacing w:line="240" w:lineRule="auto"/>
              <w:ind w:left="0" w:right="0" w:firstLine="0"/>
              <w:jc w:val="center"/>
              <w:rPr>
                <w:rFonts w:eastAsia="Times New Roman"/>
                <w:b/>
                <w:sz w:val="20"/>
                <w:szCs w:val="20"/>
              </w:rPr>
            </w:pPr>
            <w:r w:rsidRPr="00F46B26">
              <w:rPr>
                <w:rFonts w:eastAsia="Times New Roman"/>
                <w:b/>
                <w:sz w:val="20"/>
                <w:szCs w:val="20"/>
              </w:rPr>
              <w:t xml:space="preserve">№ </w:t>
            </w:r>
            <w:proofErr w:type="gramStart"/>
            <w:r w:rsidRPr="00F46B26">
              <w:rPr>
                <w:rFonts w:eastAsia="Times New Roman"/>
                <w:b/>
                <w:sz w:val="20"/>
                <w:szCs w:val="20"/>
              </w:rPr>
              <w:t>п</w:t>
            </w:r>
            <w:proofErr w:type="gramEnd"/>
            <w:r w:rsidRPr="00F46B26">
              <w:rPr>
                <w:rFonts w:eastAsia="Times New Roman"/>
                <w:b/>
                <w:sz w:val="20"/>
                <w:szCs w:val="20"/>
                <w:lang w:val="en-US"/>
              </w:rPr>
              <w:t>/</w:t>
            </w:r>
            <w:r w:rsidRPr="00F46B26">
              <w:rPr>
                <w:rFonts w:eastAsia="Times New Roman"/>
                <w:b/>
                <w:sz w:val="20"/>
                <w:szCs w:val="20"/>
              </w:rPr>
              <w:t>п</w:t>
            </w:r>
          </w:p>
        </w:tc>
        <w:tc>
          <w:tcPr>
            <w:tcW w:w="2410" w:type="dxa"/>
          </w:tcPr>
          <w:p w:rsidR="002078B8" w:rsidRPr="00F46B26" w:rsidRDefault="005A16CE" w:rsidP="00356264">
            <w:pPr>
              <w:spacing w:line="240" w:lineRule="auto"/>
              <w:ind w:left="0" w:right="0" w:firstLine="0"/>
              <w:jc w:val="center"/>
              <w:rPr>
                <w:rFonts w:eastAsia="Times New Roman"/>
                <w:b/>
                <w:sz w:val="20"/>
                <w:szCs w:val="20"/>
              </w:rPr>
            </w:pPr>
            <w:r w:rsidRPr="00F46B26">
              <w:rPr>
                <w:rFonts w:eastAsia="Times New Roman"/>
                <w:b/>
                <w:sz w:val="20"/>
                <w:szCs w:val="20"/>
              </w:rPr>
              <w:t xml:space="preserve">Наименование государственной программы </w:t>
            </w:r>
          </w:p>
          <w:p w:rsidR="005A16CE" w:rsidRPr="00F46B26" w:rsidRDefault="005A16CE" w:rsidP="00356264">
            <w:pPr>
              <w:spacing w:line="240" w:lineRule="auto"/>
              <w:ind w:left="0" w:right="0" w:firstLine="0"/>
              <w:jc w:val="center"/>
              <w:rPr>
                <w:rFonts w:eastAsia="Times New Roman"/>
                <w:b/>
                <w:sz w:val="20"/>
                <w:szCs w:val="20"/>
              </w:rPr>
            </w:pPr>
            <w:r w:rsidRPr="00F46B26">
              <w:rPr>
                <w:rFonts w:eastAsia="Times New Roman"/>
                <w:b/>
                <w:sz w:val="20"/>
                <w:szCs w:val="20"/>
              </w:rPr>
              <w:t>Российской Федерации</w:t>
            </w:r>
          </w:p>
        </w:tc>
        <w:tc>
          <w:tcPr>
            <w:tcW w:w="8079" w:type="dxa"/>
            <w:vAlign w:val="center"/>
          </w:tcPr>
          <w:p w:rsidR="00BA63AB" w:rsidRPr="00F46B26" w:rsidRDefault="005A16CE" w:rsidP="00356264">
            <w:pPr>
              <w:spacing w:line="240" w:lineRule="auto"/>
              <w:ind w:left="0" w:right="0" w:firstLine="0"/>
              <w:jc w:val="center"/>
              <w:rPr>
                <w:rFonts w:eastAsia="Times New Roman"/>
                <w:b/>
                <w:sz w:val="20"/>
                <w:szCs w:val="20"/>
              </w:rPr>
            </w:pPr>
            <w:r w:rsidRPr="00F46B26">
              <w:rPr>
                <w:rFonts w:eastAsia="Times New Roman"/>
                <w:b/>
                <w:sz w:val="20"/>
                <w:szCs w:val="20"/>
              </w:rPr>
              <w:t>Недостатки, выявленные в ходе реализации государственной программы</w:t>
            </w:r>
          </w:p>
          <w:p w:rsidR="005A16CE" w:rsidRPr="00F46B26" w:rsidRDefault="005A16CE" w:rsidP="00356264">
            <w:pPr>
              <w:spacing w:line="240" w:lineRule="auto"/>
              <w:ind w:left="0" w:right="0" w:firstLine="0"/>
              <w:jc w:val="center"/>
              <w:rPr>
                <w:rFonts w:eastAsia="Times New Roman"/>
                <w:b/>
                <w:sz w:val="20"/>
                <w:szCs w:val="20"/>
              </w:rPr>
            </w:pPr>
            <w:r w:rsidRPr="00F46B26">
              <w:rPr>
                <w:rFonts w:eastAsia="Times New Roman"/>
                <w:b/>
                <w:sz w:val="20"/>
                <w:szCs w:val="20"/>
              </w:rPr>
              <w:t>Российской Федерации</w:t>
            </w:r>
          </w:p>
        </w:tc>
      </w:tr>
      <w:tr w:rsidR="00F46B26" w:rsidRPr="00F46B26" w:rsidTr="00223A6F">
        <w:tc>
          <w:tcPr>
            <w:tcW w:w="568" w:type="dxa"/>
          </w:tcPr>
          <w:p w:rsidR="005A16CE" w:rsidRPr="00F46B26" w:rsidRDefault="005A16CE" w:rsidP="001527D6">
            <w:pPr>
              <w:spacing w:line="240" w:lineRule="auto"/>
              <w:ind w:left="0" w:right="0" w:firstLine="0"/>
              <w:jc w:val="center"/>
              <w:rPr>
                <w:rFonts w:eastAsia="Times New Roman"/>
                <w:sz w:val="20"/>
                <w:szCs w:val="20"/>
              </w:rPr>
            </w:pPr>
            <w:r w:rsidRPr="00F46B26">
              <w:rPr>
                <w:rFonts w:eastAsia="Times New Roman"/>
                <w:sz w:val="20"/>
                <w:szCs w:val="20"/>
              </w:rPr>
              <w:t>1</w:t>
            </w:r>
          </w:p>
        </w:tc>
        <w:tc>
          <w:tcPr>
            <w:tcW w:w="2410" w:type="dxa"/>
          </w:tcPr>
          <w:p w:rsidR="005A16CE" w:rsidRPr="00F46B26" w:rsidRDefault="001870C0" w:rsidP="00794911">
            <w:pPr>
              <w:spacing w:line="240" w:lineRule="auto"/>
              <w:ind w:left="0" w:right="0" w:firstLine="0"/>
              <w:rPr>
                <w:rFonts w:eastAsia="Times New Roman"/>
                <w:sz w:val="20"/>
                <w:szCs w:val="20"/>
              </w:rPr>
            </w:pPr>
            <w:r w:rsidRPr="00F46B26">
              <w:rPr>
                <w:sz w:val="20"/>
                <w:szCs w:val="20"/>
              </w:rPr>
              <w:t>«</w:t>
            </w:r>
            <w:r w:rsidR="005A16CE" w:rsidRPr="00F46B26">
              <w:rPr>
                <w:sz w:val="20"/>
                <w:szCs w:val="20"/>
              </w:rPr>
              <w:t>Развитие здравоохранения</w:t>
            </w:r>
            <w:r w:rsidRPr="00F46B26">
              <w:rPr>
                <w:sz w:val="20"/>
                <w:szCs w:val="20"/>
              </w:rPr>
              <w:t>»</w:t>
            </w:r>
          </w:p>
        </w:tc>
        <w:tc>
          <w:tcPr>
            <w:tcW w:w="8079" w:type="dxa"/>
          </w:tcPr>
          <w:p w:rsidR="00605252" w:rsidRPr="00F46B26" w:rsidRDefault="00004EA1" w:rsidP="008C491A">
            <w:pPr>
              <w:widowControl w:val="0"/>
              <w:spacing w:line="240" w:lineRule="auto"/>
              <w:ind w:left="34" w:right="-1" w:firstLine="318"/>
              <w:rPr>
                <w:bCs/>
                <w:strike/>
                <w:sz w:val="20"/>
                <w:szCs w:val="24"/>
              </w:rPr>
            </w:pPr>
            <w:r w:rsidRPr="00F46B26">
              <w:rPr>
                <w:bCs/>
                <w:sz w:val="20"/>
                <w:szCs w:val="24"/>
              </w:rPr>
              <w:t>По</w:t>
            </w:r>
            <w:r w:rsidR="005A16CE" w:rsidRPr="00F46B26">
              <w:rPr>
                <w:bCs/>
                <w:sz w:val="20"/>
                <w:szCs w:val="24"/>
              </w:rPr>
              <w:t xml:space="preserve"> госпрограмм</w:t>
            </w:r>
            <w:r w:rsidRPr="00F46B26">
              <w:rPr>
                <w:bCs/>
                <w:sz w:val="20"/>
                <w:szCs w:val="24"/>
              </w:rPr>
              <w:t>е</w:t>
            </w:r>
            <w:r w:rsidR="005A16CE" w:rsidRPr="00F46B26">
              <w:rPr>
                <w:bCs/>
                <w:sz w:val="20"/>
                <w:szCs w:val="24"/>
              </w:rPr>
              <w:t xml:space="preserve"> </w:t>
            </w:r>
            <w:r w:rsidR="001870C0" w:rsidRPr="00F46B26">
              <w:rPr>
                <w:b/>
                <w:bCs/>
                <w:sz w:val="20"/>
                <w:szCs w:val="24"/>
              </w:rPr>
              <w:t>«</w:t>
            </w:r>
            <w:r w:rsidR="005A16CE" w:rsidRPr="00F46B26">
              <w:rPr>
                <w:b/>
                <w:bCs/>
                <w:sz w:val="20"/>
                <w:szCs w:val="24"/>
              </w:rPr>
              <w:t>Развитие здравоохранения</w:t>
            </w:r>
            <w:r w:rsidR="001870C0" w:rsidRPr="00F46B26">
              <w:rPr>
                <w:b/>
                <w:bCs/>
                <w:sz w:val="20"/>
                <w:szCs w:val="24"/>
              </w:rPr>
              <w:t>»</w:t>
            </w:r>
            <w:r w:rsidR="005A16CE" w:rsidRPr="00F46B26">
              <w:rPr>
                <w:bCs/>
                <w:sz w:val="20"/>
                <w:szCs w:val="24"/>
              </w:rPr>
              <w:t xml:space="preserve"> </w:t>
            </w:r>
            <w:r w:rsidR="00835FCE" w:rsidRPr="00F46B26">
              <w:rPr>
                <w:bCs/>
                <w:sz w:val="20"/>
                <w:szCs w:val="24"/>
              </w:rPr>
              <w:t>исполнение расходов составило 38 % показателя сводной росписи с изменениями</w:t>
            </w:r>
            <w:r w:rsidR="00835FCE" w:rsidRPr="00F46B26">
              <w:rPr>
                <w:bCs/>
                <w:i/>
                <w:sz w:val="20"/>
                <w:szCs w:val="24"/>
              </w:rPr>
              <w:t xml:space="preserve">. </w:t>
            </w:r>
          </w:p>
          <w:p w:rsidR="00605252" w:rsidRPr="00F46B26" w:rsidRDefault="00835FCE" w:rsidP="00835FCE">
            <w:pPr>
              <w:widowControl w:val="0"/>
              <w:spacing w:line="240" w:lineRule="auto"/>
              <w:ind w:left="34" w:right="-1" w:firstLine="318"/>
              <w:rPr>
                <w:bCs/>
                <w:sz w:val="20"/>
                <w:szCs w:val="24"/>
              </w:rPr>
            </w:pPr>
            <w:proofErr w:type="gramStart"/>
            <w:r w:rsidRPr="00F46B26">
              <w:rPr>
                <w:bCs/>
                <w:sz w:val="20"/>
                <w:szCs w:val="24"/>
              </w:rPr>
              <w:t>Н</w:t>
            </w:r>
            <w:r w:rsidR="00605252" w:rsidRPr="00F46B26">
              <w:rPr>
                <w:bCs/>
                <w:sz w:val="20"/>
                <w:szCs w:val="24"/>
              </w:rPr>
              <w:t>а низком уровне</w:t>
            </w:r>
            <w:r w:rsidRPr="00F46B26">
              <w:rPr>
                <w:bCs/>
                <w:sz w:val="20"/>
                <w:szCs w:val="24"/>
              </w:rPr>
              <w:t xml:space="preserve"> (4,5 % показателя сводной росписи с изменениями)</w:t>
            </w:r>
            <w:r w:rsidR="00605252" w:rsidRPr="00F46B26">
              <w:rPr>
                <w:bCs/>
                <w:sz w:val="20"/>
                <w:szCs w:val="24"/>
              </w:rPr>
              <w:t xml:space="preserve"> исполнены расходы по подпрограмме «Развитие кадровых ресурсов в здравоохранении»</w:t>
            </w:r>
            <w:r w:rsidRPr="00F46B26">
              <w:rPr>
                <w:bCs/>
                <w:sz w:val="20"/>
                <w:szCs w:val="24"/>
              </w:rPr>
              <w:t xml:space="preserve">, что связано с </w:t>
            </w:r>
            <w:proofErr w:type="spellStart"/>
            <w:r w:rsidR="00605252" w:rsidRPr="00F46B26">
              <w:rPr>
                <w:bCs/>
                <w:sz w:val="20"/>
                <w:szCs w:val="24"/>
              </w:rPr>
              <w:t>неперечисление</w:t>
            </w:r>
            <w:r w:rsidR="00343A39" w:rsidRPr="00F46B26">
              <w:rPr>
                <w:bCs/>
                <w:sz w:val="20"/>
                <w:szCs w:val="24"/>
              </w:rPr>
              <w:t>м</w:t>
            </w:r>
            <w:proofErr w:type="spellEnd"/>
            <w:r w:rsidR="00605252" w:rsidRPr="00F46B26">
              <w:rPr>
                <w:bCs/>
                <w:sz w:val="20"/>
                <w:szCs w:val="24"/>
              </w:rPr>
              <w:t xml:space="preserve"> межбюджетных трансфертов  региональным бюджетам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w:t>
            </w:r>
            <w:proofErr w:type="spellStart"/>
            <w:r w:rsidR="00605252" w:rsidRPr="00F46B26">
              <w:rPr>
                <w:bCs/>
                <w:sz w:val="20"/>
                <w:szCs w:val="24"/>
              </w:rPr>
              <w:t>коронавирусная</w:t>
            </w:r>
            <w:proofErr w:type="spellEnd"/>
            <w:r w:rsidR="00605252" w:rsidRPr="00F46B26">
              <w:rPr>
                <w:bCs/>
                <w:sz w:val="20"/>
                <w:szCs w:val="24"/>
              </w:rPr>
              <w:t xml:space="preserve"> инфекция, и лицам из групп риска заражения новой </w:t>
            </w:r>
            <w:proofErr w:type="spellStart"/>
            <w:r w:rsidR="00605252" w:rsidRPr="00F46B26">
              <w:rPr>
                <w:bCs/>
                <w:sz w:val="20"/>
                <w:szCs w:val="24"/>
              </w:rPr>
              <w:t>коронавирусной</w:t>
            </w:r>
            <w:proofErr w:type="spellEnd"/>
            <w:r w:rsidR="00605252" w:rsidRPr="00F46B26">
              <w:rPr>
                <w:bCs/>
                <w:sz w:val="20"/>
                <w:szCs w:val="24"/>
              </w:rPr>
              <w:t xml:space="preserve"> инфекцией за</w:t>
            </w:r>
            <w:proofErr w:type="gramEnd"/>
            <w:r w:rsidR="00605252" w:rsidRPr="00F46B26">
              <w:rPr>
                <w:bCs/>
                <w:sz w:val="20"/>
                <w:szCs w:val="24"/>
              </w:rPr>
              <w:t xml:space="preserve"> счет средств резервного фонда Правительства Российской Федерации (ЦСР 01 7 05 58300). Следует отметить, что </w:t>
            </w:r>
            <w:r w:rsidR="00605252" w:rsidRPr="00F46B26">
              <w:rPr>
                <w:bCs/>
                <w:sz w:val="20"/>
                <w:szCs w:val="24"/>
              </w:rPr>
              <w:lastRenderedPageBreak/>
              <w:t>указанные бюджетные ассигнования Минздраву России были предоставлены 18 марта 2020 года.</w:t>
            </w:r>
            <w:r w:rsidR="00605252" w:rsidRPr="00F46B26">
              <w:rPr>
                <w:sz w:val="20"/>
                <w:vertAlign w:val="superscript"/>
              </w:rPr>
              <w:footnoteReference w:id="1"/>
            </w:r>
            <w:r w:rsidR="00605252" w:rsidRPr="00F46B26">
              <w:rPr>
                <w:bCs/>
                <w:sz w:val="20"/>
                <w:szCs w:val="24"/>
              </w:rPr>
              <w:t xml:space="preserve"> </w:t>
            </w:r>
            <w:r w:rsidR="00343A39" w:rsidRPr="00F46B26">
              <w:rPr>
                <w:bCs/>
                <w:sz w:val="20"/>
                <w:szCs w:val="24"/>
              </w:rPr>
              <w:t>По состоянию на 1 апреля 2020 года</w:t>
            </w:r>
            <w:r w:rsidR="00605252" w:rsidRPr="00F46B26">
              <w:rPr>
                <w:bCs/>
                <w:sz w:val="20"/>
                <w:szCs w:val="24"/>
              </w:rPr>
              <w:t xml:space="preserve"> </w:t>
            </w:r>
            <w:r w:rsidR="00343A39" w:rsidRPr="00F46B26">
              <w:rPr>
                <w:bCs/>
                <w:sz w:val="20"/>
                <w:szCs w:val="24"/>
              </w:rPr>
              <w:t>с</w:t>
            </w:r>
            <w:r w:rsidR="00605252" w:rsidRPr="00F46B26">
              <w:rPr>
                <w:bCs/>
                <w:sz w:val="20"/>
                <w:szCs w:val="24"/>
              </w:rPr>
              <w:t xml:space="preserve">оглашения на предоставление указанных межбюджетных трансфертов между Минздравом России и исполнительными органами власти субъектов Российской Федерации не были заключены. </w:t>
            </w:r>
          </w:p>
          <w:p w:rsidR="00605252" w:rsidRPr="00F46B26" w:rsidRDefault="00605252" w:rsidP="00835FCE">
            <w:pPr>
              <w:widowControl w:val="0"/>
              <w:spacing w:line="240" w:lineRule="auto"/>
              <w:ind w:left="34" w:right="-1" w:firstLine="318"/>
              <w:rPr>
                <w:bCs/>
                <w:sz w:val="20"/>
                <w:szCs w:val="24"/>
              </w:rPr>
            </w:pPr>
            <w:proofErr w:type="gramStart"/>
            <w:r w:rsidRPr="00F46B26">
              <w:rPr>
                <w:bCs/>
                <w:sz w:val="20"/>
                <w:szCs w:val="24"/>
              </w:rPr>
              <w:t xml:space="preserve">Лишь на </w:t>
            </w:r>
            <w:r w:rsidR="00343A39" w:rsidRPr="00F46B26">
              <w:rPr>
                <w:bCs/>
                <w:sz w:val="20"/>
                <w:szCs w:val="24"/>
              </w:rPr>
              <w:t xml:space="preserve">уровне </w:t>
            </w:r>
            <w:r w:rsidRPr="00F46B26">
              <w:rPr>
                <w:bCs/>
                <w:sz w:val="20"/>
                <w:szCs w:val="24"/>
              </w:rPr>
              <w:t>0,03 % исполнены расходы по субсидиям бюджетам субъектов Российской Федерации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(ЦСР 01 7 05 51380).</w:t>
            </w:r>
            <w:proofErr w:type="gramEnd"/>
          </w:p>
          <w:p w:rsidR="00605252" w:rsidRPr="00F46B26" w:rsidRDefault="00605252" w:rsidP="00835FCE">
            <w:pPr>
              <w:widowControl w:val="0"/>
              <w:spacing w:line="240" w:lineRule="auto"/>
              <w:ind w:left="34" w:right="-1" w:firstLine="318"/>
              <w:rPr>
                <w:bCs/>
                <w:sz w:val="20"/>
                <w:szCs w:val="24"/>
              </w:rPr>
            </w:pPr>
            <w:r w:rsidRPr="00F46B26">
              <w:rPr>
                <w:bCs/>
                <w:sz w:val="20"/>
                <w:szCs w:val="24"/>
              </w:rPr>
              <w:t xml:space="preserve"> Общий объем бюджетных ассигнований по указанным </w:t>
            </w:r>
            <w:r w:rsidR="00343A39" w:rsidRPr="00F46B26">
              <w:rPr>
                <w:bCs/>
                <w:sz w:val="20"/>
                <w:szCs w:val="24"/>
              </w:rPr>
              <w:t>расходам</w:t>
            </w:r>
            <w:r w:rsidRPr="00F46B26">
              <w:rPr>
                <w:bCs/>
                <w:sz w:val="20"/>
                <w:szCs w:val="24"/>
              </w:rPr>
              <w:t xml:space="preserve"> в общем объеме расходов, на реализацию подпрограммы </w:t>
            </w:r>
            <w:r w:rsidR="00343A39" w:rsidRPr="00F46B26">
              <w:rPr>
                <w:bCs/>
                <w:sz w:val="20"/>
                <w:szCs w:val="24"/>
              </w:rPr>
              <w:t xml:space="preserve">«Развитие кадровых ресурсов в здравоохранении» </w:t>
            </w:r>
            <w:r w:rsidRPr="00F46B26">
              <w:rPr>
                <w:bCs/>
                <w:sz w:val="20"/>
                <w:szCs w:val="24"/>
              </w:rPr>
              <w:t>составля</w:t>
            </w:r>
            <w:r w:rsidR="00343A39" w:rsidRPr="00F46B26">
              <w:rPr>
                <w:bCs/>
                <w:sz w:val="20"/>
                <w:szCs w:val="24"/>
              </w:rPr>
              <w:t>е</w:t>
            </w:r>
            <w:r w:rsidRPr="00F46B26">
              <w:rPr>
                <w:bCs/>
                <w:sz w:val="20"/>
                <w:szCs w:val="24"/>
              </w:rPr>
              <w:t xml:space="preserve">т более 70 %.     </w:t>
            </w:r>
          </w:p>
          <w:p w:rsidR="00605252" w:rsidRPr="00F46B26" w:rsidRDefault="00605252" w:rsidP="00835FCE">
            <w:pPr>
              <w:widowControl w:val="0"/>
              <w:spacing w:line="240" w:lineRule="auto"/>
              <w:ind w:left="34" w:right="-1" w:firstLine="318"/>
              <w:rPr>
                <w:bCs/>
                <w:sz w:val="20"/>
                <w:szCs w:val="24"/>
              </w:rPr>
            </w:pPr>
            <w:proofErr w:type="gramStart"/>
            <w:r w:rsidRPr="00F46B26">
              <w:rPr>
                <w:bCs/>
                <w:sz w:val="20"/>
                <w:szCs w:val="24"/>
              </w:rPr>
              <w:t xml:space="preserve">Минздравом России заключены 84 соглашения с субъектами Российской Федерации в рамках ведомственной целевой программы «Управление кадровыми ресурсами здравоохранения» в части предоставления субсидий на финансовое обеспечение мероприятий по созданию обучающих </w:t>
            </w:r>
            <w:proofErr w:type="spellStart"/>
            <w:r w:rsidRPr="00F46B26">
              <w:rPr>
                <w:bCs/>
                <w:sz w:val="20"/>
                <w:szCs w:val="24"/>
              </w:rPr>
              <w:t>симуляционных</w:t>
            </w:r>
            <w:proofErr w:type="spellEnd"/>
            <w:r w:rsidRPr="00F46B26">
              <w:rPr>
                <w:bCs/>
                <w:sz w:val="20"/>
                <w:szCs w:val="24"/>
              </w:rPr>
              <w:t xml:space="preserve"> центров (ЦСР 01 7 05 92031) при этом финансирование не осуществлялось </w:t>
            </w:r>
            <w:r w:rsidR="000215AB" w:rsidRPr="00F46B26">
              <w:rPr>
                <w:bCs/>
                <w:sz w:val="20"/>
                <w:szCs w:val="24"/>
              </w:rPr>
              <w:t>в связи с</w:t>
            </w:r>
            <w:r w:rsidRPr="00F46B26">
              <w:rPr>
                <w:bCs/>
                <w:sz w:val="20"/>
                <w:szCs w:val="24"/>
              </w:rPr>
              <w:t xml:space="preserve"> планир</w:t>
            </w:r>
            <w:r w:rsidR="000215AB" w:rsidRPr="00F46B26">
              <w:rPr>
                <w:bCs/>
                <w:sz w:val="20"/>
                <w:szCs w:val="24"/>
              </w:rPr>
              <w:t>уемым</w:t>
            </w:r>
            <w:r w:rsidRPr="00F46B26">
              <w:rPr>
                <w:bCs/>
                <w:sz w:val="20"/>
                <w:szCs w:val="24"/>
              </w:rPr>
              <w:t xml:space="preserve"> </w:t>
            </w:r>
            <w:r w:rsidR="000215AB" w:rsidRPr="00F46B26">
              <w:rPr>
                <w:bCs/>
                <w:sz w:val="20"/>
                <w:szCs w:val="24"/>
              </w:rPr>
              <w:t xml:space="preserve">по графику </w:t>
            </w:r>
            <w:r w:rsidRPr="00F46B26">
              <w:rPr>
                <w:bCs/>
                <w:sz w:val="20"/>
                <w:szCs w:val="24"/>
              </w:rPr>
              <w:t>предоставлени</w:t>
            </w:r>
            <w:r w:rsidR="000215AB" w:rsidRPr="00F46B26">
              <w:rPr>
                <w:bCs/>
                <w:sz w:val="20"/>
                <w:szCs w:val="24"/>
              </w:rPr>
              <w:t>ем</w:t>
            </w:r>
            <w:r w:rsidRPr="00F46B26">
              <w:rPr>
                <w:bCs/>
                <w:sz w:val="20"/>
                <w:szCs w:val="24"/>
              </w:rPr>
              <w:t xml:space="preserve"> </w:t>
            </w:r>
            <w:r w:rsidR="000215AB" w:rsidRPr="00F46B26">
              <w:rPr>
                <w:bCs/>
                <w:sz w:val="20"/>
                <w:szCs w:val="24"/>
              </w:rPr>
              <w:t xml:space="preserve">указанных </w:t>
            </w:r>
            <w:r w:rsidRPr="00F46B26">
              <w:rPr>
                <w:bCs/>
                <w:sz w:val="20"/>
                <w:szCs w:val="24"/>
              </w:rPr>
              <w:t>субсидий в декабре 2020 года.</w:t>
            </w:r>
            <w:proofErr w:type="gramEnd"/>
          </w:p>
          <w:p w:rsidR="005A2D65" w:rsidRPr="00F46B26" w:rsidRDefault="00605252" w:rsidP="000215AB">
            <w:pPr>
              <w:widowControl w:val="0"/>
              <w:spacing w:line="240" w:lineRule="auto"/>
              <w:ind w:left="34" w:right="-1" w:firstLine="318"/>
              <w:rPr>
                <w:rFonts w:eastAsia="Times New Roman"/>
                <w:sz w:val="20"/>
                <w:szCs w:val="20"/>
              </w:rPr>
            </w:pPr>
            <w:r w:rsidRPr="00F46B26">
              <w:rPr>
                <w:bCs/>
                <w:sz w:val="20"/>
                <w:szCs w:val="24"/>
              </w:rPr>
              <w:t xml:space="preserve"> Исполнение расходов по подпрограмме «Информационные технологии и управление развитием отрасли сложилось на уровне 2,2 % </w:t>
            </w:r>
            <w:r w:rsidR="000215AB" w:rsidRPr="00F46B26">
              <w:rPr>
                <w:bCs/>
                <w:sz w:val="20"/>
                <w:szCs w:val="24"/>
              </w:rPr>
              <w:t>показателя сводной росписи с изменениями</w:t>
            </w:r>
            <w:r w:rsidRPr="00F46B26">
              <w:rPr>
                <w:bCs/>
                <w:sz w:val="20"/>
                <w:szCs w:val="24"/>
              </w:rPr>
              <w:t xml:space="preserve">, что связано с </w:t>
            </w:r>
            <w:proofErr w:type="spellStart"/>
            <w:r w:rsidRPr="00F46B26">
              <w:rPr>
                <w:bCs/>
                <w:sz w:val="20"/>
                <w:szCs w:val="24"/>
              </w:rPr>
              <w:t>непредоставлением</w:t>
            </w:r>
            <w:proofErr w:type="spellEnd"/>
            <w:r w:rsidRPr="00F46B26">
              <w:rPr>
                <w:bCs/>
                <w:sz w:val="20"/>
                <w:szCs w:val="24"/>
              </w:rPr>
              <w:t xml:space="preserve"> бюджетам субъектов Российской Федерации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Согласно данным </w:t>
            </w:r>
            <w:r w:rsidR="000215AB" w:rsidRPr="00F46B26">
              <w:rPr>
                <w:bCs/>
                <w:sz w:val="20"/>
                <w:szCs w:val="24"/>
              </w:rPr>
              <w:t>Единого портала бюджетной системы</w:t>
            </w:r>
            <w:r w:rsidRPr="00F46B26">
              <w:rPr>
                <w:bCs/>
                <w:sz w:val="20"/>
                <w:szCs w:val="24"/>
              </w:rPr>
              <w:t xml:space="preserve"> (раздел «Реестр соглашений о предоставлении субсидий федерального бюджета») соглашения на 2020 год между Минздравом России и исполнительными органами власти субъектов Российской Федерации заключены и размещены в у</w:t>
            </w:r>
            <w:r w:rsidR="000215AB" w:rsidRPr="00F46B26">
              <w:rPr>
                <w:bCs/>
                <w:sz w:val="20"/>
                <w:szCs w:val="24"/>
              </w:rPr>
              <w:t>казанной информационной системе</w:t>
            </w:r>
            <w:r w:rsidR="00B76A63" w:rsidRPr="00F46B26">
              <w:rPr>
                <w:bCs/>
                <w:sz w:val="20"/>
                <w:szCs w:val="24"/>
              </w:rPr>
              <w:t xml:space="preserve"> </w:t>
            </w:r>
          </w:p>
        </w:tc>
      </w:tr>
      <w:tr w:rsidR="00F46B26" w:rsidRPr="00F46B26" w:rsidTr="00223A6F">
        <w:tc>
          <w:tcPr>
            <w:tcW w:w="568" w:type="dxa"/>
          </w:tcPr>
          <w:p w:rsidR="005A16CE" w:rsidRPr="00F46B26" w:rsidRDefault="005A16CE" w:rsidP="001527D6">
            <w:pPr>
              <w:spacing w:line="240" w:lineRule="auto"/>
              <w:ind w:left="0" w:right="0" w:firstLine="0"/>
              <w:jc w:val="center"/>
              <w:rPr>
                <w:rFonts w:eastAsia="Times New Roman"/>
                <w:sz w:val="20"/>
                <w:szCs w:val="20"/>
              </w:rPr>
            </w:pPr>
            <w:r w:rsidRPr="00F46B26">
              <w:rPr>
                <w:rFonts w:eastAsia="Times New Roman"/>
                <w:sz w:val="20"/>
                <w:szCs w:val="20"/>
              </w:rPr>
              <w:lastRenderedPageBreak/>
              <w:t>2</w:t>
            </w:r>
          </w:p>
        </w:tc>
        <w:tc>
          <w:tcPr>
            <w:tcW w:w="2410" w:type="dxa"/>
          </w:tcPr>
          <w:p w:rsidR="005A16CE" w:rsidRPr="00F46B26" w:rsidRDefault="001870C0" w:rsidP="00794911">
            <w:pPr>
              <w:spacing w:line="240" w:lineRule="auto"/>
              <w:ind w:left="0" w:right="0" w:firstLine="0"/>
              <w:rPr>
                <w:rFonts w:eastAsia="Times New Roman"/>
                <w:sz w:val="20"/>
                <w:szCs w:val="20"/>
              </w:rPr>
            </w:pPr>
            <w:r w:rsidRPr="00F46B26">
              <w:rPr>
                <w:sz w:val="20"/>
                <w:szCs w:val="20"/>
              </w:rPr>
              <w:t>«</w:t>
            </w:r>
            <w:r w:rsidR="005A16CE" w:rsidRPr="00F46B26">
              <w:rPr>
                <w:sz w:val="20"/>
                <w:szCs w:val="20"/>
              </w:rPr>
              <w:t>Развитие образования</w:t>
            </w:r>
            <w:r w:rsidRPr="00F46B26">
              <w:rPr>
                <w:sz w:val="20"/>
                <w:szCs w:val="20"/>
              </w:rPr>
              <w:t>»</w:t>
            </w:r>
          </w:p>
        </w:tc>
        <w:tc>
          <w:tcPr>
            <w:tcW w:w="8079" w:type="dxa"/>
          </w:tcPr>
          <w:p w:rsidR="008C491A" w:rsidRPr="00F46B26" w:rsidRDefault="008665AE" w:rsidP="008C491A">
            <w:pPr>
              <w:widowControl w:val="0"/>
              <w:spacing w:line="240" w:lineRule="auto"/>
              <w:ind w:left="34" w:right="-1" w:firstLine="318"/>
              <w:rPr>
                <w:bCs/>
                <w:strike/>
                <w:sz w:val="20"/>
                <w:szCs w:val="24"/>
              </w:rPr>
            </w:pPr>
            <w:r w:rsidRPr="00F46B26">
              <w:rPr>
                <w:bCs/>
                <w:sz w:val="20"/>
                <w:szCs w:val="20"/>
                <w:lang w:eastAsia="en-US"/>
              </w:rPr>
              <w:t>По</w:t>
            </w:r>
            <w:r w:rsidR="005A16CE" w:rsidRPr="00F46B26">
              <w:rPr>
                <w:bCs/>
                <w:sz w:val="20"/>
                <w:szCs w:val="20"/>
                <w:lang w:eastAsia="en-US"/>
              </w:rPr>
              <w:t xml:space="preserve"> госпрограмм</w:t>
            </w:r>
            <w:r w:rsidRPr="00F46B26">
              <w:rPr>
                <w:bCs/>
                <w:sz w:val="20"/>
                <w:szCs w:val="20"/>
                <w:lang w:eastAsia="en-US"/>
              </w:rPr>
              <w:t>е</w:t>
            </w:r>
            <w:r w:rsidR="005A16CE" w:rsidRPr="00F46B26">
              <w:rPr>
                <w:bCs/>
                <w:sz w:val="20"/>
                <w:szCs w:val="20"/>
                <w:lang w:eastAsia="en-US"/>
              </w:rPr>
              <w:t xml:space="preserve"> </w:t>
            </w:r>
            <w:r w:rsidR="001870C0" w:rsidRPr="00F46B26">
              <w:rPr>
                <w:b/>
                <w:bCs/>
                <w:sz w:val="20"/>
                <w:szCs w:val="20"/>
                <w:lang w:eastAsia="en-US"/>
              </w:rPr>
              <w:t>«</w:t>
            </w:r>
            <w:r w:rsidR="005A16CE" w:rsidRPr="00F46B26">
              <w:rPr>
                <w:b/>
                <w:bCs/>
                <w:sz w:val="20"/>
                <w:szCs w:val="20"/>
                <w:lang w:eastAsia="en-US"/>
              </w:rPr>
              <w:t>Развитие образования</w:t>
            </w:r>
            <w:r w:rsidR="001870C0" w:rsidRPr="00F46B26">
              <w:rPr>
                <w:b/>
                <w:bCs/>
                <w:sz w:val="20"/>
                <w:szCs w:val="20"/>
                <w:lang w:eastAsia="en-US"/>
              </w:rPr>
              <w:t>»</w:t>
            </w:r>
            <w:r w:rsidR="005A16CE" w:rsidRPr="00F46B26">
              <w:rPr>
                <w:bCs/>
                <w:sz w:val="20"/>
                <w:szCs w:val="20"/>
                <w:lang w:eastAsia="en-US"/>
              </w:rPr>
              <w:t xml:space="preserve"> </w:t>
            </w:r>
            <w:r w:rsidR="002608D5" w:rsidRPr="00F46B26">
              <w:rPr>
                <w:bCs/>
                <w:sz w:val="20"/>
                <w:szCs w:val="24"/>
              </w:rPr>
              <w:t>исполнение расходов составило 8,9 % показателя сводной росписи с изменениями</w:t>
            </w:r>
            <w:r w:rsidR="002608D5" w:rsidRPr="00F46B26">
              <w:rPr>
                <w:bCs/>
                <w:i/>
                <w:sz w:val="20"/>
                <w:szCs w:val="24"/>
              </w:rPr>
              <w:t xml:space="preserve">. </w:t>
            </w:r>
          </w:p>
          <w:p w:rsidR="00922D31" w:rsidRPr="00F46B26" w:rsidRDefault="009740B0" w:rsidP="008C491A">
            <w:pPr>
              <w:widowControl w:val="0"/>
              <w:spacing w:line="240" w:lineRule="auto"/>
              <w:ind w:left="34" w:right="-1" w:firstLine="318"/>
              <w:rPr>
                <w:bCs/>
                <w:sz w:val="20"/>
                <w:szCs w:val="20"/>
                <w:lang w:eastAsia="en-US"/>
              </w:rPr>
            </w:pPr>
            <w:r w:rsidRPr="00F46B26">
              <w:rPr>
                <w:bCs/>
                <w:sz w:val="20"/>
                <w:szCs w:val="20"/>
                <w:lang w:eastAsia="en-US"/>
              </w:rPr>
              <w:t>Низкий у</w:t>
            </w:r>
            <w:r w:rsidR="00922D31" w:rsidRPr="00F46B26">
              <w:rPr>
                <w:bCs/>
                <w:sz w:val="20"/>
                <w:szCs w:val="20"/>
                <w:lang w:eastAsia="en-US"/>
              </w:rPr>
              <w:t xml:space="preserve">ровень исполнения расходов по </w:t>
            </w:r>
            <w:r w:rsidRPr="00F46B26">
              <w:rPr>
                <w:bCs/>
                <w:sz w:val="20"/>
                <w:szCs w:val="20"/>
                <w:lang w:eastAsia="en-US"/>
              </w:rPr>
              <w:t>указанной</w:t>
            </w:r>
            <w:r w:rsidR="00922D31" w:rsidRPr="00F46B26">
              <w:rPr>
                <w:bCs/>
                <w:sz w:val="20"/>
                <w:szCs w:val="20"/>
                <w:lang w:eastAsia="en-US"/>
              </w:rPr>
              <w:t xml:space="preserve"> госпрограмме связан с </w:t>
            </w:r>
            <w:r w:rsidRPr="00F46B26">
              <w:rPr>
                <w:bCs/>
                <w:sz w:val="20"/>
                <w:szCs w:val="20"/>
                <w:lang w:eastAsia="en-US"/>
              </w:rPr>
              <w:t>уровнем</w:t>
            </w:r>
            <w:r w:rsidR="00922D31" w:rsidRPr="00F46B26">
              <w:rPr>
                <w:bCs/>
                <w:sz w:val="20"/>
                <w:szCs w:val="20"/>
                <w:lang w:eastAsia="en-US"/>
              </w:rPr>
              <w:t xml:space="preserve"> исполнени</w:t>
            </w:r>
            <w:r w:rsidR="003E1E6A">
              <w:rPr>
                <w:bCs/>
                <w:sz w:val="20"/>
                <w:szCs w:val="20"/>
                <w:lang w:eastAsia="en-US"/>
              </w:rPr>
              <w:t>я</w:t>
            </w:r>
            <w:r w:rsidR="00922D31" w:rsidRPr="00F46B26">
              <w:rPr>
                <w:bCs/>
                <w:sz w:val="20"/>
                <w:szCs w:val="20"/>
                <w:lang w:eastAsia="en-US"/>
              </w:rPr>
              <w:t xml:space="preserve"> расходов по подпрограмме «Развитие дошкольного и общего образования» </w:t>
            </w:r>
            <w:r w:rsidRPr="00F46B26">
              <w:rPr>
                <w:bCs/>
                <w:sz w:val="20"/>
                <w:szCs w:val="20"/>
                <w:lang w:eastAsia="en-US"/>
              </w:rPr>
              <w:t>(3,7 % показателя сводной росписи с изменениями)</w:t>
            </w:r>
            <w:r w:rsidR="00922D31" w:rsidRPr="00F46B26">
              <w:rPr>
                <w:bCs/>
                <w:sz w:val="20"/>
                <w:szCs w:val="20"/>
                <w:lang w:eastAsia="en-US"/>
              </w:rPr>
              <w:t xml:space="preserve">. Объем бюджетных ассигнований по </w:t>
            </w:r>
            <w:r w:rsidR="006B12EA" w:rsidRPr="00F46B26">
              <w:rPr>
                <w:bCs/>
                <w:sz w:val="20"/>
                <w:szCs w:val="20"/>
                <w:lang w:eastAsia="en-US"/>
              </w:rPr>
              <w:t>указанной</w:t>
            </w:r>
            <w:r w:rsidR="00922D31" w:rsidRPr="00F46B26">
              <w:rPr>
                <w:bCs/>
                <w:sz w:val="20"/>
                <w:szCs w:val="20"/>
                <w:lang w:eastAsia="en-US"/>
              </w:rPr>
              <w:t xml:space="preserve"> подпрограмме в общем объеме, утвержденном по </w:t>
            </w:r>
            <w:r w:rsidRPr="00F46B26">
              <w:rPr>
                <w:bCs/>
                <w:sz w:val="20"/>
                <w:szCs w:val="20"/>
                <w:lang w:eastAsia="en-US"/>
              </w:rPr>
              <w:t>госпрограмме</w:t>
            </w:r>
            <w:r w:rsidR="00922D31" w:rsidRPr="00F46B26">
              <w:rPr>
                <w:bCs/>
                <w:sz w:val="20"/>
                <w:szCs w:val="20"/>
                <w:lang w:eastAsia="en-US"/>
              </w:rPr>
              <w:t xml:space="preserve">, составляет порядка 70 %.     </w:t>
            </w:r>
          </w:p>
          <w:p w:rsidR="00D13BD8" w:rsidRPr="00F46B26" w:rsidRDefault="00491E51" w:rsidP="00491E51">
            <w:pPr>
              <w:widowControl w:val="0"/>
              <w:spacing w:line="240" w:lineRule="auto"/>
              <w:ind w:left="34" w:right="-1" w:firstLine="318"/>
              <w:rPr>
                <w:bCs/>
                <w:sz w:val="20"/>
                <w:szCs w:val="20"/>
                <w:lang w:eastAsia="en-US"/>
              </w:rPr>
            </w:pPr>
            <w:r w:rsidRPr="00F46B26">
              <w:rPr>
                <w:bCs/>
                <w:sz w:val="20"/>
                <w:szCs w:val="20"/>
                <w:lang w:eastAsia="en-US"/>
              </w:rPr>
              <w:t>У</w:t>
            </w:r>
            <w:r w:rsidR="00D13BD8" w:rsidRPr="00F46B26">
              <w:rPr>
                <w:bCs/>
                <w:sz w:val="20"/>
                <w:szCs w:val="20"/>
                <w:lang w:eastAsia="en-US"/>
              </w:rPr>
              <w:t xml:space="preserve">ровень исполнения связан с </w:t>
            </w:r>
            <w:proofErr w:type="spellStart"/>
            <w:r w:rsidR="00D13BD8" w:rsidRPr="00F46B26">
              <w:rPr>
                <w:bCs/>
                <w:sz w:val="20"/>
                <w:szCs w:val="20"/>
                <w:lang w:eastAsia="en-US"/>
              </w:rPr>
              <w:t>неперечислением</w:t>
            </w:r>
            <w:proofErr w:type="spellEnd"/>
            <w:r w:rsidR="00D13BD8" w:rsidRPr="00F46B26">
              <w:rPr>
                <w:bCs/>
                <w:sz w:val="20"/>
                <w:szCs w:val="20"/>
                <w:lang w:eastAsia="en-US"/>
              </w:rPr>
              <w:t xml:space="preserve"> (либо крайне низким уровнем исполнения расходов) межбюджетных трансфертов бюджетам субъектов Российской Федерации на мероприятия по созданию новых мест в общеобразовательных организациях, расположенных в сельской местности и поселках городского типа  – 1,9 % показателя сводной росписи с изменениями (02 2 Е</w:t>
            </w:r>
            <w:proofErr w:type="gramStart"/>
            <w:r w:rsidR="00D13BD8" w:rsidRPr="00F46B26">
              <w:rPr>
                <w:bCs/>
                <w:sz w:val="20"/>
                <w:szCs w:val="20"/>
                <w:lang w:eastAsia="en-US"/>
              </w:rPr>
              <w:t>1</w:t>
            </w:r>
            <w:proofErr w:type="gramEnd"/>
            <w:r w:rsidR="00D13BD8" w:rsidRPr="00F46B26">
              <w:rPr>
                <w:bCs/>
                <w:sz w:val="20"/>
                <w:szCs w:val="20"/>
                <w:lang w:eastAsia="en-US"/>
              </w:rPr>
              <w:t xml:space="preserve"> 52300 523), созданию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федерального проек</w:t>
            </w:r>
            <w:r w:rsidRPr="00F46B26">
              <w:rPr>
                <w:bCs/>
                <w:sz w:val="20"/>
                <w:szCs w:val="20"/>
                <w:lang w:eastAsia="en-US"/>
              </w:rPr>
              <w:t>та «Современная школа) – 0,13 %</w:t>
            </w:r>
            <w:r w:rsidR="00D13BD8" w:rsidRPr="00F46B26">
              <w:rPr>
                <w:bCs/>
                <w:sz w:val="20"/>
                <w:szCs w:val="20"/>
                <w:lang w:eastAsia="en-US"/>
              </w:rPr>
              <w:t xml:space="preserve"> </w:t>
            </w:r>
            <w:r w:rsidRPr="00F46B26">
              <w:rPr>
                <w:bCs/>
                <w:sz w:val="20"/>
                <w:szCs w:val="20"/>
                <w:lang w:eastAsia="en-US"/>
              </w:rPr>
              <w:t>(02 2 Е</w:t>
            </w:r>
            <w:proofErr w:type="gramStart"/>
            <w:r w:rsidRPr="00F46B26">
              <w:rPr>
                <w:bCs/>
                <w:sz w:val="20"/>
                <w:szCs w:val="20"/>
                <w:lang w:eastAsia="en-US"/>
              </w:rPr>
              <w:t>1</w:t>
            </w:r>
            <w:proofErr w:type="gramEnd"/>
            <w:r w:rsidRPr="00F46B26">
              <w:rPr>
                <w:bCs/>
                <w:sz w:val="20"/>
                <w:szCs w:val="20"/>
                <w:lang w:eastAsia="en-US"/>
              </w:rPr>
              <w:t xml:space="preserve"> 54900 523), </w:t>
            </w:r>
            <w:r w:rsidR="00D13BD8" w:rsidRPr="00F46B26">
              <w:rPr>
                <w:bCs/>
                <w:sz w:val="20"/>
                <w:szCs w:val="20"/>
                <w:lang w:eastAsia="en-US"/>
              </w:rPr>
              <w:t>созданию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в рамках федерального проекта «Содействие занятости женщин - создание условий дошкольного образования для детей в возрасте до трех лет» – 3,9 %</w:t>
            </w:r>
            <w:r w:rsidR="003E1E6A">
              <w:rPr>
                <w:bCs/>
                <w:sz w:val="20"/>
                <w:szCs w:val="20"/>
                <w:lang w:eastAsia="en-US"/>
              </w:rPr>
              <w:t xml:space="preserve"> </w:t>
            </w:r>
            <w:r w:rsidRPr="00F46B26">
              <w:rPr>
                <w:bCs/>
                <w:sz w:val="20"/>
                <w:szCs w:val="20"/>
                <w:lang w:eastAsia="en-US"/>
              </w:rPr>
              <w:t>(02 2 Р</w:t>
            </w:r>
            <w:proofErr w:type="gramStart"/>
            <w:r w:rsidRPr="00F46B26">
              <w:rPr>
                <w:bCs/>
                <w:sz w:val="20"/>
                <w:szCs w:val="20"/>
                <w:lang w:eastAsia="en-US"/>
              </w:rPr>
              <w:t>2</w:t>
            </w:r>
            <w:proofErr w:type="gramEnd"/>
            <w:r w:rsidRPr="00F46B26">
              <w:rPr>
                <w:bCs/>
                <w:sz w:val="20"/>
                <w:szCs w:val="20"/>
                <w:lang w:eastAsia="en-US"/>
              </w:rPr>
              <w:t xml:space="preserve"> 52320 523),</w:t>
            </w:r>
            <w:r w:rsidR="00D13BD8" w:rsidRPr="00F46B26">
              <w:rPr>
                <w:bCs/>
                <w:sz w:val="20"/>
                <w:szCs w:val="20"/>
                <w:lang w:eastAsia="en-US"/>
              </w:rPr>
              <w:t xml:space="preserve"> внедрению целевой модели цифровой образовательной среды в общеобразовательных организациях и профессиональных образовательных организациях в рамках федерального проекта «Цифровая образовательная среда»  – 0,5 %</w:t>
            </w:r>
            <w:r w:rsidRPr="00F46B26">
              <w:rPr>
                <w:bCs/>
                <w:sz w:val="20"/>
                <w:szCs w:val="20"/>
                <w:lang w:eastAsia="en-US"/>
              </w:rPr>
              <w:t xml:space="preserve"> (02 2 Е4 52100 521)</w:t>
            </w:r>
            <w:r w:rsidR="00D13BD8" w:rsidRPr="00F46B26">
              <w:rPr>
                <w:bCs/>
                <w:sz w:val="20"/>
                <w:szCs w:val="20"/>
                <w:lang w:eastAsia="en-US"/>
              </w:rPr>
              <w:t xml:space="preserve">. </w:t>
            </w:r>
          </w:p>
          <w:p w:rsidR="00D13BD8" w:rsidRPr="00F46B26" w:rsidRDefault="00D13BD8" w:rsidP="00491E51">
            <w:pPr>
              <w:widowControl w:val="0"/>
              <w:spacing w:line="240" w:lineRule="auto"/>
              <w:ind w:left="34" w:right="-1" w:firstLine="318"/>
              <w:rPr>
                <w:bCs/>
                <w:sz w:val="20"/>
                <w:szCs w:val="20"/>
                <w:lang w:eastAsia="en-US"/>
              </w:rPr>
            </w:pPr>
            <w:r w:rsidRPr="00F46B26">
              <w:rPr>
                <w:bCs/>
                <w:sz w:val="20"/>
                <w:szCs w:val="20"/>
                <w:lang w:eastAsia="en-US"/>
              </w:rPr>
              <w:t xml:space="preserve">В отчетном периоде не осуществлялось перечисление в региональные бюджеты иных межбюджетных трансфертов, предусмотренных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(02 2 05 53030 540). Соглашения на предоставление иных межбюджетных трансфертов из федерального бюджета бюджетам субъектов </w:t>
            </w:r>
            <w:r w:rsidRPr="00F46B26">
              <w:rPr>
                <w:bCs/>
                <w:sz w:val="20"/>
                <w:szCs w:val="20"/>
                <w:lang w:eastAsia="en-US"/>
              </w:rPr>
              <w:lastRenderedPageBreak/>
              <w:t xml:space="preserve">Российской Федерации </w:t>
            </w:r>
            <w:proofErr w:type="spellStart"/>
            <w:r w:rsidRPr="00F46B26">
              <w:rPr>
                <w:bCs/>
                <w:sz w:val="20"/>
                <w:szCs w:val="20"/>
                <w:lang w:eastAsia="en-US"/>
              </w:rPr>
              <w:t>Минпросвещением</w:t>
            </w:r>
            <w:proofErr w:type="spellEnd"/>
            <w:r w:rsidRPr="00F46B26">
              <w:rPr>
                <w:bCs/>
                <w:sz w:val="20"/>
                <w:szCs w:val="20"/>
                <w:lang w:eastAsia="en-US"/>
              </w:rPr>
              <w:t xml:space="preserve"> России заключались в апреле текущего года (15</w:t>
            </w:r>
            <w:r w:rsidR="00491E51" w:rsidRPr="00F46B26">
              <w:rPr>
                <w:bCs/>
                <w:sz w:val="20"/>
                <w:szCs w:val="20"/>
                <w:lang w:eastAsia="en-US"/>
              </w:rPr>
              <w:t> </w:t>
            </w:r>
            <w:r w:rsidRPr="00F46B26">
              <w:rPr>
                <w:bCs/>
                <w:sz w:val="20"/>
                <w:szCs w:val="20"/>
                <w:lang w:eastAsia="en-US"/>
              </w:rPr>
              <w:t>-</w:t>
            </w:r>
            <w:r w:rsidR="00491E51" w:rsidRPr="00F46B26">
              <w:rPr>
                <w:bCs/>
                <w:sz w:val="20"/>
                <w:szCs w:val="20"/>
                <w:lang w:eastAsia="en-US"/>
              </w:rPr>
              <w:t> </w:t>
            </w:r>
            <w:r w:rsidRPr="00F46B26">
              <w:rPr>
                <w:bCs/>
                <w:sz w:val="20"/>
                <w:szCs w:val="20"/>
                <w:lang w:eastAsia="en-US"/>
              </w:rPr>
              <w:t xml:space="preserve">16 апреля).    </w:t>
            </w:r>
          </w:p>
          <w:p w:rsidR="00D13BD8" w:rsidRPr="00F46B26" w:rsidRDefault="00491E51" w:rsidP="00491E51">
            <w:pPr>
              <w:widowControl w:val="0"/>
              <w:spacing w:line="240" w:lineRule="auto"/>
              <w:ind w:left="34" w:right="-1" w:firstLine="318"/>
              <w:rPr>
                <w:bCs/>
                <w:sz w:val="20"/>
                <w:szCs w:val="20"/>
                <w:lang w:eastAsia="en-US"/>
              </w:rPr>
            </w:pPr>
            <w:r w:rsidRPr="00F46B26">
              <w:rPr>
                <w:bCs/>
                <w:sz w:val="20"/>
                <w:szCs w:val="20"/>
                <w:lang w:eastAsia="en-US"/>
              </w:rPr>
              <w:t>Основными п</w:t>
            </w:r>
            <w:r w:rsidR="00D13BD8" w:rsidRPr="00F46B26">
              <w:rPr>
                <w:bCs/>
                <w:sz w:val="20"/>
                <w:szCs w:val="20"/>
                <w:lang w:eastAsia="en-US"/>
              </w:rPr>
              <w:t>ричин</w:t>
            </w:r>
            <w:r w:rsidRPr="00F46B26">
              <w:rPr>
                <w:bCs/>
                <w:sz w:val="20"/>
                <w:szCs w:val="20"/>
                <w:lang w:eastAsia="en-US"/>
              </w:rPr>
              <w:t>ами низкого кассового исполнения является</w:t>
            </w:r>
            <w:r w:rsidR="00D13BD8" w:rsidRPr="00F46B26">
              <w:rPr>
                <w:bCs/>
                <w:sz w:val="20"/>
                <w:szCs w:val="20"/>
                <w:lang w:eastAsia="en-US"/>
              </w:rPr>
              <w:t xml:space="preserve"> позднее заключение соглашений (дополнительных соглашений) на предоставление межбюджетных трансфертов из федерального бюджета (нарушение законодательно установленных сроков заключения соглашений), а также перечисление в пределах сумм, необходимых для оплаты денежных обязательств по расходам получателей средств (бюджеты субъектов Российской Федерации) по фактически </w:t>
            </w:r>
            <w:r w:rsidRPr="00F46B26">
              <w:rPr>
                <w:bCs/>
                <w:sz w:val="20"/>
                <w:szCs w:val="20"/>
                <w:lang w:eastAsia="en-US"/>
              </w:rPr>
              <w:t>выполненным работам</w:t>
            </w:r>
            <w:r w:rsidR="00D13BD8" w:rsidRPr="00F46B26">
              <w:rPr>
                <w:bCs/>
                <w:sz w:val="20"/>
                <w:szCs w:val="20"/>
                <w:lang w:eastAsia="en-US"/>
              </w:rPr>
              <w:t xml:space="preserve">. </w:t>
            </w:r>
          </w:p>
          <w:p w:rsidR="00D13BD8" w:rsidRPr="00F46B26" w:rsidRDefault="00D13BD8" w:rsidP="00491E51">
            <w:pPr>
              <w:widowControl w:val="0"/>
              <w:spacing w:line="240" w:lineRule="auto"/>
              <w:ind w:left="34" w:right="-1" w:firstLine="318"/>
              <w:rPr>
                <w:bCs/>
                <w:sz w:val="20"/>
                <w:szCs w:val="20"/>
                <w:lang w:eastAsia="en-US"/>
              </w:rPr>
            </w:pPr>
            <w:r w:rsidRPr="00F46B26">
              <w:rPr>
                <w:bCs/>
                <w:sz w:val="20"/>
                <w:szCs w:val="20"/>
                <w:lang w:eastAsia="en-US"/>
              </w:rPr>
              <w:t>Кроме того, объем бюджетных ассигнований по вышеуказанной подпрограмме в отчетном периоде увеличился за счет средств резервного фонда Правительства Российской Федерации, предоставленных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(02 2 02 53040 870) в объеме 21 800,0 млн. рублей; реализацию мероприятий национального проекта «Современная школа» (02 2 Е</w:t>
            </w:r>
            <w:proofErr w:type="gramStart"/>
            <w:r w:rsidRPr="00F46B26">
              <w:rPr>
                <w:bCs/>
                <w:sz w:val="20"/>
                <w:szCs w:val="20"/>
                <w:lang w:eastAsia="en-US"/>
              </w:rPr>
              <w:t>1</w:t>
            </w:r>
            <w:proofErr w:type="gramEnd"/>
            <w:r w:rsidRPr="00F46B26">
              <w:rPr>
                <w:bCs/>
                <w:sz w:val="20"/>
                <w:szCs w:val="20"/>
                <w:lang w:eastAsia="en-US"/>
              </w:rPr>
              <w:t xml:space="preserve"> 89999 870) – 19 300,0 млн. рублей.  Кассовое исполнение в отчетном периоде на указан</w:t>
            </w:r>
            <w:r w:rsidR="00491E51" w:rsidRPr="00F46B26">
              <w:rPr>
                <w:bCs/>
                <w:sz w:val="20"/>
                <w:szCs w:val="20"/>
                <w:lang w:eastAsia="en-US"/>
              </w:rPr>
              <w:t>ные цели не осуществлялось.</w:t>
            </w:r>
          </w:p>
          <w:p w:rsidR="005A16CE" w:rsidRPr="00F46B26" w:rsidRDefault="004E6838" w:rsidP="004E6838">
            <w:pPr>
              <w:widowControl w:val="0"/>
              <w:spacing w:line="240" w:lineRule="auto"/>
              <w:ind w:left="34" w:right="-1" w:firstLine="318"/>
              <w:rPr>
                <w:bCs/>
                <w:sz w:val="20"/>
                <w:szCs w:val="20"/>
                <w:lang w:val="x-none" w:eastAsia="en-US"/>
              </w:rPr>
            </w:pPr>
            <w:r w:rsidRPr="00F46B26">
              <w:rPr>
                <w:bCs/>
                <w:sz w:val="20"/>
                <w:szCs w:val="20"/>
                <w:lang w:eastAsia="en-US"/>
              </w:rPr>
              <w:t xml:space="preserve">По подпрограмме </w:t>
            </w:r>
            <w:r w:rsidR="001C4A68" w:rsidRPr="00F46B26">
              <w:rPr>
                <w:bCs/>
                <w:sz w:val="20"/>
                <w:szCs w:val="20"/>
                <w:lang w:eastAsia="en-US"/>
              </w:rPr>
              <w:t>«Совершенствование уп</w:t>
            </w:r>
            <w:r w:rsidRPr="00F46B26">
              <w:rPr>
                <w:bCs/>
                <w:sz w:val="20"/>
                <w:szCs w:val="20"/>
                <w:lang w:eastAsia="en-US"/>
              </w:rPr>
              <w:t xml:space="preserve">равления системой образования» исполнение </w:t>
            </w:r>
            <w:r w:rsidR="001C4A68" w:rsidRPr="00F46B26">
              <w:rPr>
                <w:bCs/>
                <w:sz w:val="20"/>
                <w:szCs w:val="20"/>
                <w:lang w:eastAsia="en-US"/>
              </w:rPr>
              <w:t>состав</w:t>
            </w:r>
            <w:r w:rsidRPr="00F46B26">
              <w:rPr>
                <w:bCs/>
                <w:sz w:val="20"/>
                <w:szCs w:val="20"/>
                <w:lang w:eastAsia="en-US"/>
              </w:rPr>
              <w:t>и</w:t>
            </w:r>
            <w:r w:rsidR="001C4A68" w:rsidRPr="00F46B26">
              <w:rPr>
                <w:bCs/>
                <w:sz w:val="20"/>
                <w:szCs w:val="20"/>
                <w:lang w:eastAsia="en-US"/>
              </w:rPr>
              <w:t>л</w:t>
            </w:r>
            <w:r w:rsidRPr="00F46B26">
              <w:rPr>
                <w:bCs/>
                <w:sz w:val="20"/>
                <w:szCs w:val="20"/>
                <w:lang w:eastAsia="en-US"/>
              </w:rPr>
              <w:t>о</w:t>
            </w:r>
            <w:r w:rsidR="001C4A68" w:rsidRPr="00F46B26">
              <w:rPr>
                <w:bCs/>
                <w:sz w:val="20"/>
                <w:szCs w:val="20"/>
                <w:lang w:eastAsia="en-US"/>
              </w:rPr>
              <w:t xml:space="preserve"> 8,2 % </w:t>
            </w:r>
            <w:r w:rsidRPr="00F46B26">
              <w:rPr>
                <w:bCs/>
                <w:sz w:val="20"/>
                <w:szCs w:val="20"/>
                <w:lang w:eastAsia="en-US"/>
              </w:rPr>
              <w:t>показателя сводной росписи с изменениями</w:t>
            </w:r>
            <w:r w:rsidR="001C4A68" w:rsidRPr="00F46B26">
              <w:rPr>
                <w:bCs/>
                <w:sz w:val="20"/>
                <w:szCs w:val="20"/>
                <w:lang w:eastAsia="en-US"/>
              </w:rPr>
              <w:t xml:space="preserve">. </w:t>
            </w:r>
            <w:proofErr w:type="gramStart"/>
            <w:r w:rsidR="001C4A68" w:rsidRPr="00F46B26">
              <w:rPr>
                <w:bCs/>
                <w:sz w:val="20"/>
                <w:szCs w:val="20"/>
                <w:lang w:eastAsia="en-US"/>
              </w:rPr>
              <w:t xml:space="preserve">В рамках указанной подпрограммы не осуществлялись расходы на государственную поддержку разработки цифровых учебно-методических комплексов, учебных симуляторов, тренажеров, виртуальных лабораторий для реализации общеобразовательных и дополнительных общеобразовательных программ, программ среднего профессионального образования по предметным областям «Математика», «Информатика» и «Технология» федерального проекта «Кадры для цифровой </w:t>
            </w:r>
            <w:r w:rsidRPr="00F46B26">
              <w:rPr>
                <w:bCs/>
                <w:sz w:val="20"/>
                <w:szCs w:val="20"/>
                <w:lang w:eastAsia="en-US"/>
              </w:rPr>
              <w:t>экономики» (02 5 D3 67710 812),</w:t>
            </w:r>
            <w:r w:rsidR="001C4A68" w:rsidRPr="00F46B26">
              <w:rPr>
                <w:bCs/>
                <w:sz w:val="20"/>
                <w:szCs w:val="20"/>
                <w:lang w:eastAsia="en-US"/>
              </w:rPr>
              <w:t xml:space="preserve"> на уровне 6,7 % исполнены расходы на мероприятия ВЦП «Научно-методическое, методическое и кадровое</w:t>
            </w:r>
            <w:proofErr w:type="gramEnd"/>
            <w:r w:rsidR="001C4A68" w:rsidRPr="00F46B26">
              <w:rPr>
                <w:bCs/>
                <w:sz w:val="20"/>
                <w:szCs w:val="20"/>
                <w:lang w:eastAsia="en-US"/>
              </w:rPr>
              <w:t xml:space="preserve"> обеспечение обучения русскому языку и языкам народов Российской Федерации» (02 5 08 00000). Данные расходы в общем объеме расходов, утвержденных по подпро</w:t>
            </w:r>
            <w:r w:rsidRPr="00F46B26">
              <w:rPr>
                <w:bCs/>
                <w:sz w:val="20"/>
                <w:szCs w:val="20"/>
                <w:lang w:eastAsia="en-US"/>
              </w:rPr>
              <w:t>грамме, составляют порядка 40 %</w:t>
            </w:r>
          </w:p>
        </w:tc>
      </w:tr>
      <w:tr w:rsidR="00F46B26" w:rsidRPr="00F46B26" w:rsidTr="00223A6F">
        <w:tc>
          <w:tcPr>
            <w:tcW w:w="568" w:type="dxa"/>
          </w:tcPr>
          <w:p w:rsidR="005A16CE" w:rsidRPr="00F46B26" w:rsidRDefault="00A35700" w:rsidP="001527D6">
            <w:pPr>
              <w:spacing w:line="240" w:lineRule="auto"/>
              <w:ind w:left="0" w:right="0" w:firstLine="0"/>
              <w:jc w:val="center"/>
              <w:rPr>
                <w:rFonts w:eastAsia="Times New Roman"/>
                <w:sz w:val="20"/>
                <w:szCs w:val="20"/>
                <w:lang w:val="en-US"/>
              </w:rPr>
            </w:pPr>
            <w:r w:rsidRPr="00F46B26">
              <w:rPr>
                <w:rFonts w:eastAsia="Times New Roman"/>
                <w:sz w:val="20"/>
                <w:szCs w:val="20"/>
                <w:lang w:val="en-US"/>
              </w:rPr>
              <w:lastRenderedPageBreak/>
              <w:t>3</w:t>
            </w:r>
          </w:p>
        </w:tc>
        <w:tc>
          <w:tcPr>
            <w:tcW w:w="2410" w:type="dxa"/>
          </w:tcPr>
          <w:p w:rsidR="005A16CE" w:rsidRPr="00F46B26" w:rsidRDefault="001870C0" w:rsidP="00794911">
            <w:pPr>
              <w:spacing w:line="240" w:lineRule="auto"/>
              <w:ind w:left="0" w:right="0" w:firstLine="0"/>
              <w:rPr>
                <w:rFonts w:eastAsia="Times New Roman"/>
                <w:sz w:val="20"/>
                <w:szCs w:val="20"/>
              </w:rPr>
            </w:pPr>
            <w:r w:rsidRPr="00F46B26">
              <w:rPr>
                <w:sz w:val="20"/>
                <w:szCs w:val="24"/>
              </w:rPr>
              <w:t>«</w:t>
            </w:r>
            <w:r w:rsidR="005A16CE" w:rsidRPr="00F46B26">
              <w:rPr>
                <w:sz w:val="20"/>
                <w:szCs w:val="24"/>
              </w:rPr>
              <w:t>Обеспечение доступным и комфортным жильем и коммунальными услугами граждан Российской Федерации</w:t>
            </w:r>
            <w:r w:rsidRPr="00F46B26">
              <w:rPr>
                <w:sz w:val="20"/>
                <w:szCs w:val="24"/>
              </w:rPr>
              <w:t>»</w:t>
            </w:r>
          </w:p>
        </w:tc>
        <w:tc>
          <w:tcPr>
            <w:tcW w:w="8079" w:type="dxa"/>
          </w:tcPr>
          <w:p w:rsidR="00235D60" w:rsidRPr="00F46B26" w:rsidRDefault="005B2C58" w:rsidP="00235D60">
            <w:pPr>
              <w:widowControl w:val="0"/>
              <w:spacing w:line="240" w:lineRule="auto"/>
              <w:ind w:left="34" w:right="-1" w:firstLine="318"/>
              <w:rPr>
                <w:bCs/>
                <w:strike/>
                <w:sz w:val="20"/>
                <w:szCs w:val="24"/>
              </w:rPr>
            </w:pPr>
            <w:r w:rsidRPr="00F46B26">
              <w:rPr>
                <w:bCs/>
                <w:sz w:val="20"/>
                <w:szCs w:val="20"/>
                <w:lang w:eastAsia="en-US"/>
              </w:rPr>
              <w:t>По</w:t>
            </w:r>
            <w:r w:rsidR="002908A3" w:rsidRPr="00F46B26">
              <w:rPr>
                <w:bCs/>
                <w:sz w:val="20"/>
                <w:szCs w:val="20"/>
                <w:lang w:eastAsia="en-US"/>
              </w:rPr>
              <w:t xml:space="preserve"> госпрограмм</w:t>
            </w:r>
            <w:r w:rsidRPr="00F46B26">
              <w:rPr>
                <w:bCs/>
                <w:sz w:val="20"/>
                <w:szCs w:val="20"/>
                <w:lang w:eastAsia="en-US"/>
              </w:rPr>
              <w:t>е</w:t>
            </w:r>
            <w:r w:rsidR="00DA61E6" w:rsidRPr="00F46B26">
              <w:rPr>
                <w:bCs/>
                <w:sz w:val="20"/>
                <w:szCs w:val="24"/>
              </w:rPr>
              <w:t xml:space="preserve"> </w:t>
            </w:r>
            <w:r w:rsidR="001870C0" w:rsidRPr="00F46B26">
              <w:rPr>
                <w:b/>
                <w:sz w:val="20"/>
                <w:szCs w:val="24"/>
              </w:rPr>
              <w:t>«</w:t>
            </w:r>
            <w:r w:rsidR="00DA61E6" w:rsidRPr="00F46B26">
              <w:rPr>
                <w:b/>
                <w:sz w:val="20"/>
                <w:szCs w:val="24"/>
              </w:rPr>
              <w:t>Обеспечение доступным и комфортным жильем и коммунальными услугами граждан Российской Федерации</w:t>
            </w:r>
            <w:r w:rsidR="001870C0" w:rsidRPr="00F46B26">
              <w:rPr>
                <w:b/>
                <w:sz w:val="20"/>
                <w:szCs w:val="24"/>
              </w:rPr>
              <w:t>»</w:t>
            </w:r>
            <w:r w:rsidR="00DA61E6" w:rsidRPr="00F46B26">
              <w:rPr>
                <w:bCs/>
                <w:sz w:val="20"/>
                <w:szCs w:val="24"/>
              </w:rPr>
              <w:t xml:space="preserve"> </w:t>
            </w:r>
            <w:r w:rsidR="00274FDF" w:rsidRPr="00F46B26">
              <w:rPr>
                <w:bCs/>
                <w:sz w:val="20"/>
                <w:szCs w:val="24"/>
              </w:rPr>
              <w:t xml:space="preserve">исполнение </w:t>
            </w:r>
            <w:r w:rsidR="002908A3" w:rsidRPr="00F46B26">
              <w:rPr>
                <w:bCs/>
                <w:sz w:val="20"/>
                <w:szCs w:val="24"/>
              </w:rPr>
              <w:t>расходов</w:t>
            </w:r>
            <w:r w:rsidR="00274FDF" w:rsidRPr="00F46B26">
              <w:rPr>
                <w:bCs/>
                <w:sz w:val="20"/>
                <w:szCs w:val="24"/>
              </w:rPr>
              <w:t xml:space="preserve"> составило 32,8 % </w:t>
            </w:r>
            <w:r w:rsidR="002908A3" w:rsidRPr="00F46B26">
              <w:rPr>
                <w:bCs/>
                <w:sz w:val="20"/>
                <w:szCs w:val="24"/>
              </w:rPr>
              <w:t>показателя</w:t>
            </w:r>
            <w:r w:rsidR="00274FDF" w:rsidRPr="00F46B26">
              <w:rPr>
                <w:bCs/>
                <w:sz w:val="20"/>
                <w:szCs w:val="24"/>
              </w:rPr>
              <w:t xml:space="preserve"> сводной роспис</w:t>
            </w:r>
            <w:r w:rsidR="002908A3" w:rsidRPr="00F46B26">
              <w:rPr>
                <w:bCs/>
                <w:sz w:val="20"/>
                <w:szCs w:val="24"/>
              </w:rPr>
              <w:t>и с изменениями</w:t>
            </w:r>
            <w:r w:rsidR="00274FDF" w:rsidRPr="00F46B26">
              <w:rPr>
                <w:bCs/>
                <w:i/>
                <w:sz w:val="20"/>
                <w:szCs w:val="24"/>
              </w:rPr>
              <w:t xml:space="preserve">. </w:t>
            </w:r>
          </w:p>
          <w:p w:rsidR="00274FDF" w:rsidRPr="00F46B26" w:rsidRDefault="00274FDF" w:rsidP="00274FDF">
            <w:pPr>
              <w:widowControl w:val="0"/>
              <w:spacing w:line="240" w:lineRule="auto"/>
              <w:ind w:left="34" w:right="-1" w:firstLine="318"/>
              <w:rPr>
                <w:bCs/>
                <w:sz w:val="20"/>
                <w:szCs w:val="24"/>
              </w:rPr>
            </w:pPr>
            <w:r w:rsidRPr="00F46B26">
              <w:rPr>
                <w:bCs/>
                <w:sz w:val="20"/>
                <w:szCs w:val="24"/>
              </w:rPr>
              <w:t xml:space="preserve">Наибольшую долю в объеме расходов по </w:t>
            </w:r>
            <w:r w:rsidR="002908A3" w:rsidRPr="00F46B26">
              <w:rPr>
                <w:bCs/>
                <w:sz w:val="20"/>
                <w:szCs w:val="24"/>
              </w:rPr>
              <w:t xml:space="preserve">указанной </w:t>
            </w:r>
            <w:r w:rsidRPr="00F46B26">
              <w:rPr>
                <w:bCs/>
                <w:sz w:val="20"/>
                <w:szCs w:val="24"/>
              </w:rPr>
              <w:t>госпрограмме составили межбюджетные трансферты бюджетам субъе</w:t>
            </w:r>
            <w:r w:rsidR="002908A3" w:rsidRPr="00F46B26">
              <w:rPr>
                <w:bCs/>
                <w:sz w:val="20"/>
                <w:szCs w:val="24"/>
              </w:rPr>
              <w:t>ктов Российской Федерации (59,4 </w:t>
            </w:r>
            <w:r w:rsidRPr="00F46B26">
              <w:rPr>
                <w:bCs/>
                <w:sz w:val="20"/>
                <w:szCs w:val="24"/>
              </w:rPr>
              <w:t xml:space="preserve">% расходов по госпрограмме). </w:t>
            </w:r>
          </w:p>
          <w:p w:rsidR="00274FDF" w:rsidRPr="00F46B26" w:rsidRDefault="00274FDF" w:rsidP="00274FDF">
            <w:pPr>
              <w:widowControl w:val="0"/>
              <w:spacing w:line="240" w:lineRule="auto"/>
              <w:ind w:left="34" w:right="-1" w:firstLine="318"/>
              <w:rPr>
                <w:bCs/>
                <w:sz w:val="20"/>
                <w:szCs w:val="24"/>
              </w:rPr>
            </w:pPr>
            <w:r w:rsidRPr="00F46B26">
              <w:rPr>
                <w:bCs/>
                <w:sz w:val="20"/>
                <w:szCs w:val="24"/>
              </w:rPr>
              <w:t xml:space="preserve">Кассовое исполнение по межбюджетным трансфертам по </w:t>
            </w:r>
            <w:r w:rsidR="002908A3" w:rsidRPr="00F46B26">
              <w:rPr>
                <w:bCs/>
                <w:sz w:val="20"/>
                <w:szCs w:val="24"/>
              </w:rPr>
              <w:t>указанной</w:t>
            </w:r>
            <w:r w:rsidRPr="00F46B26">
              <w:rPr>
                <w:bCs/>
                <w:sz w:val="20"/>
                <w:szCs w:val="24"/>
              </w:rPr>
              <w:t xml:space="preserve"> госпрограмме составило 6 644,8 млн. рублей, или 5 % объема, предусмотренного сводной росписью</w:t>
            </w:r>
            <w:r w:rsidR="002908A3" w:rsidRPr="00F46B26">
              <w:rPr>
                <w:bCs/>
                <w:sz w:val="20"/>
                <w:szCs w:val="24"/>
              </w:rPr>
              <w:t xml:space="preserve"> с изменениями</w:t>
            </w:r>
            <w:r w:rsidRPr="00F46B26">
              <w:rPr>
                <w:bCs/>
                <w:sz w:val="20"/>
                <w:szCs w:val="24"/>
              </w:rPr>
              <w:t>.</w:t>
            </w:r>
            <w:r w:rsidR="002908A3" w:rsidRPr="00F46B26">
              <w:rPr>
                <w:bCs/>
                <w:sz w:val="20"/>
                <w:szCs w:val="24"/>
              </w:rPr>
              <w:t xml:space="preserve"> </w:t>
            </w:r>
            <w:r w:rsidRPr="00F46B26">
              <w:rPr>
                <w:bCs/>
                <w:sz w:val="20"/>
                <w:szCs w:val="24"/>
              </w:rPr>
              <w:t xml:space="preserve">Сложившийся уровень исполнения расходов федерального бюджета по данной программе обусловлен перечислением межбюджетных трансфертов в пределах сумм, необходимых для оплаты денежных обязательств по расходам </w:t>
            </w:r>
            <w:proofErr w:type="gramStart"/>
            <w:r w:rsidRPr="00F46B26">
              <w:rPr>
                <w:bCs/>
                <w:sz w:val="20"/>
                <w:szCs w:val="24"/>
              </w:rPr>
              <w:t>получателей средств бюджетов субъектов Российской Федерации</w:t>
            </w:r>
            <w:proofErr w:type="gramEnd"/>
            <w:r w:rsidRPr="00F46B26">
              <w:rPr>
                <w:bCs/>
                <w:sz w:val="20"/>
                <w:szCs w:val="24"/>
              </w:rPr>
              <w:t>.</w:t>
            </w:r>
          </w:p>
          <w:p w:rsidR="005A16CE" w:rsidRPr="00F46B26" w:rsidRDefault="00274FDF" w:rsidP="006B12EA">
            <w:pPr>
              <w:widowControl w:val="0"/>
              <w:spacing w:line="240" w:lineRule="auto"/>
              <w:ind w:left="34" w:right="-1" w:firstLine="318"/>
              <w:rPr>
                <w:rFonts w:eastAsia="Times New Roman"/>
                <w:sz w:val="20"/>
                <w:szCs w:val="20"/>
              </w:rPr>
            </w:pPr>
            <w:r w:rsidRPr="00F46B26">
              <w:rPr>
                <w:bCs/>
                <w:sz w:val="20"/>
                <w:szCs w:val="24"/>
              </w:rPr>
              <w:t xml:space="preserve">В отчетном периоде </w:t>
            </w:r>
            <w:r w:rsidR="002908A3" w:rsidRPr="00F46B26">
              <w:rPr>
                <w:bCs/>
                <w:sz w:val="20"/>
                <w:szCs w:val="24"/>
              </w:rPr>
              <w:t>предоставлен</w:t>
            </w:r>
            <w:r w:rsidR="00240B60" w:rsidRPr="00F46B26">
              <w:rPr>
                <w:bCs/>
                <w:sz w:val="20"/>
                <w:szCs w:val="24"/>
              </w:rPr>
              <w:t>ы</w:t>
            </w:r>
            <w:r w:rsidR="002908A3" w:rsidRPr="00F46B26">
              <w:rPr>
                <w:bCs/>
                <w:sz w:val="20"/>
                <w:szCs w:val="24"/>
              </w:rPr>
              <w:t xml:space="preserve"> </w:t>
            </w:r>
            <w:r w:rsidRPr="00F46B26">
              <w:rPr>
                <w:bCs/>
                <w:sz w:val="20"/>
                <w:szCs w:val="24"/>
              </w:rPr>
              <w:t xml:space="preserve">субсидии российским кредитным организациям и </w:t>
            </w:r>
            <w:r w:rsidR="002908A3" w:rsidRPr="00F46B26">
              <w:rPr>
                <w:bCs/>
                <w:sz w:val="20"/>
                <w:szCs w:val="24"/>
              </w:rPr>
              <w:t>АО</w:t>
            </w:r>
            <w:r w:rsidRPr="00F46B26">
              <w:rPr>
                <w:bCs/>
                <w:sz w:val="20"/>
                <w:szCs w:val="24"/>
              </w:rPr>
              <w:t xml:space="preserve"> </w:t>
            </w:r>
            <w:r w:rsidR="001870C0" w:rsidRPr="00F46B26">
              <w:rPr>
                <w:bCs/>
                <w:sz w:val="20"/>
                <w:szCs w:val="24"/>
              </w:rPr>
              <w:t>«</w:t>
            </w:r>
            <w:r w:rsidRPr="00F46B26">
              <w:rPr>
                <w:bCs/>
                <w:sz w:val="20"/>
                <w:szCs w:val="24"/>
              </w:rPr>
              <w:t>ДОМ</w:t>
            </w:r>
            <w:proofErr w:type="gramStart"/>
            <w:r w:rsidRPr="00F46B26">
              <w:rPr>
                <w:bCs/>
                <w:sz w:val="20"/>
                <w:szCs w:val="24"/>
              </w:rPr>
              <w:t>.Р</w:t>
            </w:r>
            <w:proofErr w:type="gramEnd"/>
            <w:r w:rsidRPr="00F46B26">
              <w:rPr>
                <w:bCs/>
                <w:sz w:val="20"/>
                <w:szCs w:val="24"/>
              </w:rPr>
              <w:t>Ф</w:t>
            </w:r>
            <w:r w:rsidR="001870C0" w:rsidRPr="00F46B26">
              <w:rPr>
                <w:bCs/>
                <w:sz w:val="20"/>
                <w:szCs w:val="24"/>
              </w:rPr>
              <w:t>»</w:t>
            </w:r>
            <w:r w:rsidRPr="00F46B26">
              <w:rPr>
                <w:bCs/>
                <w:sz w:val="20"/>
                <w:szCs w:val="24"/>
              </w:rPr>
              <w:t>, г. Москва, на возмещение недополученных доходов по выданным (приобретенным) жилищным (ипотечным) кредитам (займам) в объ</w:t>
            </w:r>
            <w:r w:rsidR="002908A3" w:rsidRPr="00F46B26">
              <w:rPr>
                <w:bCs/>
                <w:sz w:val="20"/>
                <w:szCs w:val="24"/>
              </w:rPr>
              <w:t>еме 1 121,9 млн. рублей (8,</w:t>
            </w:r>
            <w:r w:rsidR="006B12EA" w:rsidRPr="00F46B26">
              <w:rPr>
                <w:bCs/>
                <w:sz w:val="20"/>
                <w:szCs w:val="24"/>
              </w:rPr>
              <w:t>6 </w:t>
            </w:r>
            <w:r w:rsidR="002908A3" w:rsidRPr="00F46B26">
              <w:rPr>
                <w:bCs/>
                <w:sz w:val="20"/>
                <w:szCs w:val="24"/>
              </w:rPr>
              <w:t xml:space="preserve">%), а также </w:t>
            </w:r>
            <w:r w:rsidRPr="00F46B26">
              <w:rPr>
                <w:bCs/>
                <w:sz w:val="20"/>
                <w:szCs w:val="24"/>
              </w:rPr>
              <w:t xml:space="preserve">субсидии </w:t>
            </w:r>
            <w:r w:rsidR="002908A3" w:rsidRPr="00F46B26">
              <w:rPr>
                <w:bCs/>
                <w:sz w:val="20"/>
                <w:szCs w:val="24"/>
              </w:rPr>
              <w:t>АО</w:t>
            </w:r>
            <w:r w:rsidRPr="00F46B26">
              <w:rPr>
                <w:bCs/>
                <w:sz w:val="20"/>
                <w:szCs w:val="24"/>
              </w:rPr>
              <w:t xml:space="preserve"> </w:t>
            </w:r>
            <w:r w:rsidR="001870C0" w:rsidRPr="00F46B26">
              <w:rPr>
                <w:bCs/>
                <w:sz w:val="20"/>
                <w:szCs w:val="24"/>
              </w:rPr>
              <w:t>«</w:t>
            </w:r>
            <w:r w:rsidRPr="00F46B26">
              <w:rPr>
                <w:bCs/>
                <w:sz w:val="20"/>
                <w:szCs w:val="24"/>
              </w:rPr>
              <w:t>ДОМ.РФ</w:t>
            </w:r>
            <w:r w:rsidR="001870C0" w:rsidRPr="00F46B26">
              <w:rPr>
                <w:bCs/>
                <w:sz w:val="20"/>
                <w:szCs w:val="24"/>
              </w:rPr>
              <w:t>»</w:t>
            </w:r>
            <w:r w:rsidRPr="00F46B26">
              <w:rPr>
                <w:bCs/>
                <w:sz w:val="20"/>
                <w:szCs w:val="24"/>
              </w:rPr>
              <w:t>, г. Москва, на возмещение недополученных доходов и затрат в связи с реализацией программы дополнительных мер государственной поддержки граждан Российской Федерации, получивших жилищный (ипотечный) кредит (заем) для приобретения жилья, при рождении у них третьего ребенка или последующих детей – 12 459,9 млн. рублей (91,6 %)</w:t>
            </w:r>
          </w:p>
        </w:tc>
      </w:tr>
      <w:tr w:rsidR="00614DEE" w:rsidRPr="00F46B26" w:rsidTr="00223A6F">
        <w:tc>
          <w:tcPr>
            <w:tcW w:w="568" w:type="dxa"/>
          </w:tcPr>
          <w:p w:rsidR="00614DEE" w:rsidRPr="00614DEE" w:rsidRDefault="00614DEE" w:rsidP="00BE7ED9">
            <w:pPr>
              <w:spacing w:line="240" w:lineRule="auto"/>
              <w:ind w:left="0" w:right="0" w:firstLine="0"/>
              <w:jc w:val="center"/>
              <w:rPr>
                <w:rFonts w:eastAsia="Times New Roman"/>
                <w:sz w:val="20"/>
                <w:szCs w:val="20"/>
              </w:rPr>
            </w:pPr>
            <w:r w:rsidRPr="00614DEE">
              <w:rPr>
                <w:rFonts w:eastAsia="Times New Roman"/>
                <w:sz w:val="20"/>
                <w:szCs w:val="20"/>
              </w:rPr>
              <w:t>4</w:t>
            </w:r>
          </w:p>
        </w:tc>
        <w:tc>
          <w:tcPr>
            <w:tcW w:w="2410" w:type="dxa"/>
          </w:tcPr>
          <w:p w:rsidR="00614DEE" w:rsidRPr="00614DEE" w:rsidRDefault="00614DEE" w:rsidP="00BE7ED9">
            <w:pPr>
              <w:spacing w:line="240" w:lineRule="auto"/>
              <w:ind w:left="0" w:right="0" w:firstLine="0"/>
              <w:rPr>
                <w:iCs/>
                <w:sz w:val="20"/>
                <w:szCs w:val="24"/>
              </w:rPr>
            </w:pPr>
            <w:r w:rsidRPr="00614DEE">
              <w:rPr>
                <w:iCs/>
                <w:sz w:val="20"/>
                <w:szCs w:val="24"/>
              </w:rPr>
              <w:t>«Содействие занятости населения»</w:t>
            </w:r>
          </w:p>
        </w:tc>
        <w:tc>
          <w:tcPr>
            <w:tcW w:w="8079" w:type="dxa"/>
          </w:tcPr>
          <w:p w:rsidR="00614DEE" w:rsidRPr="00614DEE" w:rsidRDefault="00614DEE" w:rsidP="00BE7ED9">
            <w:pPr>
              <w:widowControl w:val="0"/>
              <w:spacing w:line="240" w:lineRule="auto"/>
              <w:ind w:left="0" w:right="0" w:firstLine="425"/>
              <w:textAlignment w:val="auto"/>
              <w:rPr>
                <w:bCs/>
                <w:sz w:val="20"/>
                <w:szCs w:val="20"/>
                <w:lang w:eastAsia="en-US"/>
              </w:rPr>
            </w:pPr>
            <w:r w:rsidRPr="00614DEE">
              <w:rPr>
                <w:bCs/>
                <w:sz w:val="20"/>
                <w:szCs w:val="20"/>
                <w:lang w:eastAsia="en-US"/>
              </w:rPr>
              <w:t xml:space="preserve">По госпрограмме </w:t>
            </w:r>
            <w:r w:rsidRPr="00614DEE">
              <w:rPr>
                <w:b/>
                <w:bCs/>
                <w:sz w:val="20"/>
                <w:szCs w:val="20"/>
                <w:lang w:eastAsia="en-US"/>
              </w:rPr>
              <w:t>«Содействие занятости населения»</w:t>
            </w:r>
            <w:r w:rsidRPr="00614DEE">
              <w:rPr>
                <w:bCs/>
                <w:sz w:val="20"/>
                <w:szCs w:val="20"/>
                <w:lang w:eastAsia="en-US"/>
              </w:rPr>
              <w:t xml:space="preserve"> исполнение расходов составило 21 % показателя сводной росписи с изменениями.</w:t>
            </w:r>
          </w:p>
          <w:p w:rsidR="00614DEE" w:rsidRPr="00614DEE" w:rsidRDefault="00614DEE" w:rsidP="00BE7ED9">
            <w:pPr>
              <w:widowControl w:val="0"/>
              <w:spacing w:line="240" w:lineRule="auto"/>
              <w:ind w:left="0" w:right="0" w:firstLine="425"/>
              <w:textAlignment w:val="auto"/>
              <w:rPr>
                <w:bCs/>
                <w:sz w:val="20"/>
                <w:szCs w:val="20"/>
                <w:lang w:eastAsia="en-US"/>
              </w:rPr>
            </w:pPr>
            <w:r w:rsidRPr="00614DEE">
              <w:rPr>
                <w:bCs/>
                <w:sz w:val="20"/>
                <w:szCs w:val="20"/>
                <w:lang w:eastAsia="en-US"/>
              </w:rPr>
              <w:t>По состоянию на 1 апреля 2020 года кассовое исполнение субвенций на выплаты безработным гражданам составило 13 012,3 млн. рублей, или 23,9 % показателя сводной росписи с изменениями.</w:t>
            </w:r>
          </w:p>
          <w:p w:rsidR="00614DEE" w:rsidRPr="00614DEE" w:rsidRDefault="00614DEE" w:rsidP="00BE7ED9">
            <w:pPr>
              <w:widowControl w:val="0"/>
              <w:spacing w:line="240" w:lineRule="auto"/>
              <w:ind w:left="0" w:right="0" w:firstLine="425"/>
              <w:textAlignment w:val="auto"/>
              <w:rPr>
                <w:bCs/>
                <w:sz w:val="20"/>
                <w:szCs w:val="20"/>
                <w:lang w:eastAsia="en-US"/>
              </w:rPr>
            </w:pPr>
            <w:r w:rsidRPr="00614DEE">
              <w:rPr>
                <w:bCs/>
                <w:sz w:val="20"/>
                <w:szCs w:val="20"/>
                <w:lang w:eastAsia="en-US"/>
              </w:rPr>
              <w:t>По данным Росстата численность безработных граждан, зарегистрированных в органах службы занятости, на конец марта 2020 года составила 727 тыс. человек (за аналогичный период прошлого года – 818 тыс. человек).  Общая численность безработных (</w:t>
            </w:r>
            <w:proofErr w:type="gramStart"/>
            <w:r w:rsidRPr="00614DEE">
              <w:rPr>
                <w:bCs/>
                <w:sz w:val="20"/>
                <w:szCs w:val="20"/>
                <w:lang w:eastAsia="en-US"/>
              </w:rPr>
              <w:t>по</w:t>
            </w:r>
            <w:proofErr w:type="gramEnd"/>
            <w:r w:rsidRPr="00614DEE">
              <w:rPr>
                <w:bCs/>
                <w:sz w:val="20"/>
                <w:szCs w:val="20"/>
                <w:lang w:eastAsia="en-US"/>
              </w:rPr>
              <w:t xml:space="preserve"> </w:t>
            </w:r>
            <w:proofErr w:type="gramStart"/>
            <w:r w:rsidRPr="00614DEE">
              <w:rPr>
                <w:bCs/>
                <w:sz w:val="20"/>
                <w:szCs w:val="20"/>
                <w:lang w:eastAsia="en-US"/>
              </w:rPr>
              <w:t>МОТ</w:t>
            </w:r>
            <w:proofErr w:type="gramEnd"/>
            <w:r w:rsidRPr="00614DEE">
              <w:rPr>
                <w:bCs/>
                <w:sz w:val="20"/>
                <w:szCs w:val="20"/>
                <w:lang w:eastAsia="en-US"/>
              </w:rPr>
              <w:t>) на конец марта 2020 года составила 3 485 человек (на конец марта 2019 года – 3 518 человек).</w:t>
            </w:r>
          </w:p>
          <w:p w:rsidR="00614DEE" w:rsidRPr="00614DEE" w:rsidRDefault="00614DEE" w:rsidP="00BE7ED9">
            <w:pPr>
              <w:widowControl w:val="0"/>
              <w:spacing w:line="240" w:lineRule="auto"/>
              <w:ind w:left="0" w:right="0" w:firstLine="425"/>
              <w:textAlignment w:val="auto"/>
              <w:rPr>
                <w:bCs/>
                <w:sz w:val="20"/>
                <w:szCs w:val="20"/>
                <w:lang w:eastAsia="en-US"/>
              </w:rPr>
            </w:pPr>
            <w:r w:rsidRPr="00614DEE">
              <w:rPr>
                <w:bCs/>
                <w:sz w:val="20"/>
                <w:szCs w:val="20"/>
                <w:lang w:eastAsia="en-US"/>
              </w:rPr>
              <w:lastRenderedPageBreak/>
              <w:t xml:space="preserve">В </w:t>
            </w:r>
            <w:r w:rsidRPr="00614DEE">
              <w:rPr>
                <w:bCs/>
                <w:sz w:val="20"/>
                <w:szCs w:val="20"/>
                <w:lang w:val="en-US" w:eastAsia="en-US"/>
              </w:rPr>
              <w:t>I</w:t>
            </w:r>
            <w:r w:rsidRPr="00614DEE">
              <w:rPr>
                <w:bCs/>
                <w:sz w:val="20"/>
                <w:szCs w:val="20"/>
                <w:lang w:eastAsia="en-US"/>
              </w:rPr>
              <w:t xml:space="preserve"> квартале 2020 года отмечался низкий уровень исполнения расходов по ряду мероприятий госпрограммы.</w:t>
            </w:r>
          </w:p>
          <w:p w:rsidR="00614DEE" w:rsidRPr="00614DEE" w:rsidRDefault="00614DEE" w:rsidP="00BE7ED9">
            <w:pPr>
              <w:widowControl w:val="0"/>
              <w:spacing w:line="240" w:lineRule="auto"/>
              <w:ind w:left="0" w:right="0" w:firstLine="425"/>
              <w:textAlignment w:val="auto"/>
              <w:rPr>
                <w:bCs/>
                <w:sz w:val="20"/>
                <w:szCs w:val="20"/>
                <w:lang w:eastAsia="en-US"/>
              </w:rPr>
            </w:pPr>
            <w:r w:rsidRPr="00614DEE">
              <w:rPr>
                <w:bCs/>
                <w:sz w:val="20"/>
                <w:szCs w:val="20"/>
                <w:lang w:eastAsia="en-US"/>
              </w:rPr>
              <w:t xml:space="preserve">Так, в части реализации мероприятия по переобучению и повышению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уровень кассового исполнения составил 68,1 млн. рублей, или 3,6 %. </w:t>
            </w:r>
          </w:p>
          <w:p w:rsidR="00614DEE" w:rsidRPr="00614DEE" w:rsidRDefault="00614DEE" w:rsidP="00BE7ED9">
            <w:pPr>
              <w:widowControl w:val="0"/>
              <w:spacing w:line="240" w:lineRule="auto"/>
              <w:ind w:left="0" w:right="0" w:firstLine="425"/>
              <w:textAlignment w:val="auto"/>
              <w:rPr>
                <w:bCs/>
                <w:sz w:val="20"/>
                <w:szCs w:val="20"/>
                <w:lang w:eastAsia="en-US"/>
              </w:rPr>
            </w:pPr>
            <w:proofErr w:type="gramStart"/>
            <w:r w:rsidRPr="00614DEE">
              <w:rPr>
                <w:bCs/>
                <w:sz w:val="20"/>
                <w:szCs w:val="20"/>
                <w:lang w:eastAsia="en-US"/>
              </w:rPr>
              <w:t xml:space="preserve">По данным </w:t>
            </w:r>
            <w:proofErr w:type="spellStart"/>
            <w:r w:rsidRPr="00614DEE">
              <w:rPr>
                <w:bCs/>
                <w:sz w:val="20"/>
                <w:szCs w:val="20"/>
                <w:lang w:eastAsia="en-US"/>
              </w:rPr>
              <w:t>Роструда</w:t>
            </w:r>
            <w:proofErr w:type="spellEnd"/>
            <w:r w:rsidRPr="00614DEE">
              <w:rPr>
                <w:bCs/>
                <w:sz w:val="20"/>
                <w:szCs w:val="20"/>
                <w:lang w:eastAsia="en-US"/>
              </w:rPr>
              <w:t xml:space="preserve"> по состоянию на 1 апреля 2020 года во всех субъектах Российской Федерации разработаны региональные программы по переобучению женщин, заключены, а также находятся в стадии оформления договора на участие в мероприятии 19,1 тыс. женщин, или 47,7 % программной численности (40 тыс. женщин); направлены на переобучение и повышение квалификации 8,4 тыс. женщин, или 21 %.</w:t>
            </w:r>
            <w:proofErr w:type="gramEnd"/>
          </w:p>
          <w:p w:rsidR="00614DEE" w:rsidRPr="00614DEE" w:rsidRDefault="00614DEE" w:rsidP="00BE7ED9">
            <w:pPr>
              <w:widowControl w:val="0"/>
              <w:spacing w:line="240" w:lineRule="auto"/>
              <w:ind w:left="0" w:right="0" w:firstLine="425"/>
              <w:textAlignment w:val="auto"/>
              <w:rPr>
                <w:bCs/>
                <w:sz w:val="20"/>
                <w:szCs w:val="20"/>
                <w:lang w:eastAsia="en-US"/>
              </w:rPr>
            </w:pPr>
            <w:r w:rsidRPr="00614DEE">
              <w:rPr>
                <w:bCs/>
                <w:sz w:val="20"/>
                <w:szCs w:val="20"/>
                <w:lang w:eastAsia="en-US"/>
              </w:rPr>
              <w:t xml:space="preserve">Кассовое исполнение расходов по организации профессионального обучения и дополнительного профессионального образования граждан в возрасте 50-ти лет и старше составило 272,2 млн. рублей, или 4,8 %, из них: при содействии органов службы занятости -175,6 млн. рублей (4,4 %), при содействии Союза </w:t>
            </w:r>
            <w:proofErr w:type="spellStart"/>
            <w:r w:rsidRPr="00614DEE">
              <w:rPr>
                <w:bCs/>
                <w:sz w:val="20"/>
                <w:szCs w:val="20"/>
                <w:lang w:eastAsia="en-US"/>
              </w:rPr>
              <w:t>Ворлдскиллс</w:t>
            </w:r>
            <w:proofErr w:type="spellEnd"/>
            <w:r w:rsidRPr="00614DEE">
              <w:rPr>
                <w:bCs/>
                <w:sz w:val="20"/>
                <w:szCs w:val="20"/>
                <w:lang w:eastAsia="en-US"/>
              </w:rPr>
              <w:t xml:space="preserve"> Россия – 96,6 млн. рублей (5,6%).</w:t>
            </w:r>
          </w:p>
          <w:p w:rsidR="00614DEE" w:rsidRPr="00614DEE" w:rsidRDefault="00614DEE" w:rsidP="00BE7ED9">
            <w:pPr>
              <w:widowControl w:val="0"/>
              <w:spacing w:line="240" w:lineRule="auto"/>
              <w:ind w:left="0" w:right="0" w:firstLine="425"/>
              <w:textAlignment w:val="auto"/>
              <w:rPr>
                <w:bCs/>
                <w:sz w:val="20"/>
                <w:szCs w:val="20"/>
                <w:lang w:eastAsia="en-US"/>
              </w:rPr>
            </w:pPr>
            <w:r w:rsidRPr="00614DEE">
              <w:rPr>
                <w:bCs/>
                <w:sz w:val="20"/>
                <w:szCs w:val="20"/>
                <w:lang w:eastAsia="en-US"/>
              </w:rPr>
              <w:t xml:space="preserve">По данным </w:t>
            </w:r>
            <w:proofErr w:type="spellStart"/>
            <w:r w:rsidRPr="00614DEE">
              <w:rPr>
                <w:bCs/>
                <w:sz w:val="20"/>
                <w:szCs w:val="20"/>
                <w:lang w:eastAsia="en-US"/>
              </w:rPr>
              <w:t>Роструда</w:t>
            </w:r>
            <w:proofErr w:type="spellEnd"/>
            <w:r w:rsidRPr="00614DEE">
              <w:rPr>
                <w:bCs/>
                <w:sz w:val="20"/>
                <w:szCs w:val="20"/>
                <w:lang w:eastAsia="en-US"/>
              </w:rPr>
              <w:t xml:space="preserve"> по состоянию на 1 апреля 2020 года заключены и находятся в стадии оформления договора на участие в мероприятии при содействии органов службы занятости  - 33,7 тыс. граждан, или 67,7 % программной численности (50 тыс. граждан); направлены на переобучение 21,2 тыс. граждан, или 42,4% программного показателя. </w:t>
            </w:r>
          </w:p>
          <w:p w:rsidR="00614DEE" w:rsidRPr="00614DEE" w:rsidRDefault="00614DEE" w:rsidP="003E1E6A">
            <w:pPr>
              <w:widowControl w:val="0"/>
              <w:spacing w:line="240" w:lineRule="auto"/>
              <w:ind w:left="0" w:right="0" w:firstLine="425"/>
              <w:textAlignment w:val="auto"/>
              <w:rPr>
                <w:bCs/>
                <w:sz w:val="20"/>
                <w:szCs w:val="20"/>
                <w:lang w:eastAsia="en-US"/>
              </w:rPr>
            </w:pPr>
            <w:proofErr w:type="gramStart"/>
            <w:r w:rsidRPr="00614DEE">
              <w:rPr>
                <w:bCs/>
                <w:sz w:val="20"/>
                <w:szCs w:val="20"/>
                <w:lang w:eastAsia="en-US"/>
              </w:rPr>
              <w:t xml:space="preserve">Союз </w:t>
            </w:r>
            <w:proofErr w:type="spellStart"/>
            <w:r w:rsidRPr="00614DEE">
              <w:rPr>
                <w:bCs/>
                <w:sz w:val="20"/>
                <w:szCs w:val="20"/>
                <w:lang w:eastAsia="en-US"/>
              </w:rPr>
              <w:t>Ворлдскиллс</w:t>
            </w:r>
            <w:proofErr w:type="spellEnd"/>
            <w:r w:rsidRPr="00614DEE">
              <w:rPr>
                <w:bCs/>
                <w:sz w:val="20"/>
                <w:szCs w:val="20"/>
                <w:lang w:eastAsia="en-US"/>
              </w:rPr>
              <w:t xml:space="preserve"> Россия пр</w:t>
            </w:r>
            <w:r w:rsidR="003E1E6A">
              <w:rPr>
                <w:bCs/>
                <w:sz w:val="20"/>
                <w:szCs w:val="20"/>
                <w:lang w:eastAsia="en-US"/>
              </w:rPr>
              <w:t>и</w:t>
            </w:r>
            <w:r w:rsidRPr="00614DEE">
              <w:rPr>
                <w:bCs/>
                <w:sz w:val="20"/>
                <w:szCs w:val="20"/>
                <w:lang w:eastAsia="en-US"/>
              </w:rPr>
              <w:t>ступил к реализации мероприятий и на 1 апреля 2020 года определен перечень из 123 востребованных профессиональных компетенций; направлены на обучение 13,6 тыс. граждан в возрасте 50-ти лет и старше, или 54,3 % планового показателя (25 тыс. граждан), из них 4,8 тыс. человек (19,1%) завершили обучение и получили документы о квалификации</w:t>
            </w:r>
            <w:proofErr w:type="gramEnd"/>
          </w:p>
        </w:tc>
      </w:tr>
      <w:tr w:rsidR="00614DEE" w:rsidRPr="00F46B26" w:rsidTr="00223A6F">
        <w:tc>
          <w:tcPr>
            <w:tcW w:w="568" w:type="dxa"/>
          </w:tcPr>
          <w:p w:rsidR="00614DEE" w:rsidRPr="00F46B26" w:rsidRDefault="00614DEE" w:rsidP="001527D6">
            <w:pPr>
              <w:spacing w:line="240" w:lineRule="auto"/>
              <w:ind w:left="0" w:right="0" w:firstLine="0"/>
              <w:jc w:val="center"/>
              <w:rPr>
                <w:rFonts w:eastAsia="Times New Roman"/>
                <w:sz w:val="20"/>
                <w:szCs w:val="20"/>
              </w:rPr>
            </w:pPr>
            <w:r>
              <w:rPr>
                <w:rFonts w:eastAsia="Times New Roman"/>
                <w:sz w:val="20"/>
                <w:szCs w:val="20"/>
              </w:rPr>
              <w:lastRenderedPageBreak/>
              <w:t>5</w:t>
            </w:r>
          </w:p>
        </w:tc>
        <w:tc>
          <w:tcPr>
            <w:tcW w:w="2410" w:type="dxa"/>
          </w:tcPr>
          <w:p w:rsidR="00614DEE" w:rsidRPr="00F46B26" w:rsidRDefault="00614DEE" w:rsidP="00794911">
            <w:pPr>
              <w:spacing w:line="240" w:lineRule="auto"/>
              <w:ind w:left="0" w:right="0" w:firstLine="0"/>
              <w:rPr>
                <w:rFonts w:eastAsia="Times New Roman"/>
                <w:sz w:val="20"/>
                <w:szCs w:val="20"/>
              </w:rPr>
            </w:pPr>
            <w:r w:rsidRPr="00F46B26">
              <w:rPr>
                <w:iCs/>
                <w:sz w:val="20"/>
                <w:szCs w:val="24"/>
              </w:rPr>
              <w:t xml:space="preserve">«Охрана окружающей среды» </w:t>
            </w:r>
          </w:p>
        </w:tc>
        <w:tc>
          <w:tcPr>
            <w:tcW w:w="8079" w:type="dxa"/>
          </w:tcPr>
          <w:p w:rsidR="00614DEE" w:rsidRPr="00F46B26" w:rsidRDefault="00614DEE" w:rsidP="00724B97">
            <w:pPr>
              <w:widowControl w:val="0"/>
              <w:spacing w:line="240" w:lineRule="auto"/>
              <w:ind w:left="0" w:right="0" w:firstLine="425"/>
              <w:textAlignment w:val="auto"/>
              <w:rPr>
                <w:rFonts w:eastAsia="Times New Roman"/>
                <w:sz w:val="20"/>
                <w:szCs w:val="20"/>
              </w:rPr>
            </w:pPr>
            <w:r w:rsidRPr="00F46B26">
              <w:rPr>
                <w:bCs/>
                <w:sz w:val="20"/>
                <w:szCs w:val="20"/>
                <w:lang w:eastAsia="en-US"/>
              </w:rPr>
              <w:t>По госпрограмме</w:t>
            </w:r>
            <w:r w:rsidRPr="00F46B26">
              <w:rPr>
                <w:sz w:val="20"/>
                <w:szCs w:val="20"/>
              </w:rPr>
              <w:t xml:space="preserve"> </w:t>
            </w:r>
            <w:r w:rsidRPr="00F46B26">
              <w:rPr>
                <w:b/>
                <w:sz w:val="20"/>
                <w:szCs w:val="20"/>
              </w:rPr>
              <w:t>«Охрана окружающей среды»</w:t>
            </w:r>
            <w:r w:rsidRPr="00F46B26">
              <w:rPr>
                <w:sz w:val="20"/>
                <w:szCs w:val="20"/>
              </w:rPr>
              <w:t xml:space="preserve"> </w:t>
            </w:r>
            <w:r w:rsidRPr="00F46B26">
              <w:rPr>
                <w:rFonts w:eastAsia="Times New Roman"/>
                <w:sz w:val="20"/>
                <w:szCs w:val="20"/>
              </w:rPr>
              <w:t>исполнение расходов составило 12,4 % показателя сводной росписи с изменениями, что на 0,7 процентных пункта ниже уровня исполнения в аналогичном периоде 2019 года.</w:t>
            </w:r>
          </w:p>
          <w:p w:rsidR="00614DEE" w:rsidRPr="00F46B26" w:rsidRDefault="00614DEE" w:rsidP="004557CD">
            <w:pPr>
              <w:widowControl w:val="0"/>
              <w:spacing w:line="240" w:lineRule="auto"/>
              <w:ind w:left="0" w:right="0" w:firstLine="425"/>
              <w:textAlignment w:val="auto"/>
              <w:rPr>
                <w:rFonts w:eastAsia="Times New Roman"/>
                <w:sz w:val="20"/>
                <w:szCs w:val="20"/>
              </w:rPr>
            </w:pPr>
            <w:r w:rsidRPr="00F46B26">
              <w:rPr>
                <w:rFonts w:eastAsia="Times New Roman"/>
                <w:sz w:val="20"/>
                <w:szCs w:val="20"/>
              </w:rPr>
              <w:t xml:space="preserve">Как и в 2019 году, наиболее низкий уровень исполнения в </w:t>
            </w:r>
            <w:r w:rsidRPr="00F46B26">
              <w:rPr>
                <w:rFonts w:eastAsia="Times New Roman"/>
                <w:sz w:val="20"/>
                <w:szCs w:val="20"/>
                <w:lang w:val="en-US"/>
              </w:rPr>
              <w:t>I</w:t>
            </w:r>
            <w:r w:rsidRPr="00F46B26">
              <w:rPr>
                <w:rFonts w:eastAsia="Times New Roman"/>
                <w:sz w:val="20"/>
                <w:szCs w:val="20"/>
              </w:rPr>
              <w:t xml:space="preserve"> квартале 2020 года отмечается по подпрограмме «Регулирование качества окружающей среды» (далее – подпрограмма 1) – 5,5 % и по ФЦП «Охрана озера Байкал и социально-экономическое развитие Байкальской природной территории на 2012 - 2020 годы» (далее – ФЦП «Байкал») – 6,3 %.</w:t>
            </w:r>
          </w:p>
          <w:p w:rsidR="00614DEE" w:rsidRPr="00F46B26" w:rsidRDefault="00614DEE" w:rsidP="004557CD">
            <w:pPr>
              <w:widowControl w:val="0"/>
              <w:spacing w:line="240" w:lineRule="auto"/>
              <w:ind w:left="0" w:right="0" w:firstLine="425"/>
              <w:textAlignment w:val="auto"/>
              <w:rPr>
                <w:rFonts w:eastAsia="Times New Roman"/>
                <w:sz w:val="20"/>
                <w:szCs w:val="20"/>
              </w:rPr>
            </w:pPr>
            <w:r w:rsidRPr="00F46B26">
              <w:rPr>
                <w:rFonts w:eastAsia="Times New Roman"/>
                <w:sz w:val="20"/>
                <w:szCs w:val="20"/>
              </w:rPr>
              <w:t>В рамках подпрограммы 1 на низком уровне исполнены бюджетные ассигнования на реализацию федеральных проектов нацпроекта «Экология».</w:t>
            </w:r>
          </w:p>
          <w:p w:rsidR="00614DEE" w:rsidRPr="00F46B26" w:rsidRDefault="00614DEE" w:rsidP="004557CD">
            <w:pPr>
              <w:widowControl w:val="0"/>
              <w:spacing w:line="240" w:lineRule="auto"/>
              <w:ind w:left="0" w:right="0" w:firstLine="425"/>
              <w:textAlignment w:val="auto"/>
              <w:rPr>
                <w:rFonts w:eastAsia="Times New Roman"/>
                <w:sz w:val="20"/>
                <w:szCs w:val="20"/>
              </w:rPr>
            </w:pPr>
            <w:r w:rsidRPr="00F46B26">
              <w:rPr>
                <w:rFonts w:eastAsia="Times New Roman"/>
                <w:sz w:val="20"/>
                <w:szCs w:val="20"/>
              </w:rPr>
              <w:t>Исполнение расходов по федеральному проекту «Чистая страна» составило 11,2 % (1 303,8 млн. рублей). Наибольший удельный вес в общем объеме бюджетных ассигнований федерального проекта (67,3 %) приходится на субсидии субъектам Российской Федерации на ликвидацию несанкционированных свалок в границах городов и наиболее опасных объектов накопленного экологического вреда -7 866,6 млн. рублей. В 2020 году запланировано проведение мероприятий в 19 субъектах Российской Федерации</w:t>
            </w:r>
            <w:r w:rsidRPr="00F46B26">
              <w:rPr>
                <w:rFonts w:eastAsia="Times New Roman"/>
                <w:sz w:val="20"/>
                <w:szCs w:val="20"/>
                <w:vertAlign w:val="superscript"/>
              </w:rPr>
              <w:footnoteReference w:id="2"/>
            </w:r>
            <w:r w:rsidRPr="00F46B26">
              <w:rPr>
                <w:rFonts w:eastAsia="Times New Roman"/>
                <w:sz w:val="20"/>
                <w:szCs w:val="20"/>
              </w:rPr>
              <w:t>, финансирование которых в отчетном периоде не осуществлялось в связи с отсутствием утвержденных критериев отбора заявок на ликвидацию свалок и рекультивацию территорий</w:t>
            </w:r>
            <w:r w:rsidRPr="00F46B26">
              <w:rPr>
                <w:rFonts w:eastAsia="Times New Roman"/>
                <w:sz w:val="20"/>
                <w:szCs w:val="20"/>
                <w:vertAlign w:val="superscript"/>
              </w:rPr>
              <w:footnoteReference w:id="3"/>
            </w:r>
            <w:r w:rsidRPr="00F46B26">
              <w:rPr>
                <w:rFonts w:eastAsia="Times New Roman"/>
                <w:sz w:val="20"/>
                <w:szCs w:val="20"/>
              </w:rPr>
              <w:t xml:space="preserve">. В рамках проекта также предусмотрено предоставление </w:t>
            </w:r>
            <w:proofErr w:type="gramStart"/>
            <w:r w:rsidRPr="00F46B26">
              <w:rPr>
                <w:rFonts w:eastAsia="Times New Roman"/>
                <w:sz w:val="20"/>
                <w:szCs w:val="20"/>
              </w:rPr>
              <w:t>на те</w:t>
            </w:r>
            <w:proofErr w:type="gramEnd"/>
            <w:r w:rsidRPr="00F46B26">
              <w:rPr>
                <w:rFonts w:eastAsia="Times New Roman"/>
                <w:sz w:val="20"/>
                <w:szCs w:val="20"/>
              </w:rPr>
              <w:t xml:space="preserve"> же цели субсидий бюджетным учреждениям в размере 905,5 млн. рублей. Указанные средства перераспределены с 2021 на 2020 год (с федерального проекта «Чистый воздух») для финансирования работ по разработке ПСД в рамках мероприятий по ликвидации полигона «Красный бор» (Ленинградская область)</w:t>
            </w:r>
            <w:r w:rsidRPr="00F46B26">
              <w:rPr>
                <w:rFonts w:eastAsia="Times New Roman"/>
                <w:sz w:val="20"/>
                <w:szCs w:val="20"/>
                <w:vertAlign w:val="superscript"/>
              </w:rPr>
              <w:footnoteReference w:id="4"/>
            </w:r>
            <w:r w:rsidRPr="00F46B26">
              <w:rPr>
                <w:rFonts w:eastAsia="Times New Roman"/>
                <w:sz w:val="20"/>
                <w:szCs w:val="20"/>
              </w:rPr>
              <w:t>.</w:t>
            </w:r>
          </w:p>
          <w:p w:rsidR="00614DEE" w:rsidRPr="00F46B26" w:rsidRDefault="00614DEE" w:rsidP="004557CD">
            <w:pPr>
              <w:overflowPunct/>
              <w:autoSpaceDE/>
              <w:autoSpaceDN/>
              <w:adjustRightInd/>
              <w:spacing w:line="240" w:lineRule="auto"/>
              <w:ind w:left="0" w:right="0" w:firstLine="425"/>
              <w:textAlignment w:val="auto"/>
              <w:rPr>
                <w:rFonts w:eastAsia="Times New Roman"/>
                <w:sz w:val="20"/>
                <w:szCs w:val="20"/>
              </w:rPr>
            </w:pPr>
            <w:proofErr w:type="gramStart"/>
            <w:r w:rsidRPr="00F46B26">
              <w:rPr>
                <w:rFonts w:eastAsia="Times New Roman"/>
                <w:sz w:val="20"/>
                <w:szCs w:val="20"/>
              </w:rPr>
              <w:t>Исполнение расходов по федеральному проекту «Чистый воздух» составило 2,4 % (401,4 млн. рублей), 96,8 % средств (16 008,2 из 16 558,5 млн. рублей), предусмотренных на реализацию данного проекта, зарезервированы до принятия необходимых правовых актов.</w:t>
            </w:r>
            <w:proofErr w:type="gramEnd"/>
            <w:r w:rsidRPr="00F46B26">
              <w:rPr>
                <w:rFonts w:eastAsia="Times New Roman"/>
                <w:sz w:val="20"/>
                <w:szCs w:val="20"/>
              </w:rPr>
              <w:t xml:space="preserve"> </w:t>
            </w:r>
            <w:proofErr w:type="gramStart"/>
            <w:r w:rsidRPr="00F46B26">
              <w:rPr>
                <w:rFonts w:eastAsia="Times New Roman"/>
                <w:sz w:val="20"/>
                <w:szCs w:val="20"/>
              </w:rPr>
              <w:t xml:space="preserve">Правилами предоставления и распределения иных межбюджетных трансфертов на </w:t>
            </w:r>
            <w:r w:rsidRPr="00F46B26">
              <w:rPr>
                <w:rFonts w:eastAsia="Times New Roman"/>
                <w:sz w:val="20"/>
                <w:szCs w:val="20"/>
              </w:rPr>
              <w:lastRenderedPageBreak/>
              <w:t>реализацию мероприятий по снижению совокупного объема выбросов загрязняющих веществ в атмосферный воздух</w:t>
            </w:r>
            <w:r w:rsidRPr="00F46B26">
              <w:rPr>
                <w:rFonts w:eastAsia="Times New Roman"/>
                <w:sz w:val="20"/>
                <w:szCs w:val="20"/>
                <w:vertAlign w:val="superscript"/>
              </w:rPr>
              <w:footnoteReference w:id="5"/>
            </w:r>
            <w:r w:rsidRPr="00F46B26">
              <w:rPr>
                <w:rFonts w:eastAsia="Times New Roman"/>
                <w:sz w:val="20"/>
                <w:szCs w:val="20"/>
              </w:rPr>
              <w:t xml:space="preserve"> регламентировано предоставление субсидий на мероприятия, предусмотренные комплексными планами по снижению выбросов загрязняющих веществ в атмосферный воздух, </w:t>
            </w:r>
            <w:r w:rsidRPr="00F46B26">
              <w:rPr>
                <w:rFonts w:eastAsia="Times New Roman"/>
                <w:spacing w:val="-2"/>
                <w:sz w:val="20"/>
                <w:szCs w:val="20"/>
              </w:rPr>
              <w:t>актуализация которых будет осуществляться в установленные Федеральным законом от 26 июля 2019 г. № 195-ФЗ</w:t>
            </w:r>
            <w:r w:rsidRPr="00F46B26">
              <w:rPr>
                <w:rFonts w:eastAsia="Times New Roman"/>
                <w:spacing w:val="-2"/>
                <w:sz w:val="20"/>
                <w:szCs w:val="20"/>
                <w:vertAlign w:val="superscript"/>
              </w:rPr>
              <w:footnoteReference w:id="6"/>
            </w:r>
            <w:r w:rsidRPr="00F46B26">
              <w:rPr>
                <w:rFonts w:eastAsia="Times New Roman"/>
                <w:spacing w:val="-2"/>
                <w:sz w:val="20"/>
                <w:szCs w:val="20"/>
              </w:rPr>
              <w:t xml:space="preserve"> сроки.</w:t>
            </w:r>
            <w:proofErr w:type="gramEnd"/>
            <w:r w:rsidRPr="00F46B26">
              <w:rPr>
                <w:rFonts w:eastAsia="Times New Roman"/>
                <w:sz w:val="20"/>
                <w:szCs w:val="20"/>
              </w:rPr>
              <w:t xml:space="preserve"> </w:t>
            </w:r>
            <w:r w:rsidRPr="00F46B26">
              <w:rPr>
                <w:rFonts w:eastAsia="Times New Roman"/>
                <w:spacing w:val="-2"/>
                <w:sz w:val="20"/>
                <w:szCs w:val="20"/>
              </w:rPr>
              <w:t xml:space="preserve">Кроме того, в соответствии с указанными Правилами необходимо подтверждение экологического эффекта мероприятий комплексных планов, методическая </w:t>
            </w:r>
            <w:proofErr w:type="gramStart"/>
            <w:r w:rsidRPr="00F46B26">
              <w:rPr>
                <w:rFonts w:eastAsia="Times New Roman"/>
                <w:spacing w:val="-2"/>
                <w:sz w:val="20"/>
                <w:szCs w:val="20"/>
              </w:rPr>
              <w:t>база</w:t>
            </w:r>
            <w:proofErr w:type="gramEnd"/>
            <w:r w:rsidRPr="00F46B26">
              <w:rPr>
                <w:rFonts w:eastAsia="Times New Roman"/>
                <w:spacing w:val="-2"/>
                <w:sz w:val="20"/>
                <w:szCs w:val="20"/>
              </w:rPr>
              <w:t xml:space="preserve"> для расчета которого в отчетном периоде отсутствовала.</w:t>
            </w:r>
          </w:p>
          <w:p w:rsidR="00614DEE" w:rsidRPr="00F46B26" w:rsidRDefault="00614DEE" w:rsidP="004557CD">
            <w:pPr>
              <w:overflowPunct/>
              <w:autoSpaceDE/>
              <w:autoSpaceDN/>
              <w:adjustRightInd/>
              <w:spacing w:line="240" w:lineRule="auto"/>
              <w:ind w:left="0" w:right="0" w:firstLine="425"/>
              <w:textAlignment w:val="auto"/>
              <w:rPr>
                <w:rFonts w:eastAsia="Times New Roman"/>
                <w:sz w:val="20"/>
                <w:szCs w:val="20"/>
              </w:rPr>
            </w:pPr>
            <w:proofErr w:type="gramStart"/>
            <w:r w:rsidRPr="00F46B26">
              <w:rPr>
                <w:rFonts w:eastAsia="Times New Roman"/>
                <w:sz w:val="20"/>
                <w:szCs w:val="20"/>
              </w:rPr>
              <w:t xml:space="preserve">В рамках ФЦП «Охрана озера Байкал и социально-экономическое развитие Байкальской природной территории на 2012 - 2020 годы» (федеральный проект «Сохранение озера Байкал») в отчетном периоде Минприроды России не осуществляло </w:t>
            </w:r>
            <w:proofErr w:type="spellStart"/>
            <w:r w:rsidRPr="00F46B26">
              <w:rPr>
                <w:rFonts w:eastAsia="Times New Roman"/>
                <w:sz w:val="20"/>
                <w:szCs w:val="20"/>
              </w:rPr>
              <w:t>софинансирование</w:t>
            </w:r>
            <w:proofErr w:type="spellEnd"/>
            <w:r w:rsidRPr="00F46B26">
              <w:rPr>
                <w:rFonts w:eastAsia="Times New Roman"/>
                <w:sz w:val="20"/>
                <w:szCs w:val="20"/>
              </w:rPr>
              <w:t xml:space="preserve"> мероприятий по ликвидации негативного воздействия в результате деятельности ОАО «Байкальский целлюлозно-бумажный комбинат», реализуемых Иркутской областью (1 412,6 млн. рублей перенесены с 2019 года), в связи с отсутствием откорректированной проектно-сметной документации.</w:t>
            </w:r>
            <w:proofErr w:type="gramEnd"/>
            <w:r w:rsidRPr="00F46B26">
              <w:rPr>
                <w:rFonts w:eastAsia="Times New Roman"/>
                <w:sz w:val="20"/>
                <w:szCs w:val="20"/>
              </w:rPr>
              <w:t xml:space="preserve"> Распоряжением Правительства Российской Федерации от 25 октября 2017 г. № 2339-р единственным исполнителем указанных работ определено АО «</w:t>
            </w:r>
            <w:proofErr w:type="spellStart"/>
            <w:r w:rsidRPr="00F46B26">
              <w:rPr>
                <w:rFonts w:eastAsia="Times New Roman"/>
                <w:sz w:val="20"/>
                <w:szCs w:val="20"/>
              </w:rPr>
              <w:t>Росгеология</w:t>
            </w:r>
            <w:proofErr w:type="spellEnd"/>
            <w:r w:rsidRPr="00F46B26">
              <w:rPr>
                <w:rFonts w:eastAsia="Times New Roman"/>
                <w:sz w:val="20"/>
                <w:szCs w:val="20"/>
              </w:rPr>
              <w:t xml:space="preserve">». Проектная документация так и не была разработана подрядчиком, в результате установленное паспортом федерального проекта «Сохранение озера Байкал» плановое значение показателя «Снижение общей площади территорий, подвергшихся высокому и экстремально высокому загрязнению и оказывающих воздействие на озеро Байкал» - 119 га - в 2019 году достигнуто не было. </w:t>
            </w:r>
          </w:p>
          <w:p w:rsidR="00614DEE" w:rsidRPr="00F46B26" w:rsidRDefault="00614DEE" w:rsidP="004557CD">
            <w:pPr>
              <w:overflowPunct/>
              <w:autoSpaceDE/>
              <w:autoSpaceDN/>
              <w:adjustRightInd/>
              <w:spacing w:line="240" w:lineRule="auto"/>
              <w:ind w:left="0" w:right="0" w:firstLine="425"/>
              <w:textAlignment w:val="auto"/>
              <w:rPr>
                <w:rFonts w:eastAsia="Times New Roman"/>
                <w:sz w:val="20"/>
                <w:szCs w:val="20"/>
              </w:rPr>
            </w:pPr>
            <w:r w:rsidRPr="00F46B26">
              <w:rPr>
                <w:rFonts w:eastAsia="Times New Roman"/>
                <w:sz w:val="20"/>
                <w:szCs w:val="20"/>
              </w:rPr>
              <w:t xml:space="preserve">В 2020 году распоряжением Правительства Российской Федерации от 19 марта 2020 г. № 669-р определен новый исполнитель </w:t>
            </w:r>
            <w:bookmarkStart w:id="0" w:name="sub_12"/>
            <w:r w:rsidRPr="00F46B26">
              <w:rPr>
                <w:rFonts w:eastAsia="Times New Roman"/>
                <w:sz w:val="20"/>
                <w:szCs w:val="20"/>
              </w:rPr>
              <w:t xml:space="preserve">работ </w:t>
            </w:r>
            <w:bookmarkEnd w:id="0"/>
            <w:r w:rsidRPr="00F46B26">
              <w:rPr>
                <w:rFonts w:eastAsia="Times New Roman"/>
                <w:sz w:val="20"/>
                <w:szCs w:val="20"/>
              </w:rPr>
              <w:t>- ООО «</w:t>
            </w:r>
            <w:proofErr w:type="spellStart"/>
            <w:r w:rsidRPr="00F46B26">
              <w:rPr>
                <w:rFonts w:eastAsia="Times New Roman"/>
                <w:sz w:val="20"/>
                <w:szCs w:val="20"/>
              </w:rPr>
              <w:t>ГазЭнергоСтрой</w:t>
            </w:r>
            <w:proofErr w:type="spellEnd"/>
            <w:r w:rsidRPr="00F46B26">
              <w:rPr>
                <w:rFonts w:eastAsia="Times New Roman"/>
                <w:sz w:val="20"/>
                <w:szCs w:val="20"/>
              </w:rPr>
              <w:t> - Экологические Технологии»</w:t>
            </w:r>
            <w:bookmarkStart w:id="1" w:name="sub_3"/>
            <w:r w:rsidRPr="00F46B26">
              <w:rPr>
                <w:rFonts w:eastAsia="Times New Roman"/>
                <w:sz w:val="20"/>
                <w:szCs w:val="20"/>
              </w:rPr>
              <w:t>, с возможностью привлечения субподрядчиков при условии исполнения обществом не менее 20 % совокупного стоимостного объема обязательств самостоятельно.</w:t>
            </w:r>
            <w:bookmarkEnd w:id="1"/>
            <w:r w:rsidRPr="00F46B26">
              <w:rPr>
                <w:rFonts w:eastAsia="Times New Roman"/>
                <w:sz w:val="20"/>
                <w:szCs w:val="20"/>
              </w:rPr>
              <w:t xml:space="preserve"> </w:t>
            </w:r>
          </w:p>
          <w:p w:rsidR="00614DEE" w:rsidRPr="00F46B26" w:rsidRDefault="00614DEE" w:rsidP="004557CD">
            <w:pPr>
              <w:widowControl w:val="0"/>
              <w:overflowPunct/>
              <w:spacing w:line="240" w:lineRule="auto"/>
              <w:ind w:left="0" w:right="0" w:firstLine="425"/>
              <w:textAlignment w:val="auto"/>
              <w:rPr>
                <w:rFonts w:eastAsia="Times New Roman"/>
                <w:sz w:val="20"/>
                <w:szCs w:val="20"/>
              </w:rPr>
            </w:pPr>
            <w:proofErr w:type="gramStart"/>
            <w:r w:rsidRPr="00F46B26">
              <w:rPr>
                <w:rFonts w:eastAsia="Times New Roman"/>
                <w:sz w:val="20"/>
                <w:szCs w:val="20"/>
              </w:rPr>
              <w:t xml:space="preserve">Финансирование реализуемых Республикой Бурятия мероприятий по ликвидации последствий деятельности </w:t>
            </w:r>
            <w:proofErr w:type="spellStart"/>
            <w:r w:rsidRPr="00F46B26">
              <w:rPr>
                <w:rFonts w:eastAsia="Times New Roman"/>
                <w:sz w:val="20"/>
                <w:szCs w:val="20"/>
              </w:rPr>
              <w:t>Джидинского</w:t>
            </w:r>
            <w:proofErr w:type="spellEnd"/>
            <w:r w:rsidRPr="00F46B26">
              <w:rPr>
                <w:rFonts w:eastAsia="Times New Roman"/>
                <w:sz w:val="20"/>
                <w:szCs w:val="20"/>
              </w:rPr>
              <w:t xml:space="preserve"> </w:t>
            </w:r>
            <w:proofErr w:type="spellStart"/>
            <w:r w:rsidRPr="00F46B26">
              <w:rPr>
                <w:rFonts w:eastAsia="Times New Roman"/>
                <w:sz w:val="20"/>
                <w:szCs w:val="20"/>
              </w:rPr>
              <w:t>вольфрамо</w:t>
            </w:r>
            <w:proofErr w:type="spellEnd"/>
            <w:r w:rsidRPr="00F46B26">
              <w:rPr>
                <w:rFonts w:eastAsia="Times New Roman"/>
                <w:sz w:val="20"/>
                <w:szCs w:val="20"/>
              </w:rPr>
              <w:t xml:space="preserve">-молибденового комбината (339,7 млн. рублей), отрицательного воздействия добычи угля на окружающую среду </w:t>
            </w:r>
            <w:proofErr w:type="spellStart"/>
            <w:r w:rsidRPr="00F46B26">
              <w:rPr>
                <w:rFonts w:eastAsia="Times New Roman"/>
                <w:sz w:val="20"/>
                <w:szCs w:val="20"/>
              </w:rPr>
              <w:t>Холбольджинского</w:t>
            </w:r>
            <w:proofErr w:type="spellEnd"/>
            <w:r w:rsidRPr="00F46B26">
              <w:rPr>
                <w:rFonts w:eastAsia="Times New Roman"/>
                <w:sz w:val="20"/>
                <w:szCs w:val="20"/>
              </w:rPr>
              <w:t xml:space="preserve"> угольного разреза и терриконов бывшей шахты </w:t>
            </w:r>
            <w:proofErr w:type="spellStart"/>
            <w:r w:rsidRPr="00F46B26">
              <w:rPr>
                <w:rFonts w:eastAsia="Times New Roman"/>
                <w:sz w:val="20"/>
                <w:szCs w:val="20"/>
              </w:rPr>
              <w:t>Гусиноозерская</w:t>
            </w:r>
            <w:proofErr w:type="spellEnd"/>
            <w:r w:rsidRPr="00F46B26">
              <w:rPr>
                <w:rFonts w:eastAsia="Times New Roman"/>
                <w:sz w:val="20"/>
                <w:szCs w:val="20"/>
              </w:rPr>
              <w:t xml:space="preserve"> (117,5 млн. рублей), а также подпочвенного скопления нефтепродуктов, загрязняющих воды р. Селенга Улан-Удэ (9,4 млн. рублей), запланировано Минприроды России на </w:t>
            </w:r>
            <w:r w:rsidRPr="00F46B26">
              <w:rPr>
                <w:rFonts w:eastAsia="Times New Roman"/>
                <w:sz w:val="20"/>
                <w:szCs w:val="20"/>
                <w:lang w:val="en-US"/>
              </w:rPr>
              <w:t>III</w:t>
            </w:r>
            <w:r w:rsidRPr="00F46B26">
              <w:rPr>
                <w:rFonts w:eastAsia="Times New Roman"/>
                <w:sz w:val="20"/>
                <w:szCs w:val="20"/>
              </w:rPr>
              <w:t>-</w:t>
            </w:r>
            <w:r w:rsidRPr="00F46B26">
              <w:rPr>
                <w:rFonts w:eastAsia="Times New Roman"/>
                <w:sz w:val="20"/>
                <w:szCs w:val="20"/>
                <w:lang w:val="en-US"/>
              </w:rPr>
              <w:t>IV</w:t>
            </w:r>
            <w:r w:rsidRPr="00F46B26">
              <w:rPr>
                <w:rFonts w:eastAsia="Times New Roman"/>
                <w:sz w:val="20"/>
                <w:szCs w:val="20"/>
              </w:rPr>
              <w:t xml:space="preserve"> кварталы 2020 г.</w:t>
            </w:r>
            <w:r w:rsidRPr="00F46B26">
              <w:rPr>
                <w:rFonts w:eastAsia="Times New Roman"/>
                <w:sz w:val="20"/>
                <w:szCs w:val="20"/>
                <w:vertAlign w:val="superscript"/>
              </w:rPr>
              <w:footnoteReference w:id="7"/>
            </w:r>
            <w:r w:rsidRPr="00F46B26">
              <w:rPr>
                <w:rFonts w:eastAsia="Times New Roman"/>
                <w:sz w:val="20"/>
                <w:szCs w:val="20"/>
              </w:rPr>
              <w:t xml:space="preserve"> </w:t>
            </w:r>
            <w:proofErr w:type="gramEnd"/>
          </w:p>
          <w:p w:rsidR="00614DEE" w:rsidRPr="00F46B26" w:rsidRDefault="00614DEE" w:rsidP="004557CD">
            <w:pPr>
              <w:overflowPunct/>
              <w:autoSpaceDE/>
              <w:autoSpaceDN/>
              <w:adjustRightInd/>
              <w:spacing w:line="240" w:lineRule="auto"/>
              <w:ind w:left="0" w:right="0" w:firstLine="425"/>
              <w:textAlignment w:val="auto"/>
              <w:rPr>
                <w:rFonts w:eastAsia="Times New Roman"/>
                <w:spacing w:val="-2"/>
                <w:sz w:val="20"/>
                <w:szCs w:val="20"/>
              </w:rPr>
            </w:pPr>
            <w:r w:rsidRPr="00F46B26">
              <w:rPr>
                <w:rFonts w:eastAsia="Times New Roman"/>
                <w:spacing w:val="-2"/>
                <w:sz w:val="20"/>
                <w:szCs w:val="20"/>
              </w:rPr>
              <w:t xml:space="preserve">В отчетном периоде проводилась экспертиза проектной документации по мероприятию, направленному на ликвидацию экологических последствий деятельности </w:t>
            </w:r>
            <w:proofErr w:type="spellStart"/>
            <w:r w:rsidRPr="00F46B26">
              <w:rPr>
                <w:rFonts w:eastAsia="Times New Roman"/>
                <w:spacing w:val="-2"/>
                <w:sz w:val="20"/>
                <w:szCs w:val="20"/>
              </w:rPr>
              <w:t>Джидинского</w:t>
            </w:r>
            <w:proofErr w:type="spellEnd"/>
            <w:r w:rsidRPr="00F46B26">
              <w:rPr>
                <w:rFonts w:eastAsia="Times New Roman"/>
                <w:spacing w:val="-2"/>
                <w:sz w:val="20"/>
                <w:szCs w:val="20"/>
              </w:rPr>
              <w:t xml:space="preserve"> </w:t>
            </w:r>
            <w:proofErr w:type="spellStart"/>
            <w:proofErr w:type="gramStart"/>
            <w:r w:rsidRPr="00F46B26">
              <w:rPr>
                <w:rFonts w:eastAsia="Times New Roman"/>
                <w:spacing w:val="-2"/>
                <w:sz w:val="20"/>
                <w:szCs w:val="20"/>
              </w:rPr>
              <w:t>вольфрамо</w:t>
            </w:r>
            <w:proofErr w:type="spellEnd"/>
            <w:r w:rsidRPr="00F46B26">
              <w:rPr>
                <w:rFonts w:eastAsia="Times New Roman"/>
                <w:spacing w:val="-2"/>
                <w:sz w:val="20"/>
                <w:szCs w:val="20"/>
              </w:rPr>
              <w:t>-молибденового</w:t>
            </w:r>
            <w:proofErr w:type="gramEnd"/>
            <w:r w:rsidRPr="00F46B26">
              <w:rPr>
                <w:rFonts w:eastAsia="Times New Roman"/>
                <w:spacing w:val="-2"/>
                <w:sz w:val="20"/>
                <w:szCs w:val="20"/>
              </w:rPr>
              <w:t xml:space="preserve"> комбината. </w:t>
            </w:r>
          </w:p>
          <w:p w:rsidR="00614DEE" w:rsidRPr="00F46B26" w:rsidRDefault="00614DEE" w:rsidP="004557CD">
            <w:pPr>
              <w:overflowPunct/>
              <w:autoSpaceDE/>
              <w:autoSpaceDN/>
              <w:adjustRightInd/>
              <w:spacing w:line="240" w:lineRule="auto"/>
              <w:ind w:left="0" w:right="0" w:firstLine="425"/>
              <w:textAlignment w:val="auto"/>
              <w:rPr>
                <w:rFonts w:eastAsia="Times New Roman"/>
                <w:sz w:val="20"/>
                <w:szCs w:val="20"/>
              </w:rPr>
            </w:pPr>
            <w:r w:rsidRPr="00F46B26">
              <w:rPr>
                <w:rFonts w:eastAsia="Times New Roman"/>
                <w:spacing w:val="-2"/>
                <w:sz w:val="20"/>
                <w:szCs w:val="20"/>
              </w:rPr>
              <w:t xml:space="preserve">В рамках мероприятия по ликвидации последствий отрицательного воздействия добычи угля на окружающую среду </w:t>
            </w:r>
            <w:proofErr w:type="spellStart"/>
            <w:r w:rsidRPr="00F46B26">
              <w:rPr>
                <w:rFonts w:eastAsia="Times New Roman"/>
                <w:spacing w:val="-2"/>
                <w:sz w:val="20"/>
                <w:szCs w:val="20"/>
              </w:rPr>
              <w:t>Холбольджинского</w:t>
            </w:r>
            <w:proofErr w:type="spellEnd"/>
            <w:r w:rsidRPr="00F46B26">
              <w:rPr>
                <w:rFonts w:eastAsia="Times New Roman"/>
                <w:spacing w:val="-2"/>
                <w:sz w:val="20"/>
                <w:szCs w:val="20"/>
              </w:rPr>
              <w:t xml:space="preserve"> угольного разреза планируется проведение работ по биологической рекультивации земель, не выполненных в 2019 году вследствие сезонности работ. В этой связи запланированное в 2019 году снижение общей площади загрязненных территорий в Республике Бурятия на 101 га достигнуто не было, фактическое значение показателя составило 40,6 га</w:t>
            </w:r>
          </w:p>
        </w:tc>
      </w:tr>
      <w:tr w:rsidR="00614DEE" w:rsidRPr="00F46B26" w:rsidTr="00223A6F">
        <w:tc>
          <w:tcPr>
            <w:tcW w:w="568" w:type="dxa"/>
          </w:tcPr>
          <w:p w:rsidR="00614DEE" w:rsidRPr="00F46B26" w:rsidRDefault="00614DEE" w:rsidP="001527D6">
            <w:pPr>
              <w:spacing w:line="240" w:lineRule="auto"/>
              <w:ind w:left="0" w:right="0" w:firstLine="0"/>
              <w:jc w:val="center"/>
              <w:rPr>
                <w:rFonts w:eastAsia="Times New Roman"/>
                <w:sz w:val="20"/>
                <w:szCs w:val="20"/>
              </w:rPr>
            </w:pPr>
            <w:r>
              <w:rPr>
                <w:rFonts w:eastAsia="Times New Roman"/>
                <w:sz w:val="20"/>
                <w:szCs w:val="20"/>
              </w:rPr>
              <w:lastRenderedPageBreak/>
              <w:t>6</w:t>
            </w:r>
          </w:p>
        </w:tc>
        <w:tc>
          <w:tcPr>
            <w:tcW w:w="2410" w:type="dxa"/>
          </w:tcPr>
          <w:p w:rsidR="00614DEE" w:rsidRPr="00F46B26" w:rsidRDefault="00614DEE" w:rsidP="00794911">
            <w:pPr>
              <w:spacing w:line="240" w:lineRule="auto"/>
              <w:ind w:left="0" w:right="0" w:firstLine="0"/>
              <w:rPr>
                <w:sz w:val="20"/>
                <w:szCs w:val="24"/>
              </w:rPr>
            </w:pPr>
            <w:r w:rsidRPr="00F46B26">
              <w:rPr>
                <w:sz w:val="20"/>
                <w:szCs w:val="24"/>
              </w:rPr>
              <w:t>«Развитие физической культуры и спорта»</w:t>
            </w:r>
          </w:p>
        </w:tc>
        <w:tc>
          <w:tcPr>
            <w:tcW w:w="8079" w:type="dxa"/>
          </w:tcPr>
          <w:p w:rsidR="00614DEE" w:rsidRPr="00F46B26" w:rsidRDefault="00614DEE" w:rsidP="008C491A">
            <w:pPr>
              <w:overflowPunct/>
              <w:autoSpaceDE/>
              <w:autoSpaceDN/>
              <w:adjustRightInd/>
              <w:spacing w:line="240" w:lineRule="auto"/>
              <w:ind w:left="0" w:right="0" w:firstLine="425"/>
              <w:textAlignment w:val="auto"/>
              <w:rPr>
                <w:rFonts w:eastAsia="Times New Roman"/>
                <w:strike/>
                <w:spacing w:val="-2"/>
                <w:sz w:val="20"/>
                <w:szCs w:val="20"/>
              </w:rPr>
            </w:pPr>
            <w:r w:rsidRPr="00F46B26">
              <w:rPr>
                <w:rFonts w:eastAsia="Times New Roman"/>
                <w:spacing w:val="-2"/>
                <w:sz w:val="20"/>
                <w:szCs w:val="20"/>
              </w:rPr>
              <w:t xml:space="preserve">По госпрограмме </w:t>
            </w:r>
            <w:r w:rsidRPr="00F46B26">
              <w:rPr>
                <w:rFonts w:eastAsia="Times New Roman"/>
                <w:b/>
                <w:spacing w:val="-2"/>
                <w:sz w:val="20"/>
                <w:szCs w:val="20"/>
              </w:rPr>
              <w:t>«Развитие физической культуры и спорта»</w:t>
            </w:r>
            <w:r w:rsidRPr="00F46B26">
              <w:rPr>
                <w:rFonts w:eastAsia="Times New Roman"/>
                <w:spacing w:val="-2"/>
                <w:sz w:val="20"/>
                <w:szCs w:val="20"/>
              </w:rPr>
              <w:t xml:space="preserve"> исполнение расходов составило 11,6 % показателя сводной росписи с изменениями. </w:t>
            </w:r>
          </w:p>
          <w:p w:rsidR="00614DEE" w:rsidRPr="00F46B26" w:rsidRDefault="00614DEE" w:rsidP="0083726B">
            <w:pPr>
              <w:overflowPunct/>
              <w:autoSpaceDE/>
              <w:autoSpaceDN/>
              <w:adjustRightInd/>
              <w:spacing w:line="240" w:lineRule="auto"/>
              <w:ind w:left="0" w:right="0" w:firstLine="425"/>
              <w:textAlignment w:val="auto"/>
              <w:rPr>
                <w:rFonts w:eastAsia="Times New Roman"/>
                <w:spacing w:val="-2"/>
                <w:sz w:val="20"/>
                <w:szCs w:val="20"/>
              </w:rPr>
            </w:pPr>
            <w:r w:rsidRPr="00F46B26">
              <w:rPr>
                <w:rFonts w:eastAsia="Times New Roman"/>
                <w:spacing w:val="-2"/>
                <w:sz w:val="20"/>
                <w:szCs w:val="20"/>
              </w:rPr>
              <w:t>Наиболее низкий уровень исполнения  сложился по ФЦП «Развитие физической культуры и спорта в Российской Федерации на 2016 - 2020 годы» (3,5 % показателя сводной росписи с изменениями).</w:t>
            </w:r>
          </w:p>
          <w:p w:rsidR="00614DEE" w:rsidRPr="00F46B26" w:rsidRDefault="00614DEE" w:rsidP="0083726B">
            <w:pPr>
              <w:overflowPunct/>
              <w:autoSpaceDE/>
              <w:autoSpaceDN/>
              <w:adjustRightInd/>
              <w:spacing w:line="240" w:lineRule="auto"/>
              <w:ind w:left="0" w:right="0" w:firstLine="425"/>
              <w:textAlignment w:val="auto"/>
              <w:rPr>
                <w:rFonts w:eastAsia="Times New Roman"/>
                <w:spacing w:val="-2"/>
                <w:sz w:val="20"/>
                <w:szCs w:val="20"/>
              </w:rPr>
            </w:pPr>
            <w:r w:rsidRPr="00F46B26">
              <w:rPr>
                <w:rFonts w:eastAsia="Times New Roman"/>
                <w:spacing w:val="-2"/>
                <w:sz w:val="20"/>
                <w:szCs w:val="20"/>
              </w:rPr>
              <w:t xml:space="preserve">Так, в рамках ФЦП реализуется федеральный проект «Спорт – норма жизни», в рамках выполнения которого </w:t>
            </w:r>
            <w:proofErr w:type="spellStart"/>
            <w:r w:rsidRPr="00F46B26">
              <w:rPr>
                <w:rFonts w:eastAsia="Times New Roman"/>
                <w:spacing w:val="-2"/>
                <w:sz w:val="20"/>
                <w:szCs w:val="20"/>
              </w:rPr>
              <w:t>Минспортом</w:t>
            </w:r>
            <w:proofErr w:type="spellEnd"/>
            <w:r w:rsidRPr="00F46B26">
              <w:rPr>
                <w:rFonts w:eastAsia="Times New Roman"/>
                <w:spacing w:val="-2"/>
                <w:sz w:val="20"/>
                <w:szCs w:val="20"/>
              </w:rPr>
              <w:t xml:space="preserve"> России с субъектами Российской Федерации заключено 18 соглашений на мероприятия по строительству объектов недвижимого имущества (КБК 777 1102 13 6 P5 54950 523), исполнение расходов на реализацию указанных мероприятий </w:t>
            </w:r>
            <w:r w:rsidRPr="00F46B26">
              <w:rPr>
                <w:rFonts w:eastAsia="Times New Roman"/>
                <w:spacing w:val="-2"/>
                <w:sz w:val="20"/>
                <w:szCs w:val="20"/>
              </w:rPr>
              <w:lastRenderedPageBreak/>
              <w:t>составило 3,6 %.</w:t>
            </w:r>
          </w:p>
          <w:p w:rsidR="00614DEE" w:rsidRPr="00F46B26" w:rsidRDefault="00614DEE" w:rsidP="00966963">
            <w:pPr>
              <w:overflowPunct/>
              <w:autoSpaceDE/>
              <w:autoSpaceDN/>
              <w:adjustRightInd/>
              <w:spacing w:line="240" w:lineRule="auto"/>
              <w:ind w:left="0" w:right="0" w:firstLine="425"/>
              <w:textAlignment w:val="auto"/>
              <w:rPr>
                <w:sz w:val="20"/>
              </w:rPr>
            </w:pPr>
            <w:r w:rsidRPr="00F46B26">
              <w:rPr>
                <w:rFonts w:eastAsia="Times New Roman"/>
                <w:spacing w:val="-2"/>
                <w:sz w:val="20"/>
                <w:szCs w:val="20"/>
              </w:rPr>
              <w:t>При этом в рамках указанной ФЦП, исполнение расходов на предоставление бюджетных инвестиций в объекты капитального строительства государственной (муниципальной) собственности (КБК 777 11 03 13 6 99 99998) составило лишь 1,6 % показателя сводной росписи с изменениями, что связано со сроками согласования проектно-сметной документации. Финансирование расходов на закупки товаров и услуг в части  научно-исследовательских и опытно-конструкторских работ не осуществлялось</w:t>
            </w:r>
            <w:r w:rsidRPr="00F46B26">
              <w:rPr>
                <w:rFonts w:eastAsia="Times New Roman"/>
                <w:sz w:val="20"/>
                <w:szCs w:val="24"/>
              </w:rPr>
              <w:t xml:space="preserve"> </w:t>
            </w:r>
          </w:p>
        </w:tc>
      </w:tr>
      <w:tr w:rsidR="00614DEE" w:rsidRPr="00F46B26" w:rsidTr="00223A6F">
        <w:tc>
          <w:tcPr>
            <w:tcW w:w="568" w:type="dxa"/>
          </w:tcPr>
          <w:p w:rsidR="00614DEE" w:rsidRPr="00F46B26" w:rsidRDefault="00614DEE" w:rsidP="001527D6">
            <w:pPr>
              <w:spacing w:line="240" w:lineRule="auto"/>
              <w:ind w:left="0" w:right="0" w:firstLine="0"/>
              <w:jc w:val="center"/>
              <w:rPr>
                <w:rFonts w:eastAsia="Times New Roman"/>
                <w:sz w:val="20"/>
                <w:szCs w:val="20"/>
              </w:rPr>
            </w:pPr>
            <w:r>
              <w:rPr>
                <w:rFonts w:eastAsia="Times New Roman"/>
                <w:sz w:val="20"/>
                <w:szCs w:val="20"/>
              </w:rPr>
              <w:lastRenderedPageBreak/>
              <w:t>7</w:t>
            </w:r>
          </w:p>
        </w:tc>
        <w:tc>
          <w:tcPr>
            <w:tcW w:w="2410" w:type="dxa"/>
          </w:tcPr>
          <w:p w:rsidR="00614DEE" w:rsidRPr="00F46B26" w:rsidRDefault="00614DEE" w:rsidP="00794911">
            <w:pPr>
              <w:spacing w:line="240" w:lineRule="auto"/>
              <w:ind w:left="0" w:right="0" w:firstLine="0"/>
              <w:rPr>
                <w:bCs/>
                <w:sz w:val="20"/>
                <w:szCs w:val="24"/>
              </w:rPr>
            </w:pPr>
            <w:r w:rsidRPr="00F46B26">
              <w:rPr>
                <w:sz w:val="20"/>
                <w:szCs w:val="24"/>
              </w:rPr>
              <w:t>«Развитие промышленности и повышение ее конкурентоспособности»</w:t>
            </w:r>
          </w:p>
        </w:tc>
        <w:tc>
          <w:tcPr>
            <w:tcW w:w="8079" w:type="dxa"/>
          </w:tcPr>
          <w:p w:rsidR="00614DEE" w:rsidRPr="00F46B26" w:rsidRDefault="00614DEE" w:rsidP="004F5652">
            <w:pPr>
              <w:spacing w:line="240" w:lineRule="auto"/>
              <w:ind w:left="0" w:right="-1" w:firstLine="318"/>
              <w:rPr>
                <w:bCs/>
                <w:sz w:val="20"/>
                <w:szCs w:val="24"/>
              </w:rPr>
            </w:pPr>
            <w:r w:rsidRPr="00F46B26">
              <w:rPr>
                <w:bCs/>
                <w:sz w:val="20"/>
                <w:szCs w:val="20"/>
                <w:lang w:eastAsia="en-US"/>
              </w:rPr>
              <w:t>По госпрограмме</w:t>
            </w:r>
            <w:r w:rsidRPr="00F46B26">
              <w:rPr>
                <w:sz w:val="20"/>
                <w:szCs w:val="24"/>
              </w:rPr>
              <w:t xml:space="preserve"> </w:t>
            </w:r>
            <w:r w:rsidRPr="00F46B26">
              <w:rPr>
                <w:b/>
                <w:sz w:val="20"/>
                <w:szCs w:val="24"/>
              </w:rPr>
              <w:t>«Развитие промышленности и повышение ее конкурентоспособности»</w:t>
            </w:r>
            <w:r w:rsidRPr="00F46B26">
              <w:rPr>
                <w:sz w:val="20"/>
                <w:szCs w:val="24"/>
              </w:rPr>
              <w:t xml:space="preserve"> </w:t>
            </w:r>
            <w:r w:rsidRPr="00F46B26">
              <w:rPr>
                <w:bCs/>
                <w:sz w:val="20"/>
                <w:szCs w:val="20"/>
              </w:rPr>
              <w:t>исполнение расходов составило</w:t>
            </w:r>
            <w:r w:rsidRPr="00F46B26">
              <w:rPr>
                <w:bCs/>
                <w:sz w:val="20"/>
                <w:szCs w:val="24"/>
              </w:rPr>
              <w:t xml:space="preserve"> 20,1 % показателя сводной росписи с изменениями. </w:t>
            </w:r>
          </w:p>
          <w:p w:rsidR="00614DEE" w:rsidRPr="00F46B26" w:rsidRDefault="00614DEE" w:rsidP="00562E60">
            <w:pPr>
              <w:spacing w:line="240" w:lineRule="auto"/>
              <w:ind w:left="0" w:right="-1" w:firstLine="318"/>
              <w:rPr>
                <w:bCs/>
                <w:sz w:val="20"/>
                <w:szCs w:val="24"/>
              </w:rPr>
            </w:pPr>
            <w:r w:rsidRPr="00F46B26">
              <w:rPr>
                <w:bCs/>
                <w:sz w:val="20"/>
                <w:szCs w:val="24"/>
              </w:rPr>
              <w:t>В отчетном периоде не осуществлялись расходы по трем подпрограммам: «Развитие производства сре</w:t>
            </w:r>
            <w:proofErr w:type="gramStart"/>
            <w:r w:rsidRPr="00F46B26">
              <w:rPr>
                <w:bCs/>
                <w:sz w:val="20"/>
                <w:szCs w:val="24"/>
              </w:rPr>
              <w:t>дств пр</w:t>
            </w:r>
            <w:proofErr w:type="gramEnd"/>
            <w:r w:rsidRPr="00F46B26">
              <w:rPr>
                <w:bCs/>
                <w:sz w:val="20"/>
                <w:szCs w:val="24"/>
              </w:rPr>
              <w:t>оизводства», «Развитие производства традиционных и новых материалов» и «Развитие промышленной инфраструктуры и инфраструктуры поддержки деятельности в сфере промышленности».</w:t>
            </w:r>
          </w:p>
          <w:p w:rsidR="00614DEE" w:rsidRPr="00F46B26" w:rsidRDefault="00614DEE" w:rsidP="00562E60">
            <w:pPr>
              <w:spacing w:line="240" w:lineRule="auto"/>
              <w:ind w:left="0" w:right="-1" w:firstLine="318"/>
              <w:rPr>
                <w:bCs/>
                <w:sz w:val="20"/>
                <w:szCs w:val="24"/>
              </w:rPr>
            </w:pPr>
            <w:r w:rsidRPr="00F46B26">
              <w:rPr>
                <w:bCs/>
                <w:sz w:val="20"/>
                <w:szCs w:val="24"/>
              </w:rPr>
              <w:t>В рамках подпрограммы «Развитие промышленной инфраструктуры и инфраструктуры поддержки деятельности в сфере промышленности» не осуществлялось предоставление трех межбюджетных трансфертов бюджетам субъектов Российской Федерации.</w:t>
            </w:r>
            <w:r w:rsidR="003E1E6A">
              <w:rPr>
                <w:bCs/>
                <w:sz w:val="20"/>
                <w:szCs w:val="24"/>
              </w:rPr>
              <w:t xml:space="preserve"> Следует отметить, что </w:t>
            </w:r>
            <w:r w:rsidRPr="00F46B26">
              <w:rPr>
                <w:bCs/>
                <w:sz w:val="20"/>
                <w:szCs w:val="24"/>
              </w:rPr>
              <w:t xml:space="preserve">Прогнозом кассовых выплат </w:t>
            </w:r>
            <w:proofErr w:type="spellStart"/>
            <w:r w:rsidRPr="00F46B26">
              <w:rPr>
                <w:bCs/>
                <w:sz w:val="20"/>
                <w:szCs w:val="24"/>
              </w:rPr>
              <w:t>Минпромторга</w:t>
            </w:r>
            <w:proofErr w:type="spellEnd"/>
            <w:r w:rsidRPr="00F46B26">
              <w:rPr>
                <w:bCs/>
                <w:sz w:val="20"/>
                <w:szCs w:val="24"/>
              </w:rPr>
              <w:t xml:space="preserve"> России предоставление межбюджетных трансфертов в I квартале 2020 года не предусмотрено.</w:t>
            </w:r>
          </w:p>
          <w:p w:rsidR="00614DEE" w:rsidRPr="00F46B26" w:rsidRDefault="00614DEE" w:rsidP="00562E60">
            <w:pPr>
              <w:spacing w:line="240" w:lineRule="auto"/>
              <w:ind w:left="0" w:right="-1" w:firstLine="318"/>
              <w:rPr>
                <w:bCs/>
                <w:sz w:val="20"/>
                <w:szCs w:val="24"/>
              </w:rPr>
            </w:pPr>
            <w:proofErr w:type="gramStart"/>
            <w:r w:rsidRPr="00F46B26">
              <w:rPr>
                <w:bCs/>
                <w:sz w:val="20"/>
                <w:szCs w:val="24"/>
              </w:rPr>
              <w:t>По подпрограмме «Развитие производства традиционных и новых материалов»</w:t>
            </w:r>
            <w:r w:rsidRPr="00F46B26">
              <w:rPr>
                <w:b/>
                <w:bCs/>
                <w:sz w:val="20"/>
                <w:szCs w:val="24"/>
              </w:rPr>
              <w:t xml:space="preserve"> </w:t>
            </w:r>
            <w:r w:rsidRPr="00F46B26">
              <w:rPr>
                <w:bCs/>
                <w:sz w:val="20"/>
                <w:szCs w:val="24"/>
              </w:rPr>
              <w:t>расходы не осуществлялись в связи с</w:t>
            </w:r>
            <w:r w:rsidRPr="00F46B26">
              <w:rPr>
                <w:b/>
                <w:bCs/>
                <w:sz w:val="20"/>
                <w:szCs w:val="24"/>
              </w:rPr>
              <w:t xml:space="preserve"> </w:t>
            </w:r>
            <w:r w:rsidRPr="00F46B26">
              <w:rPr>
                <w:bCs/>
                <w:sz w:val="20"/>
                <w:szCs w:val="24"/>
              </w:rPr>
              <w:t>внесением изменений в правила предоставления субсидии российским кредитным организациям на возмещение выпадающих доходов по кредитам, выданным на приобретение специализированной техники и деревянных домов (новая редакция правил утверждена постановлением Правительства Российской Федерации от 9 апреля 2020 г. № 468), а также в связи с отсутствием заявок на предоставление</w:t>
            </w:r>
            <w:proofErr w:type="gramEnd"/>
            <w:r w:rsidRPr="00F46B26">
              <w:rPr>
                <w:bCs/>
                <w:sz w:val="20"/>
                <w:szCs w:val="24"/>
              </w:rPr>
              <w:t xml:space="preserve"> субсидии российским организациям на компенсацию процентных ставок по инвестиционным кредитам в сфере производства редких и редкоземельных металлов.</w:t>
            </w:r>
          </w:p>
          <w:p w:rsidR="00614DEE" w:rsidRPr="00F46B26" w:rsidRDefault="00614DEE" w:rsidP="00337BCC">
            <w:pPr>
              <w:spacing w:line="240" w:lineRule="auto"/>
              <w:ind w:left="0" w:right="-1" w:firstLine="318"/>
              <w:rPr>
                <w:bCs/>
                <w:sz w:val="20"/>
                <w:szCs w:val="24"/>
              </w:rPr>
            </w:pPr>
            <w:r w:rsidRPr="00F46B26">
              <w:rPr>
                <w:bCs/>
                <w:sz w:val="20"/>
                <w:szCs w:val="24"/>
              </w:rPr>
              <w:t>По подпрограмме «Развитие производства сре</w:t>
            </w:r>
            <w:proofErr w:type="gramStart"/>
            <w:r w:rsidRPr="00F46B26">
              <w:rPr>
                <w:bCs/>
                <w:sz w:val="20"/>
                <w:szCs w:val="24"/>
              </w:rPr>
              <w:t>дств пр</w:t>
            </w:r>
            <w:proofErr w:type="gramEnd"/>
            <w:r w:rsidRPr="00F46B26">
              <w:rPr>
                <w:bCs/>
                <w:sz w:val="20"/>
                <w:szCs w:val="24"/>
              </w:rPr>
              <w:t xml:space="preserve">оизводства» также не осуществлялось предоставление ряда субсидий </w:t>
            </w:r>
          </w:p>
        </w:tc>
      </w:tr>
      <w:tr w:rsidR="00614DEE" w:rsidRPr="00F46B26" w:rsidTr="00223A6F">
        <w:tc>
          <w:tcPr>
            <w:tcW w:w="568" w:type="dxa"/>
          </w:tcPr>
          <w:p w:rsidR="00614DEE" w:rsidRPr="00F46B26" w:rsidRDefault="00614DEE" w:rsidP="001527D6">
            <w:pPr>
              <w:spacing w:line="240" w:lineRule="auto"/>
              <w:ind w:left="0" w:right="0" w:firstLine="0"/>
              <w:jc w:val="center"/>
              <w:rPr>
                <w:rFonts w:eastAsia="Times New Roman"/>
                <w:sz w:val="20"/>
                <w:szCs w:val="20"/>
              </w:rPr>
            </w:pPr>
            <w:r>
              <w:rPr>
                <w:rFonts w:eastAsia="Times New Roman"/>
                <w:sz w:val="20"/>
                <w:szCs w:val="20"/>
              </w:rPr>
              <w:t>8</w:t>
            </w:r>
          </w:p>
        </w:tc>
        <w:tc>
          <w:tcPr>
            <w:tcW w:w="2410" w:type="dxa"/>
          </w:tcPr>
          <w:p w:rsidR="00614DEE" w:rsidRPr="00F46B26" w:rsidRDefault="00614DEE" w:rsidP="00794911">
            <w:pPr>
              <w:spacing w:line="240" w:lineRule="auto"/>
              <w:ind w:left="0" w:right="0" w:firstLine="0"/>
              <w:rPr>
                <w:bCs/>
                <w:sz w:val="20"/>
                <w:szCs w:val="24"/>
              </w:rPr>
            </w:pPr>
            <w:r w:rsidRPr="00F46B26">
              <w:rPr>
                <w:bCs/>
                <w:sz w:val="20"/>
                <w:szCs w:val="24"/>
              </w:rPr>
              <w:t>«Развитие авиационной промышленности»</w:t>
            </w:r>
          </w:p>
        </w:tc>
        <w:tc>
          <w:tcPr>
            <w:tcW w:w="8079" w:type="dxa"/>
          </w:tcPr>
          <w:p w:rsidR="00614DEE" w:rsidRPr="00F46B26" w:rsidRDefault="00614DEE" w:rsidP="00D71EB1">
            <w:pPr>
              <w:spacing w:line="240" w:lineRule="auto"/>
              <w:ind w:left="0" w:right="-1" w:firstLine="318"/>
              <w:rPr>
                <w:bCs/>
                <w:sz w:val="20"/>
                <w:szCs w:val="24"/>
              </w:rPr>
            </w:pPr>
            <w:r w:rsidRPr="00F46B26">
              <w:rPr>
                <w:bCs/>
                <w:sz w:val="20"/>
                <w:szCs w:val="20"/>
                <w:lang w:eastAsia="en-US"/>
              </w:rPr>
              <w:t>По госпрограмме</w:t>
            </w:r>
            <w:r w:rsidRPr="00F46B26">
              <w:rPr>
                <w:sz w:val="20"/>
                <w:szCs w:val="24"/>
              </w:rPr>
              <w:t xml:space="preserve"> </w:t>
            </w:r>
            <w:r w:rsidRPr="00F46B26">
              <w:rPr>
                <w:b/>
                <w:sz w:val="20"/>
                <w:szCs w:val="24"/>
              </w:rPr>
              <w:t>«</w:t>
            </w:r>
            <w:r w:rsidRPr="00F46B26">
              <w:rPr>
                <w:b/>
                <w:bCs/>
                <w:sz w:val="20"/>
                <w:szCs w:val="24"/>
              </w:rPr>
              <w:t>Развитие авиационной промышленности</w:t>
            </w:r>
            <w:r w:rsidRPr="00F46B26">
              <w:rPr>
                <w:b/>
                <w:sz w:val="20"/>
                <w:szCs w:val="24"/>
              </w:rPr>
              <w:t>»</w:t>
            </w:r>
            <w:r w:rsidRPr="00F46B26">
              <w:rPr>
                <w:sz w:val="20"/>
                <w:szCs w:val="24"/>
              </w:rPr>
              <w:t xml:space="preserve"> исполнение расходов составило 38,6 % </w:t>
            </w:r>
            <w:r w:rsidRPr="00F46B26">
              <w:rPr>
                <w:bCs/>
                <w:sz w:val="20"/>
                <w:szCs w:val="24"/>
              </w:rPr>
              <w:t>показателя сводной росписи с изменениями.</w:t>
            </w:r>
          </w:p>
          <w:p w:rsidR="00614DEE" w:rsidRPr="00F46B26" w:rsidRDefault="00614DEE" w:rsidP="0059513F">
            <w:pPr>
              <w:spacing w:line="240" w:lineRule="auto"/>
              <w:ind w:left="0" w:right="-1" w:firstLine="318"/>
              <w:rPr>
                <w:bCs/>
                <w:sz w:val="20"/>
                <w:szCs w:val="24"/>
              </w:rPr>
            </w:pPr>
            <w:proofErr w:type="gramStart"/>
            <w:r w:rsidRPr="00F46B26">
              <w:rPr>
                <w:bCs/>
                <w:sz w:val="20"/>
                <w:szCs w:val="24"/>
              </w:rPr>
              <w:t>Основной причиной низкого уровня исполнения расходов по подпрограмме «Комплексное развитие отрасли» указанной госпрограммы (1,8 %) является планируемое перераспределение бюджетных ассигнований, предусмотренных для осуществления взноса в уставный капитал ПАО «ОАК» и на предоставление субсидий юридическим лицам на проведение НИОКР по приоритетным направлениям развития авиационной промышленности, а также необходимость решения вопросов по проекту, планируемому к финансированию в рамках НИОКР.</w:t>
            </w:r>
            <w:proofErr w:type="gramEnd"/>
            <w:r w:rsidRPr="00F46B26">
              <w:rPr>
                <w:bCs/>
                <w:sz w:val="20"/>
                <w:szCs w:val="24"/>
              </w:rPr>
              <w:t xml:space="preserve"> По информации </w:t>
            </w:r>
            <w:proofErr w:type="spellStart"/>
            <w:r w:rsidRPr="00F46B26">
              <w:rPr>
                <w:bCs/>
                <w:sz w:val="20"/>
                <w:szCs w:val="24"/>
              </w:rPr>
              <w:t>Минпромторга</w:t>
            </w:r>
            <w:proofErr w:type="spellEnd"/>
            <w:r w:rsidRPr="00F46B26">
              <w:rPr>
                <w:bCs/>
                <w:sz w:val="20"/>
                <w:szCs w:val="24"/>
              </w:rPr>
              <w:t xml:space="preserve"> России в случае, если вопросы не будут решены, бюджетные ассигнования будут перераспределены на другие мероприятия федерального проекта «Промышленный экспорт». </w:t>
            </w:r>
          </w:p>
          <w:p w:rsidR="00614DEE" w:rsidRPr="00F46B26" w:rsidRDefault="00614DEE" w:rsidP="0059513F">
            <w:pPr>
              <w:spacing w:line="240" w:lineRule="auto"/>
              <w:ind w:left="0" w:right="-1" w:firstLine="318"/>
              <w:rPr>
                <w:bCs/>
                <w:sz w:val="20"/>
                <w:szCs w:val="24"/>
              </w:rPr>
            </w:pPr>
            <w:proofErr w:type="gramStart"/>
            <w:r w:rsidRPr="00F46B26">
              <w:rPr>
                <w:bCs/>
                <w:sz w:val="20"/>
                <w:szCs w:val="24"/>
              </w:rPr>
              <w:t>В соответствии с протоколом от 21 мая 2020 г. № 17 Комиссии Федерального Собрания Российской Федерации по перераспределению бюджетных ассигнований в текущем финансовом году и плановом периоде бюджетные ассигнования, предусмотренные для осуществления взноса в уставный капитал ПАО «ОАК», в полном объеме (1 060,8 млн. рублей) перераспределены Минфину России с целью увеличения объема резервного фонда Правительства Российской Федерации.</w:t>
            </w:r>
            <w:proofErr w:type="gramEnd"/>
          </w:p>
          <w:p w:rsidR="00614DEE" w:rsidRPr="00F46B26" w:rsidRDefault="00614DEE" w:rsidP="00B262CA">
            <w:pPr>
              <w:spacing w:line="240" w:lineRule="auto"/>
              <w:ind w:left="0" w:right="-1" w:firstLine="318"/>
              <w:rPr>
                <w:bCs/>
                <w:sz w:val="20"/>
                <w:szCs w:val="24"/>
              </w:rPr>
            </w:pPr>
            <w:r w:rsidRPr="00F46B26">
              <w:rPr>
                <w:bCs/>
                <w:sz w:val="20"/>
                <w:szCs w:val="24"/>
              </w:rPr>
              <w:t>По субсидии российским производителям самолетов, вертолетов и авиационных двигателей на возмещение части затрат на уплату процентов по кредитам срок подачи заявлений на получение субсидии истекает 10 марта. Перечисление субсидии планируется во II квартале 2020 года после проверки представленных документов</w:t>
            </w:r>
          </w:p>
        </w:tc>
      </w:tr>
      <w:tr w:rsidR="00614DEE" w:rsidRPr="00F46B26" w:rsidTr="00223A6F">
        <w:tc>
          <w:tcPr>
            <w:tcW w:w="568" w:type="dxa"/>
          </w:tcPr>
          <w:p w:rsidR="00614DEE" w:rsidRPr="00F46B26" w:rsidRDefault="00614DEE" w:rsidP="001527D6">
            <w:pPr>
              <w:spacing w:line="240" w:lineRule="auto"/>
              <w:ind w:left="0" w:right="0" w:firstLine="0"/>
              <w:jc w:val="center"/>
              <w:rPr>
                <w:rFonts w:eastAsia="Times New Roman"/>
                <w:sz w:val="20"/>
                <w:szCs w:val="20"/>
              </w:rPr>
            </w:pPr>
            <w:r>
              <w:rPr>
                <w:rFonts w:eastAsia="Times New Roman"/>
                <w:sz w:val="20"/>
                <w:szCs w:val="20"/>
              </w:rPr>
              <w:t>9</w:t>
            </w:r>
          </w:p>
        </w:tc>
        <w:tc>
          <w:tcPr>
            <w:tcW w:w="2410" w:type="dxa"/>
          </w:tcPr>
          <w:p w:rsidR="00614DEE" w:rsidRPr="00F46B26" w:rsidRDefault="00614DEE" w:rsidP="00794911">
            <w:pPr>
              <w:spacing w:line="240" w:lineRule="auto"/>
              <w:ind w:left="0" w:right="0" w:firstLine="0"/>
              <w:rPr>
                <w:bCs/>
                <w:sz w:val="20"/>
                <w:szCs w:val="24"/>
              </w:rPr>
            </w:pPr>
            <w:r w:rsidRPr="00F46B26">
              <w:rPr>
                <w:bCs/>
                <w:sz w:val="20"/>
                <w:szCs w:val="24"/>
              </w:rPr>
              <w:t>«Развитие судостроения и техники для освоения шельфовых месторождений»</w:t>
            </w:r>
          </w:p>
        </w:tc>
        <w:tc>
          <w:tcPr>
            <w:tcW w:w="8079" w:type="dxa"/>
          </w:tcPr>
          <w:p w:rsidR="00614DEE" w:rsidRPr="00F46B26" w:rsidRDefault="00614DEE" w:rsidP="00772F28">
            <w:pPr>
              <w:spacing w:line="240" w:lineRule="auto"/>
              <w:ind w:left="0" w:right="-1" w:firstLine="318"/>
              <w:rPr>
                <w:bCs/>
                <w:sz w:val="20"/>
                <w:szCs w:val="24"/>
              </w:rPr>
            </w:pPr>
            <w:r w:rsidRPr="00F46B26">
              <w:rPr>
                <w:bCs/>
                <w:sz w:val="20"/>
                <w:szCs w:val="24"/>
              </w:rPr>
              <w:t>По госпрограмме «</w:t>
            </w:r>
            <w:r w:rsidRPr="00F46B26">
              <w:rPr>
                <w:b/>
                <w:bCs/>
                <w:sz w:val="20"/>
                <w:szCs w:val="24"/>
              </w:rPr>
              <w:t>Развитие судостроения и техники для освоения шельфовых месторождений</w:t>
            </w:r>
            <w:r w:rsidRPr="00F46B26">
              <w:rPr>
                <w:bCs/>
                <w:sz w:val="20"/>
                <w:szCs w:val="24"/>
              </w:rPr>
              <w:t xml:space="preserve">» исполнение расходов составило 24,9 % показателя сводной росписи с изменениями. </w:t>
            </w:r>
          </w:p>
          <w:p w:rsidR="00614DEE" w:rsidRPr="00F46B26" w:rsidRDefault="00614DEE" w:rsidP="00492DF2">
            <w:pPr>
              <w:spacing w:line="240" w:lineRule="auto"/>
              <w:ind w:left="0" w:right="-1" w:firstLine="318"/>
              <w:rPr>
                <w:bCs/>
                <w:sz w:val="20"/>
                <w:szCs w:val="24"/>
              </w:rPr>
            </w:pPr>
            <w:r w:rsidRPr="00F46B26">
              <w:rPr>
                <w:bCs/>
                <w:sz w:val="20"/>
                <w:szCs w:val="24"/>
              </w:rPr>
              <w:t xml:space="preserve">Неисполнение расходов по подпрограмме </w:t>
            </w:r>
            <w:r w:rsidRPr="00F46B26">
              <w:rPr>
                <w:b/>
                <w:bCs/>
                <w:sz w:val="20"/>
                <w:szCs w:val="24"/>
              </w:rPr>
              <w:t>«</w:t>
            </w:r>
            <w:r w:rsidRPr="00F46B26">
              <w:rPr>
                <w:bCs/>
                <w:sz w:val="20"/>
                <w:szCs w:val="24"/>
              </w:rPr>
              <w:t xml:space="preserve">Развитие технологического потенциала гражданского судостроения и техники для освоения шельфовых месторождений» указанной госпрограммы обусловлено проведением в </w:t>
            </w:r>
            <w:r w:rsidRPr="00F46B26">
              <w:rPr>
                <w:bCs/>
                <w:sz w:val="20"/>
                <w:szCs w:val="24"/>
                <w:lang w:val="en-US"/>
              </w:rPr>
              <w:t>I</w:t>
            </w:r>
            <w:r w:rsidRPr="00F46B26">
              <w:rPr>
                <w:bCs/>
                <w:sz w:val="20"/>
                <w:szCs w:val="24"/>
              </w:rPr>
              <w:t> квартале 2020 года тендерных процедур на выполнение НИОКР.</w:t>
            </w:r>
          </w:p>
          <w:p w:rsidR="00614DEE" w:rsidRPr="00F46B26" w:rsidRDefault="00614DEE" w:rsidP="003322DC">
            <w:pPr>
              <w:spacing w:line="240" w:lineRule="auto"/>
              <w:ind w:left="0" w:right="-1" w:firstLine="318"/>
              <w:rPr>
                <w:bCs/>
                <w:sz w:val="20"/>
                <w:szCs w:val="24"/>
              </w:rPr>
            </w:pPr>
            <w:r w:rsidRPr="00F46B26">
              <w:rPr>
                <w:bCs/>
                <w:sz w:val="20"/>
                <w:szCs w:val="24"/>
              </w:rPr>
              <w:t xml:space="preserve">Высокий уровень исполнения расходов по подпрограмме «Развитие производственных </w:t>
            </w:r>
            <w:r w:rsidRPr="00F46B26">
              <w:rPr>
                <w:bCs/>
                <w:sz w:val="20"/>
                <w:szCs w:val="24"/>
              </w:rPr>
              <w:lastRenderedPageBreak/>
              <w:t>мощностей гражданского судостроения и материально-технической базы отрасли» указанной</w:t>
            </w:r>
            <w:r w:rsidRPr="00F46B26">
              <w:rPr>
                <w:b/>
                <w:bCs/>
                <w:sz w:val="20"/>
                <w:szCs w:val="24"/>
              </w:rPr>
              <w:t xml:space="preserve"> </w:t>
            </w:r>
            <w:r w:rsidRPr="00F46B26">
              <w:rPr>
                <w:bCs/>
                <w:sz w:val="20"/>
                <w:szCs w:val="24"/>
              </w:rPr>
              <w:t>госпрограммы (75,4 %) обусловлен перечислением в полном объеме взноса в уставный капитал АО «</w:t>
            </w:r>
            <w:proofErr w:type="spellStart"/>
            <w:r w:rsidRPr="00F46B26">
              <w:rPr>
                <w:bCs/>
                <w:sz w:val="20"/>
                <w:szCs w:val="24"/>
              </w:rPr>
              <w:t>Жатайская</w:t>
            </w:r>
            <w:proofErr w:type="spellEnd"/>
            <w:r w:rsidRPr="00F46B26">
              <w:rPr>
                <w:bCs/>
                <w:sz w:val="20"/>
                <w:szCs w:val="24"/>
              </w:rPr>
              <w:t xml:space="preserve"> судоверфь» в сумме 2 450,0 млн. рублей. Корпоративные процедуры по осуществлению эмиссии ценных бумаг акционерного общества были проведены в IV квартале 2019 года, что позволило осуществить взнос в уставный капитал АО «</w:t>
            </w:r>
            <w:proofErr w:type="spellStart"/>
            <w:r w:rsidRPr="00F46B26">
              <w:rPr>
                <w:bCs/>
                <w:sz w:val="20"/>
                <w:szCs w:val="24"/>
              </w:rPr>
              <w:t>Жатайская</w:t>
            </w:r>
            <w:proofErr w:type="spellEnd"/>
            <w:r w:rsidRPr="00F46B26">
              <w:rPr>
                <w:bCs/>
                <w:sz w:val="20"/>
                <w:szCs w:val="24"/>
              </w:rPr>
              <w:t xml:space="preserve"> судоверфь» в отчетном периоде 2020 года</w:t>
            </w:r>
          </w:p>
        </w:tc>
      </w:tr>
      <w:tr w:rsidR="00614DEE" w:rsidRPr="00F46B26" w:rsidTr="00223A6F">
        <w:tc>
          <w:tcPr>
            <w:tcW w:w="568" w:type="dxa"/>
          </w:tcPr>
          <w:p w:rsidR="00614DEE" w:rsidRPr="00F46B26" w:rsidRDefault="00614DEE" w:rsidP="001527D6">
            <w:pPr>
              <w:spacing w:line="240" w:lineRule="auto"/>
              <w:ind w:left="0" w:right="0" w:firstLine="0"/>
              <w:jc w:val="center"/>
              <w:rPr>
                <w:rFonts w:eastAsia="Times New Roman"/>
                <w:sz w:val="20"/>
                <w:szCs w:val="20"/>
              </w:rPr>
            </w:pPr>
            <w:r>
              <w:rPr>
                <w:rFonts w:eastAsia="Times New Roman"/>
                <w:sz w:val="20"/>
                <w:szCs w:val="20"/>
              </w:rPr>
              <w:lastRenderedPageBreak/>
              <w:t>10</w:t>
            </w:r>
          </w:p>
        </w:tc>
        <w:tc>
          <w:tcPr>
            <w:tcW w:w="2410" w:type="dxa"/>
          </w:tcPr>
          <w:p w:rsidR="00614DEE" w:rsidRPr="00F46B26" w:rsidRDefault="00614DEE" w:rsidP="00794911">
            <w:pPr>
              <w:spacing w:line="240" w:lineRule="auto"/>
              <w:ind w:left="0" w:right="0" w:firstLine="0"/>
              <w:rPr>
                <w:sz w:val="20"/>
                <w:szCs w:val="24"/>
              </w:rPr>
            </w:pPr>
            <w:r w:rsidRPr="00F46B26">
              <w:rPr>
                <w:sz w:val="20"/>
                <w:szCs w:val="24"/>
              </w:rPr>
              <w:t>«Развитие электронной и радиоэлектронной промышленности»</w:t>
            </w:r>
          </w:p>
        </w:tc>
        <w:tc>
          <w:tcPr>
            <w:tcW w:w="8079" w:type="dxa"/>
          </w:tcPr>
          <w:p w:rsidR="00614DEE" w:rsidRPr="00F46B26" w:rsidRDefault="00614DEE" w:rsidP="00AA4D10">
            <w:pPr>
              <w:spacing w:line="240" w:lineRule="auto"/>
              <w:ind w:left="0" w:right="-1" w:firstLine="318"/>
              <w:rPr>
                <w:bCs/>
                <w:sz w:val="20"/>
                <w:szCs w:val="24"/>
                <w:lang w:val="x-none"/>
              </w:rPr>
            </w:pPr>
            <w:proofErr w:type="gramStart"/>
            <w:r w:rsidRPr="00F46B26">
              <w:rPr>
                <w:bCs/>
                <w:sz w:val="20"/>
                <w:szCs w:val="24"/>
              </w:rPr>
              <w:t xml:space="preserve">По госпрограмме </w:t>
            </w:r>
            <w:r w:rsidRPr="00F46B26">
              <w:rPr>
                <w:b/>
                <w:bCs/>
                <w:sz w:val="20"/>
                <w:szCs w:val="24"/>
              </w:rPr>
              <w:t>«Развитие электронной и радиоэлектронной промышленности»</w:t>
            </w:r>
            <w:r w:rsidRPr="00F46B26">
              <w:rPr>
                <w:bCs/>
                <w:sz w:val="20"/>
                <w:szCs w:val="24"/>
              </w:rPr>
              <w:t xml:space="preserve"> </w:t>
            </w:r>
            <w:r w:rsidRPr="00F46B26">
              <w:rPr>
                <w:b/>
                <w:bCs/>
                <w:sz w:val="20"/>
                <w:szCs w:val="24"/>
              </w:rPr>
              <w:t>исполнение расходов</w:t>
            </w:r>
            <w:r w:rsidRPr="00F46B26">
              <w:rPr>
                <w:bCs/>
                <w:sz w:val="20"/>
                <w:szCs w:val="24"/>
              </w:rPr>
              <w:t xml:space="preserve"> </w:t>
            </w:r>
            <w:r w:rsidRPr="00F46B26">
              <w:rPr>
                <w:b/>
                <w:bCs/>
                <w:sz w:val="20"/>
                <w:szCs w:val="24"/>
              </w:rPr>
              <w:t>не осуществлялось</w:t>
            </w:r>
            <w:r w:rsidRPr="00F46B26">
              <w:rPr>
                <w:bCs/>
                <w:sz w:val="20"/>
                <w:szCs w:val="24"/>
              </w:rPr>
              <w:t xml:space="preserve"> в связи с тем, что по переходящим на 2020 год договорам выплата субсидий </w:t>
            </w:r>
            <w:r w:rsidRPr="00F46B26">
              <w:rPr>
                <w:bCs/>
                <w:sz w:val="20"/>
                <w:szCs w:val="24"/>
                <w:lang w:val="x-none"/>
              </w:rPr>
              <w:t>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r w:rsidRPr="00F46B26">
              <w:rPr>
                <w:bCs/>
                <w:sz w:val="20"/>
                <w:szCs w:val="24"/>
              </w:rPr>
              <w:t xml:space="preserve"> осуществляется после проверки предоставленных отчетов об использовании субсидий</w:t>
            </w:r>
            <w:r w:rsidRPr="00F46B26">
              <w:rPr>
                <w:bCs/>
                <w:sz w:val="20"/>
                <w:szCs w:val="24"/>
                <w:lang w:val="x-none"/>
              </w:rPr>
              <w:t>.</w:t>
            </w:r>
            <w:proofErr w:type="gramEnd"/>
            <w:r w:rsidRPr="00F46B26">
              <w:rPr>
                <w:bCs/>
                <w:sz w:val="20"/>
                <w:szCs w:val="24"/>
                <w:lang w:val="x-none"/>
              </w:rPr>
              <w:t xml:space="preserve"> В соответствии с правилами предоставления субсидий, утвержденными постановлением Правительства Российской Федерации от 17 февраля 2016 г. № 109, субсидии предоставляются в соответствии с периодами реализации комплексных проектов, равными полугодиям календарного года.</w:t>
            </w:r>
            <w:r w:rsidRPr="00F46B26">
              <w:rPr>
                <w:bCs/>
                <w:sz w:val="20"/>
                <w:szCs w:val="24"/>
              </w:rPr>
              <w:t xml:space="preserve"> По состоянию н</w:t>
            </w:r>
            <w:r w:rsidRPr="00F46B26">
              <w:rPr>
                <w:bCs/>
                <w:sz w:val="20"/>
                <w:szCs w:val="24"/>
                <w:lang w:val="x-none"/>
              </w:rPr>
              <w:t>а 1 апреля 2020 года срок</w:t>
            </w:r>
            <w:r w:rsidRPr="00F46B26">
              <w:rPr>
                <w:bCs/>
                <w:sz w:val="20"/>
                <w:szCs w:val="24"/>
              </w:rPr>
              <w:t>и</w:t>
            </w:r>
            <w:r w:rsidRPr="00F46B26">
              <w:rPr>
                <w:bCs/>
                <w:sz w:val="20"/>
                <w:szCs w:val="24"/>
                <w:lang w:val="x-none"/>
              </w:rPr>
              <w:t xml:space="preserve"> перечисления субсидии за </w:t>
            </w:r>
            <w:r w:rsidRPr="00F46B26">
              <w:rPr>
                <w:bCs/>
                <w:sz w:val="20"/>
                <w:szCs w:val="24"/>
              </w:rPr>
              <w:t>первое</w:t>
            </w:r>
            <w:r w:rsidRPr="00F46B26">
              <w:rPr>
                <w:bCs/>
                <w:sz w:val="20"/>
                <w:szCs w:val="24"/>
                <w:lang w:val="x-none"/>
              </w:rPr>
              <w:t> полугодие 2020 года</w:t>
            </w:r>
            <w:r w:rsidRPr="00F46B26">
              <w:rPr>
                <w:bCs/>
                <w:sz w:val="20"/>
                <w:szCs w:val="24"/>
              </w:rPr>
              <w:t xml:space="preserve">, </w:t>
            </w:r>
            <w:r w:rsidRPr="00F46B26">
              <w:rPr>
                <w:bCs/>
                <w:sz w:val="20"/>
                <w:szCs w:val="24"/>
                <w:lang w:val="x-none"/>
              </w:rPr>
              <w:t xml:space="preserve">указанные в договоре о предоставлении субсидии в соответствии с </w:t>
            </w:r>
            <w:proofErr w:type="gramStart"/>
            <w:r w:rsidRPr="00F46B26">
              <w:rPr>
                <w:bCs/>
                <w:sz w:val="20"/>
                <w:szCs w:val="24"/>
                <w:lang w:val="x-none"/>
              </w:rPr>
              <w:t>план-графиком</w:t>
            </w:r>
            <w:proofErr w:type="gramEnd"/>
            <w:r w:rsidRPr="00F46B26">
              <w:rPr>
                <w:bCs/>
                <w:sz w:val="20"/>
                <w:szCs w:val="24"/>
                <w:lang w:val="x-none"/>
              </w:rPr>
              <w:t xml:space="preserve"> финансового обеспечения реализации комплексного проекта</w:t>
            </w:r>
            <w:r w:rsidRPr="00F46B26">
              <w:rPr>
                <w:bCs/>
                <w:sz w:val="20"/>
                <w:szCs w:val="24"/>
              </w:rPr>
              <w:t>,</w:t>
            </w:r>
            <w:r w:rsidRPr="00F46B26">
              <w:rPr>
                <w:bCs/>
                <w:sz w:val="20"/>
                <w:szCs w:val="24"/>
                <w:lang w:val="x-none"/>
              </w:rPr>
              <w:t xml:space="preserve"> не наступил</w:t>
            </w:r>
            <w:r w:rsidRPr="00F46B26">
              <w:rPr>
                <w:bCs/>
                <w:sz w:val="20"/>
                <w:szCs w:val="24"/>
              </w:rPr>
              <w:t>и</w:t>
            </w:r>
          </w:p>
        </w:tc>
      </w:tr>
      <w:tr w:rsidR="00614DEE" w:rsidRPr="00F46B26" w:rsidTr="00223A6F">
        <w:tc>
          <w:tcPr>
            <w:tcW w:w="568" w:type="dxa"/>
          </w:tcPr>
          <w:p w:rsidR="00614DEE" w:rsidRPr="00F46B26" w:rsidRDefault="00614DEE" w:rsidP="00614DEE">
            <w:pPr>
              <w:spacing w:line="240" w:lineRule="auto"/>
              <w:ind w:left="0" w:right="0" w:firstLine="0"/>
              <w:jc w:val="center"/>
              <w:rPr>
                <w:rFonts w:eastAsia="Times New Roman"/>
                <w:sz w:val="20"/>
                <w:szCs w:val="20"/>
              </w:rPr>
            </w:pPr>
            <w:r w:rsidRPr="00F46B26">
              <w:rPr>
                <w:rFonts w:eastAsia="Times New Roman"/>
                <w:sz w:val="20"/>
                <w:szCs w:val="20"/>
                <w:lang w:val="en-US"/>
              </w:rPr>
              <w:t>1</w:t>
            </w:r>
            <w:r>
              <w:rPr>
                <w:rFonts w:eastAsia="Times New Roman"/>
                <w:sz w:val="20"/>
                <w:szCs w:val="20"/>
              </w:rPr>
              <w:t>1</w:t>
            </w:r>
          </w:p>
        </w:tc>
        <w:tc>
          <w:tcPr>
            <w:tcW w:w="2410" w:type="dxa"/>
          </w:tcPr>
          <w:p w:rsidR="00614DEE" w:rsidRPr="00F46B26" w:rsidRDefault="00614DEE" w:rsidP="00794911">
            <w:pPr>
              <w:spacing w:line="240" w:lineRule="auto"/>
              <w:ind w:left="0" w:right="0" w:firstLine="0"/>
              <w:rPr>
                <w:rFonts w:eastAsia="Times New Roman"/>
                <w:sz w:val="20"/>
                <w:szCs w:val="20"/>
              </w:rPr>
            </w:pPr>
            <w:r w:rsidRPr="00F46B26">
              <w:rPr>
                <w:sz w:val="20"/>
                <w:szCs w:val="24"/>
              </w:rPr>
              <w:t xml:space="preserve">«Развитие фармацевтической и медицинской промышленности» </w:t>
            </w:r>
          </w:p>
        </w:tc>
        <w:tc>
          <w:tcPr>
            <w:tcW w:w="8079" w:type="dxa"/>
          </w:tcPr>
          <w:p w:rsidR="00614DEE" w:rsidRPr="00F46B26" w:rsidRDefault="00614DEE" w:rsidP="00B2673F">
            <w:pPr>
              <w:spacing w:line="240" w:lineRule="auto"/>
              <w:ind w:left="0" w:right="-1" w:firstLine="318"/>
              <w:rPr>
                <w:rFonts w:eastAsia="Times New Roman"/>
                <w:sz w:val="20"/>
                <w:szCs w:val="20"/>
              </w:rPr>
            </w:pPr>
            <w:r w:rsidRPr="00F46B26">
              <w:rPr>
                <w:bCs/>
                <w:sz w:val="20"/>
                <w:szCs w:val="20"/>
                <w:lang w:eastAsia="en-US"/>
              </w:rPr>
              <w:t>По госпрограмме</w:t>
            </w:r>
            <w:r w:rsidRPr="00F46B26">
              <w:rPr>
                <w:rFonts w:eastAsia="Times New Roman"/>
                <w:sz w:val="20"/>
                <w:szCs w:val="20"/>
              </w:rPr>
              <w:t xml:space="preserve"> «</w:t>
            </w:r>
            <w:r w:rsidRPr="00F46B26">
              <w:rPr>
                <w:rFonts w:eastAsia="Times New Roman"/>
                <w:b/>
                <w:sz w:val="20"/>
                <w:szCs w:val="20"/>
              </w:rPr>
              <w:t>Развитие фармацевтической и медицинской промышленности</w:t>
            </w:r>
            <w:r w:rsidRPr="00F46B26">
              <w:rPr>
                <w:rFonts w:eastAsia="Times New Roman"/>
                <w:sz w:val="20"/>
                <w:szCs w:val="20"/>
              </w:rPr>
              <w:t>» исполнение расходов составило 4,2 % показателя сводной росписи с изменениями, что обусловлено следующими причинами.</w:t>
            </w:r>
          </w:p>
          <w:p w:rsidR="00614DEE" w:rsidRPr="00F46B26" w:rsidRDefault="00614DEE" w:rsidP="00B2673F">
            <w:pPr>
              <w:spacing w:line="240" w:lineRule="auto"/>
              <w:ind w:left="0" w:right="-1" w:firstLine="318"/>
              <w:rPr>
                <w:rFonts w:eastAsia="Times New Roman"/>
                <w:sz w:val="20"/>
                <w:szCs w:val="20"/>
              </w:rPr>
            </w:pPr>
            <w:r w:rsidRPr="00F46B26">
              <w:rPr>
                <w:rFonts w:eastAsia="Times New Roman"/>
                <w:sz w:val="20"/>
                <w:szCs w:val="20"/>
              </w:rPr>
              <w:t>Перечисление целевых средств по оплате обязательств получателей средств по соглашениям на осуществление инвестиционных проектов осуществляется органом Федерального казначейства в пределах суммы, необходимой для оплаты фактически поставленных товаров, выполненных работ, оказанных услуг (казначейское обеспечение обязательств). Аккредитивы по всем соглашениям по предоставлению субсидий на осуществление капитальных вложений выставлены в полном объеме.</w:t>
            </w:r>
          </w:p>
          <w:p w:rsidR="00614DEE" w:rsidRPr="00F46B26" w:rsidRDefault="00614DEE" w:rsidP="00852535">
            <w:pPr>
              <w:spacing w:line="240" w:lineRule="auto"/>
              <w:ind w:left="0" w:right="-1" w:firstLine="318"/>
              <w:rPr>
                <w:rFonts w:eastAsia="Times New Roman"/>
                <w:sz w:val="20"/>
                <w:szCs w:val="20"/>
              </w:rPr>
            </w:pPr>
            <w:r w:rsidRPr="00F46B26">
              <w:rPr>
                <w:rFonts w:eastAsia="Times New Roman"/>
                <w:sz w:val="20"/>
                <w:szCs w:val="20"/>
              </w:rPr>
              <w:t xml:space="preserve">В соответствии с поручением Заместителя Председателя Правительства Российской Федерации от 28 января 2020 г. № ЮБ-П9-5пр в </w:t>
            </w:r>
            <w:r w:rsidRPr="00F46B26">
              <w:rPr>
                <w:rFonts w:eastAsia="Times New Roman"/>
                <w:sz w:val="20"/>
                <w:szCs w:val="20"/>
                <w:lang w:val="en-US"/>
              </w:rPr>
              <w:t>I</w:t>
            </w:r>
            <w:r w:rsidRPr="00F46B26">
              <w:rPr>
                <w:rFonts w:eastAsia="Times New Roman"/>
                <w:sz w:val="20"/>
                <w:szCs w:val="20"/>
              </w:rPr>
              <w:t xml:space="preserve"> квартале 2020 года осуществлялась работа по уточнению правил предоставления субсидий, утвержденных постановлениями Правительства Российской Федерации от 16 ноября 2019 г. № 1463 и № 1464, с целью реализации новых механизмов предоставления субсидий. Кассовые расходы по предоставлению субсидий на реализацию проектов по разработке современных технологий, организации производства и реализации на их основе конкурентоспособных медицинских изделий и лекарственных препаратов в </w:t>
            </w:r>
            <w:r w:rsidRPr="00F46B26">
              <w:rPr>
                <w:rFonts w:eastAsia="Times New Roman"/>
                <w:sz w:val="20"/>
                <w:szCs w:val="20"/>
                <w:lang w:val="en-US"/>
              </w:rPr>
              <w:t>I</w:t>
            </w:r>
            <w:r w:rsidRPr="00F46B26">
              <w:rPr>
                <w:rFonts w:eastAsia="Times New Roman"/>
                <w:sz w:val="20"/>
                <w:szCs w:val="20"/>
              </w:rPr>
              <w:t> квартале 2020 года запланированы не были</w:t>
            </w:r>
          </w:p>
        </w:tc>
      </w:tr>
      <w:tr w:rsidR="00614DEE" w:rsidRPr="00F46B26" w:rsidTr="00223A6F">
        <w:tc>
          <w:tcPr>
            <w:tcW w:w="568" w:type="dxa"/>
          </w:tcPr>
          <w:p w:rsidR="00614DEE" w:rsidRPr="00F46B26" w:rsidRDefault="00614DEE" w:rsidP="00614DEE">
            <w:pPr>
              <w:spacing w:line="240" w:lineRule="auto"/>
              <w:ind w:left="0" w:right="0" w:firstLine="0"/>
              <w:jc w:val="center"/>
              <w:rPr>
                <w:rFonts w:eastAsia="Times New Roman"/>
                <w:sz w:val="20"/>
                <w:szCs w:val="20"/>
              </w:rPr>
            </w:pPr>
            <w:r w:rsidRPr="00F46B26">
              <w:rPr>
                <w:rFonts w:eastAsia="Times New Roman"/>
                <w:sz w:val="20"/>
                <w:szCs w:val="20"/>
                <w:lang w:val="en-US"/>
              </w:rPr>
              <w:t>1</w:t>
            </w:r>
            <w:r>
              <w:rPr>
                <w:rFonts w:eastAsia="Times New Roman"/>
                <w:sz w:val="20"/>
                <w:szCs w:val="20"/>
              </w:rPr>
              <w:t>2</w:t>
            </w:r>
          </w:p>
        </w:tc>
        <w:tc>
          <w:tcPr>
            <w:tcW w:w="2410" w:type="dxa"/>
          </w:tcPr>
          <w:p w:rsidR="00614DEE" w:rsidRPr="00F46B26" w:rsidRDefault="00614DEE" w:rsidP="00794911">
            <w:pPr>
              <w:spacing w:line="240" w:lineRule="auto"/>
              <w:ind w:left="0" w:right="0" w:firstLine="0"/>
              <w:rPr>
                <w:rFonts w:eastAsia="Times New Roman"/>
                <w:sz w:val="20"/>
                <w:szCs w:val="20"/>
              </w:rPr>
            </w:pPr>
            <w:r w:rsidRPr="00F46B26">
              <w:rPr>
                <w:sz w:val="20"/>
                <w:szCs w:val="24"/>
              </w:rPr>
              <w:t>«Космическая деятельность России»</w:t>
            </w:r>
          </w:p>
        </w:tc>
        <w:tc>
          <w:tcPr>
            <w:tcW w:w="8079" w:type="dxa"/>
          </w:tcPr>
          <w:p w:rsidR="00614DEE" w:rsidRPr="00F46B26" w:rsidRDefault="00614DEE" w:rsidP="00E75206">
            <w:pPr>
              <w:spacing w:line="240" w:lineRule="auto"/>
              <w:ind w:left="0" w:right="-1" w:firstLine="318"/>
              <w:rPr>
                <w:bCs/>
                <w:sz w:val="20"/>
                <w:szCs w:val="24"/>
              </w:rPr>
            </w:pPr>
            <w:r w:rsidRPr="00F46B26">
              <w:rPr>
                <w:bCs/>
                <w:sz w:val="20"/>
                <w:szCs w:val="20"/>
                <w:lang w:eastAsia="en-US"/>
              </w:rPr>
              <w:t xml:space="preserve">По госпрограмме </w:t>
            </w:r>
            <w:r w:rsidRPr="00F46B26">
              <w:rPr>
                <w:b/>
                <w:bCs/>
                <w:sz w:val="20"/>
                <w:szCs w:val="24"/>
              </w:rPr>
              <w:t>«Космическая деятельность России»</w:t>
            </w:r>
            <w:r w:rsidRPr="00F46B26">
              <w:rPr>
                <w:bCs/>
                <w:sz w:val="20"/>
                <w:szCs w:val="20"/>
                <w:lang w:eastAsia="en-US"/>
              </w:rPr>
              <w:t xml:space="preserve"> исполнение расходов составило 11,9 % показателя сводной росписи с изменениями, что в основном обусловлено </w:t>
            </w:r>
            <w:r w:rsidRPr="00F46B26">
              <w:rPr>
                <w:bCs/>
                <w:sz w:val="20"/>
                <w:szCs w:val="24"/>
              </w:rPr>
              <w:t>низким уровнем исполнения входящих в ее состав федеральных целевых программ.</w:t>
            </w:r>
          </w:p>
          <w:p w:rsidR="00614DEE" w:rsidRPr="00F46B26" w:rsidRDefault="00614DEE" w:rsidP="00E75206">
            <w:pPr>
              <w:spacing w:line="240" w:lineRule="auto"/>
              <w:ind w:left="0" w:right="-1" w:firstLine="318"/>
              <w:rPr>
                <w:bCs/>
                <w:sz w:val="20"/>
                <w:szCs w:val="24"/>
              </w:rPr>
            </w:pPr>
            <w:proofErr w:type="gramStart"/>
            <w:r w:rsidRPr="00F46B26">
              <w:rPr>
                <w:bCs/>
                <w:sz w:val="20"/>
                <w:szCs w:val="24"/>
              </w:rPr>
              <w:t>Так, низкий уровень исполнения расходов по ФЦП «Развитие космодромов на период 2017 - 2025 годов в обеспечение космической деятельности Российской Федерации» (4,5 %) связан с заключением ГК «</w:t>
            </w:r>
            <w:proofErr w:type="spellStart"/>
            <w:r w:rsidRPr="00F46B26">
              <w:rPr>
                <w:bCs/>
                <w:sz w:val="20"/>
                <w:szCs w:val="24"/>
              </w:rPr>
              <w:t>Роскосмос</w:t>
            </w:r>
            <w:proofErr w:type="spellEnd"/>
            <w:r w:rsidRPr="00F46B26">
              <w:rPr>
                <w:bCs/>
                <w:sz w:val="20"/>
                <w:szCs w:val="24"/>
              </w:rPr>
              <w:t>» долгосрочных государственных контрактов с применением казначейского обеспечения обязательств (казначейских аккредитивов), сроки окончания работ и оплаты по которым в 2020 году в отчетном периоде не наступили.</w:t>
            </w:r>
            <w:proofErr w:type="gramEnd"/>
          </w:p>
          <w:p w:rsidR="00614DEE" w:rsidRPr="00F46B26" w:rsidRDefault="00614DEE" w:rsidP="00AD7C2E">
            <w:pPr>
              <w:spacing w:line="240" w:lineRule="auto"/>
              <w:ind w:left="0" w:right="-1" w:firstLine="318"/>
              <w:rPr>
                <w:rFonts w:eastAsia="Times New Roman"/>
                <w:sz w:val="20"/>
                <w:szCs w:val="20"/>
              </w:rPr>
            </w:pPr>
            <w:r w:rsidRPr="00F46B26">
              <w:rPr>
                <w:bCs/>
                <w:sz w:val="20"/>
                <w:szCs w:val="24"/>
              </w:rPr>
              <w:t>По ФЦП «Поддержание, развитие и использование системы ГЛОНАСС на 2012 - 2020 годы» (8,5 %) значительный объем средств запланирован на оплату работ, срок выполнения которых – второе полугодие 2020 года. По контрактам, планируемым к заключению в 2020 году, проводились процедуры согласования технических заданий с Минобороны России</w:t>
            </w:r>
          </w:p>
        </w:tc>
      </w:tr>
      <w:tr w:rsidR="00614DEE" w:rsidRPr="00F46B26" w:rsidTr="00223A6F">
        <w:tc>
          <w:tcPr>
            <w:tcW w:w="568" w:type="dxa"/>
          </w:tcPr>
          <w:p w:rsidR="00614DEE" w:rsidRPr="00F46B26" w:rsidRDefault="00614DEE" w:rsidP="00614DEE">
            <w:pPr>
              <w:spacing w:line="240" w:lineRule="auto"/>
              <w:ind w:left="0" w:right="0" w:firstLine="0"/>
              <w:jc w:val="center"/>
              <w:rPr>
                <w:rFonts w:eastAsia="Times New Roman"/>
                <w:sz w:val="20"/>
                <w:szCs w:val="20"/>
              </w:rPr>
            </w:pPr>
            <w:r w:rsidRPr="00F46B26">
              <w:rPr>
                <w:rFonts w:eastAsia="Times New Roman"/>
                <w:sz w:val="20"/>
                <w:szCs w:val="20"/>
              </w:rPr>
              <w:t>1</w:t>
            </w:r>
            <w:r>
              <w:rPr>
                <w:rFonts w:eastAsia="Times New Roman"/>
                <w:sz w:val="20"/>
                <w:szCs w:val="20"/>
              </w:rPr>
              <w:t>3</w:t>
            </w:r>
          </w:p>
        </w:tc>
        <w:tc>
          <w:tcPr>
            <w:tcW w:w="2410" w:type="dxa"/>
          </w:tcPr>
          <w:p w:rsidR="00614DEE" w:rsidRPr="00F46B26" w:rsidRDefault="00614DEE" w:rsidP="00794911">
            <w:pPr>
              <w:spacing w:line="240" w:lineRule="auto"/>
              <w:ind w:left="0" w:right="0" w:firstLine="0"/>
              <w:rPr>
                <w:rFonts w:eastAsia="Times New Roman"/>
                <w:sz w:val="20"/>
                <w:szCs w:val="20"/>
              </w:rPr>
            </w:pPr>
            <w:r w:rsidRPr="00F46B26">
              <w:rPr>
                <w:sz w:val="20"/>
                <w:szCs w:val="24"/>
              </w:rPr>
              <w:t xml:space="preserve">«Развитие транспортной системы»  </w:t>
            </w:r>
          </w:p>
        </w:tc>
        <w:tc>
          <w:tcPr>
            <w:tcW w:w="8079" w:type="dxa"/>
          </w:tcPr>
          <w:p w:rsidR="00614DEE" w:rsidRPr="00F46B26" w:rsidRDefault="00614DEE" w:rsidP="008268CE">
            <w:pPr>
              <w:spacing w:line="240" w:lineRule="auto"/>
              <w:ind w:left="0" w:right="-1" w:firstLine="318"/>
              <w:rPr>
                <w:sz w:val="20"/>
              </w:rPr>
            </w:pPr>
            <w:r w:rsidRPr="00F46B26">
              <w:rPr>
                <w:bCs/>
                <w:sz w:val="20"/>
                <w:szCs w:val="20"/>
                <w:lang w:eastAsia="en-US"/>
              </w:rPr>
              <w:t xml:space="preserve">По госпрограмме </w:t>
            </w:r>
            <w:r w:rsidRPr="00F46B26">
              <w:rPr>
                <w:b/>
                <w:sz w:val="20"/>
              </w:rPr>
              <w:t>«Развитие транспортной системы</w:t>
            </w:r>
            <w:r w:rsidRPr="00F46B26">
              <w:rPr>
                <w:sz w:val="20"/>
                <w:szCs w:val="20"/>
              </w:rPr>
              <w:t xml:space="preserve"> исполнение расходов составило 8,7 % показателя сводной росписи с изменениями.</w:t>
            </w:r>
            <w:r w:rsidRPr="00F46B26">
              <w:rPr>
                <w:sz w:val="20"/>
              </w:rPr>
              <w:t xml:space="preserve"> </w:t>
            </w:r>
          </w:p>
          <w:p w:rsidR="00614DEE" w:rsidRPr="00F46B26" w:rsidRDefault="00614DEE" w:rsidP="00D424ED">
            <w:pPr>
              <w:spacing w:line="240" w:lineRule="auto"/>
              <w:ind w:left="0" w:right="-1" w:firstLine="318"/>
              <w:rPr>
                <w:sz w:val="20"/>
              </w:rPr>
            </w:pPr>
            <w:proofErr w:type="gramStart"/>
            <w:r w:rsidRPr="00F46B26">
              <w:rPr>
                <w:sz w:val="20"/>
              </w:rPr>
              <w:t>По подпрограмме «Дорожное хозяйство» уровень исполнения составил 7,6 % показателя сводной росписи с изменениями, что обусловлено относительно низким уровнем использования бюджетных ассигнований Минтранса России на предоставление субсидии ГК «</w:t>
            </w:r>
            <w:proofErr w:type="spellStart"/>
            <w:r w:rsidRPr="00F46B26">
              <w:rPr>
                <w:sz w:val="20"/>
              </w:rPr>
              <w:t>Автодор</w:t>
            </w:r>
            <w:proofErr w:type="spellEnd"/>
            <w:r w:rsidRPr="00F46B26">
              <w:rPr>
                <w:sz w:val="20"/>
              </w:rPr>
              <w:t xml:space="preserve">» в целях организации строительства и реконструкции, а также доверительного управления автомобильными дорогами (7,6 %), в связи с непредставлением госкомпанией документов для оплаты денежных обязательств по факту </w:t>
            </w:r>
            <w:r w:rsidRPr="00F46B26">
              <w:rPr>
                <w:sz w:val="20"/>
              </w:rPr>
              <w:lastRenderedPageBreak/>
              <w:t>произведенных расходов.</w:t>
            </w:r>
            <w:proofErr w:type="gramEnd"/>
          </w:p>
          <w:p w:rsidR="00614DEE" w:rsidRPr="00F46B26" w:rsidRDefault="00614DEE" w:rsidP="007C054B">
            <w:pPr>
              <w:spacing w:line="240" w:lineRule="auto"/>
              <w:ind w:left="0" w:right="-1" w:firstLine="318"/>
              <w:rPr>
                <w:rFonts w:eastAsia="Times New Roman"/>
                <w:sz w:val="20"/>
                <w:szCs w:val="20"/>
              </w:rPr>
            </w:pPr>
            <w:r w:rsidRPr="00F46B26">
              <w:rPr>
                <w:rFonts w:eastAsia="Times New Roman"/>
                <w:sz w:val="20"/>
                <w:szCs w:val="20"/>
              </w:rPr>
              <w:t xml:space="preserve">По подпрограмме «Гражданская авиация и аэронавигационное обслуживание» </w:t>
            </w:r>
            <w:r w:rsidRPr="00F46B26">
              <w:rPr>
                <w:sz w:val="20"/>
              </w:rPr>
              <w:t>уровень исполнения составил</w:t>
            </w:r>
            <w:r w:rsidRPr="00F46B26">
              <w:rPr>
                <w:rFonts w:eastAsia="Times New Roman"/>
                <w:sz w:val="20"/>
                <w:szCs w:val="20"/>
              </w:rPr>
              <w:t xml:space="preserve"> 8 % показателя сводной росписи с изменениями, что обусловлено, в том числе низким уровнем использования отдельных видов субсидий юридическим лицам. </w:t>
            </w:r>
          </w:p>
          <w:p w:rsidR="00614DEE" w:rsidRPr="00F46B26" w:rsidRDefault="00614DEE" w:rsidP="007C054B">
            <w:pPr>
              <w:spacing w:line="240" w:lineRule="auto"/>
              <w:ind w:left="0" w:right="-1" w:firstLine="318"/>
              <w:rPr>
                <w:rFonts w:eastAsia="Times New Roman"/>
                <w:sz w:val="20"/>
                <w:szCs w:val="20"/>
              </w:rPr>
            </w:pPr>
            <w:r w:rsidRPr="00F46B26">
              <w:rPr>
                <w:rFonts w:eastAsia="Times New Roman"/>
                <w:sz w:val="20"/>
                <w:szCs w:val="20"/>
              </w:rPr>
              <w:t xml:space="preserve">Так, исполнение </w:t>
            </w:r>
            <w:proofErr w:type="spellStart"/>
            <w:r w:rsidRPr="00F46B26">
              <w:rPr>
                <w:rFonts w:eastAsia="Times New Roman"/>
                <w:sz w:val="20"/>
                <w:szCs w:val="20"/>
              </w:rPr>
              <w:t>Росавиацией</w:t>
            </w:r>
            <w:proofErr w:type="spellEnd"/>
            <w:r w:rsidRPr="00F46B26">
              <w:rPr>
                <w:rFonts w:eastAsia="Times New Roman"/>
                <w:sz w:val="20"/>
                <w:szCs w:val="20"/>
              </w:rPr>
              <w:t xml:space="preserve"> бюджетных ассигнований на предоставление субсидий организациям воздушного транспорта на осуществление региональных воздушных перевозок и формирование региональной маршрутной сети составило 20 %, на предоставление в целях обеспечения доступности воздушных перевозок населению - 20,5 % в связи с заявительным характером указанных субсидий. </w:t>
            </w:r>
          </w:p>
          <w:p w:rsidR="00614DEE" w:rsidRPr="00F46B26" w:rsidRDefault="00614DEE" w:rsidP="007C054B">
            <w:pPr>
              <w:spacing w:line="240" w:lineRule="auto"/>
              <w:ind w:left="0" w:right="-1" w:firstLine="318"/>
              <w:rPr>
                <w:rFonts w:eastAsia="Times New Roman"/>
                <w:sz w:val="20"/>
                <w:szCs w:val="20"/>
              </w:rPr>
            </w:pPr>
            <w:proofErr w:type="spellStart"/>
            <w:proofErr w:type="gramStart"/>
            <w:r w:rsidRPr="00F46B26">
              <w:rPr>
                <w:rFonts w:eastAsia="Times New Roman"/>
                <w:sz w:val="20"/>
                <w:szCs w:val="20"/>
              </w:rPr>
              <w:t>Росавиацией</w:t>
            </w:r>
            <w:proofErr w:type="spellEnd"/>
            <w:r w:rsidRPr="00F46B26">
              <w:rPr>
                <w:rFonts w:eastAsia="Times New Roman"/>
                <w:sz w:val="20"/>
                <w:szCs w:val="20"/>
              </w:rPr>
              <w:t xml:space="preserve"> не начато исполнение расходов на предоставление субсидии ФГУП «Администрация гражданских аэропортов (аэродромов)» на финансовое обеспечение затрат, связанных с подготовкой и реализацией мероприятий по сносу (демонтажу) зданий (сооружений), благоустройству территории и возмещению убытков собственникам зданий (сооружений), расположенных на земельных участках в Солнечногорском районе Московской области (584,95 млн. рублей) в связи с поздним заключением дополнительного соглашения о предоставлении указанных средств (6</w:t>
            </w:r>
            <w:proofErr w:type="gramEnd"/>
            <w:r w:rsidRPr="00F46B26">
              <w:rPr>
                <w:rFonts w:eastAsia="Times New Roman"/>
                <w:sz w:val="20"/>
                <w:szCs w:val="20"/>
              </w:rPr>
              <w:t xml:space="preserve"> апреля 2020 года). </w:t>
            </w:r>
          </w:p>
          <w:p w:rsidR="00614DEE" w:rsidRPr="00F46B26" w:rsidRDefault="00614DEE" w:rsidP="007C054B">
            <w:pPr>
              <w:spacing w:line="240" w:lineRule="auto"/>
              <w:ind w:left="0" w:right="-1" w:firstLine="318"/>
              <w:rPr>
                <w:rFonts w:eastAsia="Times New Roman"/>
                <w:sz w:val="20"/>
                <w:szCs w:val="20"/>
              </w:rPr>
            </w:pPr>
            <w:r w:rsidRPr="00F46B26">
              <w:rPr>
                <w:rFonts w:eastAsia="Times New Roman"/>
                <w:sz w:val="20"/>
                <w:szCs w:val="20"/>
              </w:rPr>
              <w:t xml:space="preserve">Кроме того, не предоставлялись субсидии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w:t>
            </w:r>
            <w:proofErr w:type="spellStart"/>
            <w:r w:rsidRPr="00F46B26">
              <w:rPr>
                <w:rFonts w:eastAsia="Times New Roman"/>
                <w:sz w:val="20"/>
                <w:szCs w:val="20"/>
              </w:rPr>
              <w:t>эксплуатанта</w:t>
            </w:r>
            <w:proofErr w:type="spellEnd"/>
            <w:r w:rsidRPr="00F46B26">
              <w:rPr>
                <w:rFonts w:eastAsia="Times New Roman"/>
                <w:sz w:val="20"/>
                <w:szCs w:val="20"/>
              </w:rPr>
              <w:t xml:space="preserve"> (7,2 млн. рублей) в связи с отсутствием соответствующих заявок от юридических лиц</w:t>
            </w:r>
          </w:p>
        </w:tc>
      </w:tr>
      <w:tr w:rsidR="00614DEE" w:rsidRPr="00F46B26" w:rsidTr="00223A6F">
        <w:tc>
          <w:tcPr>
            <w:tcW w:w="568" w:type="dxa"/>
          </w:tcPr>
          <w:p w:rsidR="00614DEE" w:rsidRPr="00F46B26" w:rsidRDefault="00614DEE" w:rsidP="00614DEE">
            <w:pPr>
              <w:spacing w:line="240" w:lineRule="auto"/>
              <w:ind w:left="0" w:right="0" w:firstLine="0"/>
              <w:jc w:val="center"/>
              <w:rPr>
                <w:rFonts w:eastAsia="Times New Roman"/>
                <w:sz w:val="20"/>
                <w:szCs w:val="20"/>
              </w:rPr>
            </w:pPr>
            <w:r w:rsidRPr="00F46B26">
              <w:rPr>
                <w:rFonts w:eastAsia="Times New Roman"/>
                <w:sz w:val="20"/>
                <w:szCs w:val="20"/>
              </w:rPr>
              <w:lastRenderedPageBreak/>
              <w:t>1</w:t>
            </w:r>
            <w:r>
              <w:rPr>
                <w:rFonts w:eastAsia="Times New Roman"/>
                <w:sz w:val="20"/>
                <w:szCs w:val="20"/>
              </w:rPr>
              <w:t>4</w:t>
            </w:r>
          </w:p>
        </w:tc>
        <w:tc>
          <w:tcPr>
            <w:tcW w:w="2410" w:type="dxa"/>
          </w:tcPr>
          <w:p w:rsidR="00614DEE" w:rsidRPr="00F46B26" w:rsidRDefault="00614DEE" w:rsidP="00794911">
            <w:pPr>
              <w:spacing w:line="240" w:lineRule="auto"/>
              <w:ind w:left="0" w:right="0" w:firstLine="0"/>
              <w:rPr>
                <w:rFonts w:eastAsia="Times New Roman"/>
                <w:sz w:val="20"/>
                <w:szCs w:val="20"/>
              </w:rPr>
            </w:pPr>
            <w:r w:rsidRPr="00F46B26">
              <w:rPr>
                <w:sz w:val="20"/>
                <w:szCs w:val="24"/>
              </w:rPr>
              <w:t xml:space="preserve">Государственная программа развития сельского хозяйства и регулирования рынков сельскохозяйственной продукции, сырья и продовольствия </w:t>
            </w:r>
          </w:p>
        </w:tc>
        <w:tc>
          <w:tcPr>
            <w:tcW w:w="8079" w:type="dxa"/>
          </w:tcPr>
          <w:p w:rsidR="00614DEE" w:rsidRPr="00F46B26" w:rsidRDefault="00614DEE" w:rsidP="00724B97">
            <w:pPr>
              <w:widowControl w:val="0"/>
              <w:spacing w:line="240" w:lineRule="auto"/>
              <w:ind w:left="0" w:right="0" w:firstLine="318"/>
              <w:contextualSpacing/>
              <w:textAlignment w:val="auto"/>
              <w:rPr>
                <w:rFonts w:eastAsia="Times New Roman"/>
                <w:sz w:val="20"/>
                <w:szCs w:val="20"/>
              </w:rPr>
            </w:pPr>
            <w:r w:rsidRPr="00F46B26">
              <w:rPr>
                <w:sz w:val="20"/>
                <w:szCs w:val="20"/>
              </w:rPr>
              <w:t xml:space="preserve">По указанной госпрограмме </w:t>
            </w:r>
            <w:r w:rsidRPr="00F46B26">
              <w:rPr>
                <w:rFonts w:eastAsia="Times New Roman"/>
                <w:sz w:val="20"/>
                <w:szCs w:val="20"/>
              </w:rPr>
              <w:t xml:space="preserve">исполнение расходов составило </w:t>
            </w:r>
            <w:r w:rsidRPr="00F46B26">
              <w:rPr>
                <w:rFonts w:eastAsia="Times New Roman"/>
                <w:sz w:val="20"/>
                <w:szCs w:val="20"/>
              </w:rPr>
              <w:br/>
              <w:t xml:space="preserve">15 % показателя сводной росписи с изменениями. По сравнению с аналогичным периодом 2019 года уровень исполнения по госпрограмме снизился на 2,9 </w:t>
            </w:r>
            <w:proofErr w:type="gramStart"/>
            <w:r w:rsidRPr="00F46B26">
              <w:rPr>
                <w:rFonts w:eastAsia="Times New Roman"/>
                <w:sz w:val="20"/>
                <w:szCs w:val="20"/>
              </w:rPr>
              <w:t>процентных</w:t>
            </w:r>
            <w:proofErr w:type="gramEnd"/>
            <w:r w:rsidRPr="00F46B26">
              <w:rPr>
                <w:rFonts w:eastAsia="Times New Roman"/>
                <w:sz w:val="20"/>
                <w:szCs w:val="20"/>
              </w:rPr>
              <w:t xml:space="preserve"> пункта (17,9 %). </w:t>
            </w:r>
          </w:p>
          <w:p w:rsidR="00614DEE" w:rsidRPr="00F46B26" w:rsidRDefault="00614DEE" w:rsidP="00A86B6D">
            <w:pPr>
              <w:widowControl w:val="0"/>
              <w:spacing w:line="240" w:lineRule="auto"/>
              <w:ind w:left="0" w:right="0" w:firstLine="318"/>
              <w:contextualSpacing/>
              <w:textAlignment w:val="auto"/>
              <w:rPr>
                <w:rFonts w:eastAsia="Times New Roman"/>
                <w:sz w:val="20"/>
                <w:szCs w:val="20"/>
              </w:rPr>
            </w:pPr>
            <w:r w:rsidRPr="00F46B26">
              <w:rPr>
                <w:rFonts w:eastAsia="Times New Roman"/>
                <w:sz w:val="20"/>
                <w:szCs w:val="20"/>
              </w:rPr>
              <w:t xml:space="preserve">По подпрограмме «Развитие отраслей агропромышленного комплекса» исполнение расходов составило 13,2 % показателя сводной росписи с изменениями. </w:t>
            </w:r>
          </w:p>
          <w:p w:rsidR="00614DEE" w:rsidRPr="00F46B26" w:rsidRDefault="00614DEE" w:rsidP="00A86B6D">
            <w:pPr>
              <w:widowControl w:val="0"/>
              <w:spacing w:line="240" w:lineRule="auto"/>
              <w:ind w:left="0" w:right="0" w:firstLine="318"/>
              <w:contextualSpacing/>
              <w:textAlignment w:val="auto"/>
              <w:rPr>
                <w:rFonts w:eastAsia="Times New Roman"/>
                <w:sz w:val="20"/>
                <w:szCs w:val="20"/>
              </w:rPr>
            </w:pPr>
            <w:r w:rsidRPr="00F46B26">
              <w:rPr>
                <w:rFonts w:eastAsia="Times New Roman"/>
                <w:sz w:val="20"/>
                <w:szCs w:val="20"/>
              </w:rPr>
              <w:t>На низком уровне исполнены расходы по федеральному проекту «Создание системы поддержки фермеров и развитие сельской кооперации» – 0,9 %; по ведомственному проекту «Техническая модернизация агропромышленного комплекса» – 0,7 %. По указанному ведомственному проекту предоставляется субсидия АО «</w:t>
            </w:r>
            <w:proofErr w:type="spellStart"/>
            <w:r w:rsidRPr="00F46B26">
              <w:rPr>
                <w:rFonts w:eastAsia="Times New Roman"/>
                <w:sz w:val="20"/>
                <w:szCs w:val="20"/>
              </w:rPr>
              <w:t>Росагролизинг</w:t>
            </w:r>
            <w:proofErr w:type="spellEnd"/>
            <w:r w:rsidRPr="00F46B26">
              <w:rPr>
                <w:rFonts w:eastAsia="Times New Roman"/>
                <w:sz w:val="20"/>
                <w:szCs w:val="20"/>
              </w:rPr>
              <w:t>»</w:t>
            </w:r>
            <w:r w:rsidRPr="00F46B26">
              <w:rPr>
                <w:rFonts w:eastAsia="Times New Roman"/>
                <w:sz w:val="20"/>
                <w:szCs w:val="20"/>
                <w:vertAlign w:val="superscript"/>
              </w:rPr>
              <w:footnoteReference w:id="8"/>
            </w:r>
            <w:r w:rsidRPr="00F46B26">
              <w:rPr>
                <w:rFonts w:eastAsia="Times New Roman"/>
                <w:sz w:val="20"/>
                <w:szCs w:val="20"/>
              </w:rPr>
              <w:t xml:space="preserve"> по факту произведенных платежей. По данным Единого портала бюджетной системы, на 1 апреля 2020 года Минсельхозом России с АО «</w:t>
            </w:r>
            <w:proofErr w:type="spellStart"/>
            <w:r w:rsidRPr="00F46B26">
              <w:rPr>
                <w:rFonts w:eastAsia="Times New Roman"/>
                <w:sz w:val="20"/>
                <w:szCs w:val="20"/>
              </w:rPr>
              <w:t>Росагролизинг</w:t>
            </w:r>
            <w:proofErr w:type="spellEnd"/>
            <w:r w:rsidRPr="00F46B26">
              <w:rPr>
                <w:rFonts w:eastAsia="Times New Roman"/>
                <w:sz w:val="20"/>
                <w:szCs w:val="20"/>
              </w:rPr>
              <w:t>» заключено соглашение от 20 декабря 2019 г. № 082-11-2020-001 на сумму 550,0 млн. рублей, или 50 % запланированного объема бюджетных ассигнований на предоставление субсидии.</w:t>
            </w:r>
          </w:p>
          <w:p w:rsidR="00614DEE" w:rsidRPr="00F46B26" w:rsidRDefault="00614DEE" w:rsidP="00A86B6D">
            <w:pPr>
              <w:overflowPunct/>
              <w:autoSpaceDE/>
              <w:autoSpaceDN/>
              <w:adjustRightInd/>
              <w:spacing w:line="240" w:lineRule="auto"/>
              <w:ind w:left="0" w:right="0" w:firstLine="318"/>
              <w:textAlignment w:val="auto"/>
              <w:rPr>
                <w:rFonts w:eastAsia="Times New Roman"/>
                <w:sz w:val="20"/>
                <w:szCs w:val="20"/>
                <w:lang w:eastAsia="en-US"/>
              </w:rPr>
            </w:pPr>
            <w:r w:rsidRPr="00F46B26">
              <w:rPr>
                <w:rFonts w:eastAsia="Times New Roman"/>
                <w:sz w:val="20"/>
                <w:szCs w:val="20"/>
              </w:rPr>
              <w:t>На недостаточный уровень исполнения расходов федерального проекта «Экспорт продукции АПК» (6,7 %) повлиял низкий уровень исполнения на предоставление субсидий на льготное кредитование</w:t>
            </w:r>
            <w:r w:rsidRPr="00F46B26">
              <w:rPr>
                <w:rFonts w:eastAsia="Times New Roman"/>
                <w:sz w:val="20"/>
                <w:szCs w:val="20"/>
                <w:vertAlign w:val="superscript"/>
              </w:rPr>
              <w:footnoteReference w:id="9"/>
            </w:r>
            <w:r w:rsidRPr="00F46B26">
              <w:rPr>
                <w:rFonts w:eastAsia="Times New Roman"/>
                <w:sz w:val="20"/>
                <w:szCs w:val="20"/>
              </w:rPr>
              <w:t xml:space="preserve"> (1,6 %), на долю которых приходится наибольший объем бюджетных ассигнований федерального проекта (22 036,2 млн. рублей из 35 350,7 млн. рублей).</w:t>
            </w:r>
          </w:p>
          <w:p w:rsidR="00614DEE" w:rsidRPr="00F46B26" w:rsidRDefault="00614DEE" w:rsidP="00A86B6D">
            <w:pPr>
              <w:overflowPunct/>
              <w:spacing w:line="240" w:lineRule="auto"/>
              <w:ind w:left="0" w:right="0" w:firstLine="318"/>
              <w:textAlignment w:val="auto"/>
              <w:outlineLvl w:val="0"/>
              <w:rPr>
                <w:rFonts w:eastAsia="Times New Roman"/>
                <w:bCs/>
                <w:sz w:val="20"/>
                <w:szCs w:val="20"/>
                <w:lang w:eastAsia="en-US"/>
              </w:rPr>
            </w:pPr>
            <w:proofErr w:type="gramStart"/>
            <w:r w:rsidRPr="00F46B26">
              <w:rPr>
                <w:rFonts w:eastAsia="Times New Roman"/>
                <w:bCs/>
                <w:sz w:val="20"/>
                <w:szCs w:val="20"/>
                <w:lang w:eastAsia="en-US"/>
              </w:rPr>
              <w:t>Кроме того, в рамках федерального проекта не осуществлялись расходы на предоставление иных межбюджетных трансфертов на возмещение части прямых понесенных затрат на создание и модернизацию объектов АПК (4 256,0 млн. рублей) в связи с отсутствием решения Правительства Российской Федерации об их распределении между субъектами Российской Федерации, а также расходы на предоставление субсидий юридическим лицам на государственную поддержку транспортировки сельскохозяйственной и продовольственной</w:t>
            </w:r>
            <w:proofErr w:type="gramEnd"/>
            <w:r w:rsidRPr="00F46B26">
              <w:rPr>
                <w:rFonts w:eastAsia="Times New Roman"/>
                <w:bCs/>
                <w:sz w:val="20"/>
                <w:szCs w:val="20"/>
                <w:lang w:eastAsia="en-US"/>
              </w:rPr>
              <w:t xml:space="preserve"> продукции наземным, в том числе железнодорожным, транспортом (2 332,0 млн. рублей); организаций в целях продвижения продукции АПК на внешние рынки (359,1 млн. рублей) и организаций в целях компенсации части затрат, связанных с сертификацией продукции АПК на внешних рынках (400,0 млн. рублей). </w:t>
            </w:r>
          </w:p>
          <w:p w:rsidR="00614DEE" w:rsidRPr="00F46B26" w:rsidRDefault="00614DEE" w:rsidP="00A86B6D">
            <w:pPr>
              <w:overflowPunct/>
              <w:spacing w:line="240" w:lineRule="auto"/>
              <w:ind w:left="0" w:right="0" w:firstLine="318"/>
              <w:textAlignment w:val="auto"/>
              <w:outlineLvl w:val="0"/>
              <w:rPr>
                <w:rFonts w:eastAsia="Times New Roman"/>
                <w:bCs/>
                <w:sz w:val="20"/>
                <w:szCs w:val="20"/>
                <w:lang w:eastAsia="en-US"/>
              </w:rPr>
            </w:pPr>
            <w:r w:rsidRPr="00F46B26">
              <w:rPr>
                <w:rFonts w:eastAsia="Times New Roman"/>
                <w:bCs/>
                <w:sz w:val="20"/>
                <w:szCs w:val="20"/>
                <w:lang w:eastAsia="en-US"/>
              </w:rPr>
              <w:lastRenderedPageBreak/>
              <w:t>В отдельных случаях отсутствие финансирования обусловлено корректировкой в начале финансового года Правил предоставления субсидий. Так, по субсидиям юридическим лицам на государственную поддержку транспортировки сельскохозяйственной и продовольственной продукции наземным, в том числе железнодорожным, транспортом Правила их предоставления</w:t>
            </w:r>
            <w:r w:rsidRPr="00F46B26">
              <w:rPr>
                <w:rFonts w:eastAsia="Times New Roman"/>
                <w:bCs/>
                <w:sz w:val="20"/>
                <w:szCs w:val="20"/>
                <w:vertAlign w:val="superscript"/>
                <w:lang w:eastAsia="en-US"/>
              </w:rPr>
              <w:footnoteReference w:id="10"/>
            </w:r>
            <w:r w:rsidRPr="00F46B26">
              <w:rPr>
                <w:rFonts w:eastAsia="Times New Roman"/>
                <w:bCs/>
                <w:sz w:val="20"/>
                <w:szCs w:val="20"/>
                <w:lang w:eastAsia="en-US"/>
              </w:rPr>
              <w:t xml:space="preserve"> были скорректированы постановлением Правительства Российской Федерации от 6 февраля 2020 г. № 104. Соглашения заключены в первой декаде апреля.</w:t>
            </w:r>
          </w:p>
          <w:p w:rsidR="00614DEE" w:rsidRPr="00F46B26" w:rsidRDefault="00614DEE" w:rsidP="00A86B6D">
            <w:pPr>
              <w:widowControl w:val="0"/>
              <w:spacing w:line="240" w:lineRule="auto"/>
              <w:ind w:left="0" w:right="0" w:firstLine="318"/>
              <w:contextualSpacing/>
              <w:textAlignment w:val="auto"/>
              <w:rPr>
                <w:rFonts w:eastAsia="Times New Roman"/>
                <w:sz w:val="20"/>
                <w:szCs w:val="20"/>
              </w:rPr>
            </w:pPr>
            <w:r w:rsidRPr="00F46B26">
              <w:rPr>
                <w:rFonts w:eastAsia="Times New Roman"/>
                <w:sz w:val="20"/>
                <w:szCs w:val="20"/>
              </w:rPr>
              <w:t>При уровне исполнения расходов 15,7 % в целом по ведомственному проекту «Стимулирование инвестиционной деятельности» не осуществлялись расходы по иным межбюджетным трансфертам на возмещение части прямых понесенных затрат на создание или модернизацию объектов А</w:t>
            </w:r>
            <w:proofErr w:type="gramStart"/>
            <w:r w:rsidRPr="00F46B26">
              <w:rPr>
                <w:rFonts w:eastAsia="Times New Roman"/>
                <w:sz w:val="20"/>
                <w:szCs w:val="20"/>
              </w:rPr>
              <w:t>ПК в св</w:t>
            </w:r>
            <w:proofErr w:type="gramEnd"/>
            <w:r w:rsidRPr="00F46B26">
              <w:rPr>
                <w:rFonts w:eastAsia="Times New Roman"/>
                <w:sz w:val="20"/>
                <w:szCs w:val="20"/>
              </w:rPr>
              <w:t>язи с отсутствием решения Правительства Российской Федерации об их распределении между субъектами Российской Федерации (100,0 млн. рублей).</w:t>
            </w:r>
          </w:p>
          <w:p w:rsidR="00614DEE" w:rsidRPr="00F46B26" w:rsidRDefault="00614DEE" w:rsidP="00A86B6D">
            <w:pPr>
              <w:widowControl w:val="0"/>
              <w:spacing w:line="240" w:lineRule="auto"/>
              <w:ind w:left="0" w:right="0" w:firstLine="318"/>
              <w:contextualSpacing/>
              <w:textAlignment w:val="auto"/>
              <w:rPr>
                <w:rFonts w:eastAsia="Times New Roman"/>
                <w:sz w:val="20"/>
                <w:szCs w:val="20"/>
              </w:rPr>
            </w:pPr>
            <w:r w:rsidRPr="00F46B26">
              <w:rPr>
                <w:rFonts w:eastAsia="Times New Roman"/>
                <w:sz w:val="20"/>
                <w:szCs w:val="20"/>
              </w:rPr>
              <w:t>По подпрограмме «Обеспечение условий развития агропромышленного комплекса»</w:t>
            </w:r>
            <w:r w:rsidRPr="00F46B26">
              <w:rPr>
                <w:rFonts w:eastAsia="Times New Roman"/>
                <w:i/>
                <w:sz w:val="20"/>
                <w:szCs w:val="20"/>
              </w:rPr>
              <w:t xml:space="preserve"> </w:t>
            </w:r>
            <w:r w:rsidRPr="00F46B26">
              <w:rPr>
                <w:rFonts w:eastAsia="Times New Roman"/>
                <w:sz w:val="20"/>
                <w:szCs w:val="20"/>
              </w:rPr>
              <w:t>исполнение расходов составило 21,9 % показателя сводной росписи с изменениями.</w:t>
            </w:r>
          </w:p>
          <w:p w:rsidR="00614DEE" w:rsidRPr="00F46B26" w:rsidRDefault="00614DEE" w:rsidP="00A86B6D">
            <w:pPr>
              <w:widowControl w:val="0"/>
              <w:spacing w:line="240" w:lineRule="auto"/>
              <w:ind w:left="0" w:right="0" w:firstLine="318"/>
              <w:contextualSpacing/>
              <w:textAlignment w:val="auto"/>
              <w:rPr>
                <w:rFonts w:eastAsia="Times New Roman"/>
                <w:sz w:val="20"/>
                <w:szCs w:val="20"/>
              </w:rPr>
            </w:pPr>
            <w:r w:rsidRPr="00F46B26">
              <w:rPr>
                <w:rFonts w:eastAsia="Times New Roman"/>
                <w:sz w:val="20"/>
                <w:szCs w:val="20"/>
              </w:rPr>
              <w:t xml:space="preserve">Не начато использование бюджетных ассигнований по ВЦП «Научно-техническое обеспечение развития отраслей АПК» (1 086,3 млн. рублей). Значительная часть расходов ВЦП запланирована </w:t>
            </w:r>
            <w:proofErr w:type="gramStart"/>
            <w:r w:rsidRPr="00F46B26">
              <w:rPr>
                <w:rFonts w:eastAsia="Times New Roman"/>
                <w:sz w:val="20"/>
                <w:szCs w:val="20"/>
              </w:rPr>
              <w:t>на предоставление грантов в форме субсидий на реализацию комплексных научно-технических проектов в АПК в рамках</w:t>
            </w:r>
            <w:proofErr w:type="gramEnd"/>
            <w:r w:rsidRPr="00F46B26">
              <w:rPr>
                <w:rFonts w:eastAsia="Times New Roman"/>
                <w:i/>
                <w:sz w:val="20"/>
                <w:szCs w:val="20"/>
              </w:rPr>
              <w:t xml:space="preserve"> </w:t>
            </w:r>
            <w:r w:rsidRPr="00F46B26">
              <w:rPr>
                <w:rFonts w:eastAsia="Times New Roman"/>
                <w:sz w:val="20"/>
                <w:szCs w:val="20"/>
              </w:rPr>
              <w:t>Федеральной научно-технической программы развития сельского хозяйства на 2017 – 2025 годы</w:t>
            </w:r>
            <w:r w:rsidRPr="00F46B26">
              <w:rPr>
                <w:rFonts w:eastAsia="Times New Roman"/>
                <w:sz w:val="20"/>
                <w:szCs w:val="20"/>
                <w:vertAlign w:val="superscript"/>
              </w:rPr>
              <w:footnoteReference w:id="11"/>
            </w:r>
            <w:r w:rsidRPr="00F46B26">
              <w:rPr>
                <w:rFonts w:eastAsia="Times New Roman"/>
                <w:sz w:val="20"/>
                <w:szCs w:val="20"/>
              </w:rPr>
              <w:t xml:space="preserve"> (953,4 млн. рублей), которая корректировалась в отчетном периоде.</w:t>
            </w:r>
          </w:p>
          <w:p w:rsidR="00614DEE" w:rsidRPr="00F46B26" w:rsidRDefault="00614DEE" w:rsidP="00A86B6D">
            <w:pPr>
              <w:widowControl w:val="0"/>
              <w:spacing w:line="240" w:lineRule="auto"/>
              <w:ind w:left="0" w:right="0" w:firstLine="318"/>
              <w:contextualSpacing/>
              <w:textAlignment w:val="auto"/>
              <w:rPr>
                <w:rFonts w:eastAsia="Times New Roman"/>
                <w:sz w:val="20"/>
                <w:szCs w:val="20"/>
              </w:rPr>
            </w:pPr>
            <w:r w:rsidRPr="00F46B26">
              <w:rPr>
                <w:rFonts w:eastAsia="Times New Roman"/>
                <w:sz w:val="20"/>
                <w:szCs w:val="20"/>
              </w:rPr>
              <w:t>Не осуществлялись расходы на закупку товаров, работ, услуг по ведомственному проекту «Цифровое сельское хозяйство» (300,0 млн. рублей).</w:t>
            </w:r>
          </w:p>
          <w:p w:rsidR="00614DEE" w:rsidRPr="00F46B26" w:rsidRDefault="00614DEE" w:rsidP="00A86B6D">
            <w:pPr>
              <w:widowControl w:val="0"/>
              <w:spacing w:line="240" w:lineRule="auto"/>
              <w:ind w:left="0" w:right="0" w:firstLine="318"/>
              <w:contextualSpacing/>
              <w:textAlignment w:val="auto"/>
              <w:rPr>
                <w:rFonts w:eastAsia="Times New Roman"/>
                <w:sz w:val="20"/>
                <w:szCs w:val="20"/>
              </w:rPr>
            </w:pPr>
            <w:r w:rsidRPr="00F46B26">
              <w:rPr>
                <w:rFonts w:eastAsia="Times New Roman"/>
                <w:sz w:val="20"/>
                <w:szCs w:val="20"/>
              </w:rPr>
              <w:t xml:space="preserve">По ведомственной программе «Развитие мелиоративного комплекса» в целом сложился достаточно высокий уровень исполнения (24,6 %), при этом </w:t>
            </w:r>
            <w:proofErr w:type="gramStart"/>
            <w:r w:rsidRPr="00F46B26">
              <w:rPr>
                <w:rFonts w:eastAsia="Times New Roman"/>
                <w:sz w:val="20"/>
                <w:szCs w:val="20"/>
              </w:rPr>
              <w:t>на</w:t>
            </w:r>
            <w:proofErr w:type="gramEnd"/>
            <w:r w:rsidRPr="00F46B26">
              <w:rPr>
                <w:rFonts w:eastAsia="Times New Roman"/>
                <w:sz w:val="20"/>
                <w:szCs w:val="20"/>
              </w:rPr>
              <w:t xml:space="preserve"> </w:t>
            </w:r>
            <w:proofErr w:type="gramStart"/>
            <w:r w:rsidRPr="00F46B26">
              <w:rPr>
                <w:rFonts w:eastAsia="Times New Roman"/>
                <w:sz w:val="20"/>
                <w:szCs w:val="20"/>
              </w:rPr>
              <w:t>низком</w:t>
            </w:r>
            <w:proofErr w:type="gramEnd"/>
            <w:r w:rsidRPr="00F46B26">
              <w:rPr>
                <w:rFonts w:eastAsia="Times New Roman"/>
                <w:sz w:val="20"/>
                <w:szCs w:val="20"/>
              </w:rPr>
              <w:t xml:space="preserve"> уровне исполнены межбюджетные трансферты на реализацию мероприятий в области мелиорации земель сельскохозяйственного назначения (3,4 %).</w:t>
            </w:r>
          </w:p>
          <w:p w:rsidR="00614DEE" w:rsidRPr="00F46B26" w:rsidRDefault="00614DEE" w:rsidP="0011336D">
            <w:pPr>
              <w:widowControl w:val="0"/>
              <w:spacing w:line="240" w:lineRule="auto"/>
              <w:ind w:left="0" w:right="0" w:firstLine="318"/>
              <w:contextualSpacing/>
              <w:textAlignment w:val="auto"/>
              <w:rPr>
                <w:rFonts w:eastAsia="Times New Roman"/>
                <w:sz w:val="20"/>
                <w:szCs w:val="20"/>
              </w:rPr>
            </w:pPr>
            <w:r w:rsidRPr="00F46B26">
              <w:rPr>
                <w:rFonts w:eastAsia="Times New Roman"/>
                <w:sz w:val="20"/>
                <w:szCs w:val="20"/>
              </w:rPr>
              <w:t>По ВЦП «Обеспечение общих условий функционирования отраслей АПК» высокий уровень исполнения (22,8 %) обеспечен за счет предоставления субсидий бюджетным учреждениям. При этом по главе 092 «Минфин России» зарезервированы средства федерального бюджета (2 513,7 млн. рублей), перераспределение которых осуществляется на основании распоряжений Правительства Российской Федерации</w:t>
            </w:r>
          </w:p>
        </w:tc>
      </w:tr>
      <w:tr w:rsidR="00614DEE" w:rsidRPr="00F46B26" w:rsidTr="00223A6F">
        <w:tc>
          <w:tcPr>
            <w:tcW w:w="568" w:type="dxa"/>
          </w:tcPr>
          <w:p w:rsidR="00614DEE" w:rsidRPr="00F46B26" w:rsidRDefault="00614DEE" w:rsidP="00614DEE">
            <w:pPr>
              <w:spacing w:line="240" w:lineRule="auto"/>
              <w:ind w:left="0" w:right="0" w:firstLine="0"/>
              <w:jc w:val="center"/>
              <w:rPr>
                <w:rFonts w:eastAsia="Times New Roman"/>
                <w:sz w:val="20"/>
                <w:szCs w:val="20"/>
              </w:rPr>
            </w:pPr>
            <w:r w:rsidRPr="00F46B26">
              <w:rPr>
                <w:rFonts w:eastAsia="Times New Roman"/>
                <w:sz w:val="20"/>
                <w:szCs w:val="20"/>
              </w:rPr>
              <w:lastRenderedPageBreak/>
              <w:t>1</w:t>
            </w:r>
            <w:r>
              <w:rPr>
                <w:rFonts w:eastAsia="Times New Roman"/>
                <w:sz w:val="20"/>
                <w:szCs w:val="20"/>
              </w:rPr>
              <w:t>5</w:t>
            </w:r>
          </w:p>
        </w:tc>
        <w:tc>
          <w:tcPr>
            <w:tcW w:w="2410" w:type="dxa"/>
          </w:tcPr>
          <w:p w:rsidR="00614DEE" w:rsidRPr="00F46B26" w:rsidRDefault="00614DEE" w:rsidP="00794911">
            <w:pPr>
              <w:spacing w:line="240" w:lineRule="auto"/>
              <w:ind w:left="0" w:right="0" w:firstLine="0"/>
              <w:rPr>
                <w:rFonts w:eastAsia="Times New Roman"/>
                <w:sz w:val="20"/>
                <w:szCs w:val="20"/>
              </w:rPr>
            </w:pPr>
            <w:r w:rsidRPr="00F46B26">
              <w:rPr>
                <w:bCs/>
                <w:sz w:val="20"/>
                <w:szCs w:val="24"/>
              </w:rPr>
              <w:t xml:space="preserve">«Развитие </w:t>
            </w:r>
            <w:proofErr w:type="spellStart"/>
            <w:r w:rsidRPr="00F46B26">
              <w:rPr>
                <w:bCs/>
                <w:sz w:val="20"/>
                <w:szCs w:val="24"/>
              </w:rPr>
              <w:t>рыбохозяйственного</w:t>
            </w:r>
            <w:proofErr w:type="spellEnd"/>
            <w:r w:rsidRPr="00F46B26">
              <w:rPr>
                <w:bCs/>
                <w:sz w:val="20"/>
                <w:szCs w:val="24"/>
              </w:rPr>
              <w:t xml:space="preserve"> комплекса»</w:t>
            </w:r>
          </w:p>
        </w:tc>
        <w:tc>
          <w:tcPr>
            <w:tcW w:w="8079" w:type="dxa"/>
          </w:tcPr>
          <w:p w:rsidR="00614DEE" w:rsidRPr="00F46B26" w:rsidRDefault="00614DEE" w:rsidP="00724B97">
            <w:pPr>
              <w:widowControl w:val="0"/>
              <w:spacing w:line="240" w:lineRule="auto"/>
              <w:ind w:left="0" w:right="0" w:firstLine="425"/>
              <w:rPr>
                <w:sz w:val="20"/>
                <w:szCs w:val="20"/>
              </w:rPr>
            </w:pPr>
            <w:r w:rsidRPr="00F46B26">
              <w:rPr>
                <w:bCs/>
                <w:sz w:val="20"/>
                <w:szCs w:val="20"/>
                <w:lang w:eastAsia="en-US"/>
              </w:rPr>
              <w:t>По госпрограмме</w:t>
            </w:r>
            <w:r w:rsidRPr="00F46B26">
              <w:rPr>
                <w:sz w:val="20"/>
                <w:szCs w:val="20"/>
              </w:rPr>
              <w:t xml:space="preserve"> </w:t>
            </w:r>
            <w:r w:rsidRPr="00F46B26">
              <w:rPr>
                <w:b/>
                <w:sz w:val="20"/>
                <w:szCs w:val="20"/>
              </w:rPr>
              <w:t xml:space="preserve">«Развитие </w:t>
            </w:r>
            <w:proofErr w:type="spellStart"/>
            <w:r w:rsidRPr="00F46B26">
              <w:rPr>
                <w:b/>
                <w:sz w:val="20"/>
                <w:szCs w:val="20"/>
              </w:rPr>
              <w:t>рыбохозяйственного</w:t>
            </w:r>
            <w:proofErr w:type="spellEnd"/>
            <w:r w:rsidRPr="00F46B26">
              <w:rPr>
                <w:b/>
                <w:sz w:val="20"/>
                <w:szCs w:val="20"/>
              </w:rPr>
              <w:t xml:space="preserve"> комплекса» </w:t>
            </w:r>
            <w:r w:rsidRPr="00F46B26">
              <w:rPr>
                <w:sz w:val="20"/>
                <w:szCs w:val="20"/>
              </w:rPr>
              <w:t>исполнение расходов составило 19,4 % показателя сводной росписи с изменениями, что на 4,9 процентных пункта ниже уровня исполнения в аналогичном периоде 2019 года.</w:t>
            </w:r>
          </w:p>
          <w:p w:rsidR="00614DEE" w:rsidRPr="00F46B26" w:rsidRDefault="00614DEE" w:rsidP="004352D6">
            <w:pPr>
              <w:widowControl w:val="0"/>
              <w:spacing w:line="240" w:lineRule="auto"/>
              <w:ind w:left="0" w:right="0" w:firstLine="425"/>
              <w:rPr>
                <w:sz w:val="20"/>
                <w:szCs w:val="20"/>
              </w:rPr>
            </w:pPr>
            <w:r w:rsidRPr="00F46B26">
              <w:rPr>
                <w:sz w:val="20"/>
                <w:szCs w:val="20"/>
              </w:rPr>
              <w:t xml:space="preserve">В отчетном периоде не осуществлялись расходы по подпрограмме «Повышение эффективности использования и развитие ресурсного потенциала </w:t>
            </w:r>
            <w:proofErr w:type="spellStart"/>
            <w:r w:rsidRPr="00F46B26">
              <w:rPr>
                <w:sz w:val="20"/>
                <w:szCs w:val="20"/>
              </w:rPr>
              <w:t>рыбохозяйственного</w:t>
            </w:r>
            <w:proofErr w:type="spellEnd"/>
            <w:r w:rsidRPr="00F46B26">
              <w:rPr>
                <w:sz w:val="20"/>
                <w:szCs w:val="20"/>
              </w:rPr>
              <w:t xml:space="preserve"> комплекса» (далее – подпрограмма 7).</w:t>
            </w:r>
          </w:p>
          <w:p w:rsidR="00614DEE" w:rsidRPr="00F46B26" w:rsidRDefault="00614DEE" w:rsidP="004352D6">
            <w:pPr>
              <w:widowControl w:val="0"/>
              <w:spacing w:line="240" w:lineRule="auto"/>
              <w:ind w:left="0" w:right="0" w:firstLine="425"/>
              <w:rPr>
                <w:sz w:val="20"/>
                <w:szCs w:val="20"/>
              </w:rPr>
            </w:pPr>
            <w:proofErr w:type="gramStart"/>
            <w:r w:rsidRPr="00F46B26">
              <w:rPr>
                <w:sz w:val="20"/>
                <w:szCs w:val="20"/>
              </w:rPr>
              <w:t xml:space="preserve">Как и в аналогичном периоде 2019 года, в </w:t>
            </w:r>
            <w:r w:rsidRPr="00F46B26">
              <w:rPr>
                <w:sz w:val="20"/>
                <w:szCs w:val="20"/>
                <w:lang w:val="en-US"/>
              </w:rPr>
              <w:t>I</w:t>
            </w:r>
            <w:r w:rsidRPr="00F46B26">
              <w:rPr>
                <w:sz w:val="20"/>
                <w:szCs w:val="20"/>
              </w:rPr>
              <w:t xml:space="preserve"> квартале 2020 года на низком уровне отмечается исполнение расходов по подпрограмме «Модернизация и стимулирование» (далее – подпрограмма 5) – 0,1 %</w:t>
            </w:r>
            <w:r w:rsidRPr="00F46B26">
              <w:rPr>
                <w:sz w:val="20"/>
                <w:szCs w:val="20"/>
                <w:vertAlign w:val="superscript"/>
              </w:rPr>
              <w:footnoteReference w:id="12"/>
            </w:r>
            <w:r w:rsidRPr="00F46B26">
              <w:rPr>
                <w:sz w:val="20"/>
                <w:szCs w:val="20"/>
              </w:rPr>
              <w:t xml:space="preserve">, что обусловлено предоставлением субсидии на возмещение части затрат на уплату процентов по кредитам на развитие </w:t>
            </w:r>
            <w:proofErr w:type="spellStart"/>
            <w:r w:rsidRPr="00F46B26">
              <w:rPr>
                <w:sz w:val="20"/>
                <w:szCs w:val="20"/>
              </w:rPr>
              <w:t>аквакультуры</w:t>
            </w:r>
            <w:proofErr w:type="spellEnd"/>
            <w:r w:rsidRPr="00F46B26">
              <w:rPr>
                <w:sz w:val="20"/>
                <w:szCs w:val="20"/>
              </w:rPr>
              <w:t xml:space="preserve"> (рыбоводство) и товарного </w:t>
            </w:r>
            <w:proofErr w:type="spellStart"/>
            <w:r w:rsidRPr="00F46B26">
              <w:rPr>
                <w:sz w:val="20"/>
                <w:szCs w:val="20"/>
              </w:rPr>
              <w:t>осетроводства</w:t>
            </w:r>
            <w:proofErr w:type="spellEnd"/>
            <w:r w:rsidRPr="00F46B26">
              <w:rPr>
                <w:sz w:val="20"/>
                <w:szCs w:val="20"/>
              </w:rPr>
              <w:t xml:space="preserve"> лишь одному субъекту Российской Федерации. </w:t>
            </w:r>
            <w:proofErr w:type="gramEnd"/>
          </w:p>
          <w:p w:rsidR="00614DEE" w:rsidRPr="00F46B26" w:rsidRDefault="00614DEE" w:rsidP="004352D6">
            <w:pPr>
              <w:widowControl w:val="0"/>
              <w:spacing w:line="240" w:lineRule="auto"/>
              <w:ind w:left="0" w:right="0" w:firstLine="425"/>
              <w:rPr>
                <w:sz w:val="20"/>
                <w:szCs w:val="20"/>
              </w:rPr>
            </w:pPr>
            <w:proofErr w:type="spellStart"/>
            <w:r w:rsidRPr="00F46B26">
              <w:rPr>
                <w:sz w:val="20"/>
                <w:szCs w:val="20"/>
              </w:rPr>
              <w:t>Росрыболовством</w:t>
            </w:r>
            <w:proofErr w:type="spellEnd"/>
            <w:r w:rsidRPr="00F46B26">
              <w:rPr>
                <w:sz w:val="20"/>
                <w:szCs w:val="20"/>
              </w:rPr>
              <w:t xml:space="preserve"> не осуществлялось перечисление предусмотренных подпрограммой 7 бюджетных инвестиций в объекты капитального строительства на реализацию двух переходящих объектов (основные мероприятия 7.2 и 7.5 подпрограммы).</w:t>
            </w:r>
          </w:p>
          <w:p w:rsidR="00614DEE" w:rsidRPr="00F46B26" w:rsidRDefault="00614DEE" w:rsidP="004352D6">
            <w:pPr>
              <w:widowControl w:val="0"/>
              <w:spacing w:line="240" w:lineRule="auto"/>
              <w:ind w:left="0" w:right="0" w:firstLine="425"/>
              <w:rPr>
                <w:sz w:val="20"/>
                <w:szCs w:val="20"/>
              </w:rPr>
            </w:pPr>
            <w:r w:rsidRPr="00F46B26">
              <w:rPr>
                <w:sz w:val="20"/>
                <w:szCs w:val="20"/>
              </w:rPr>
              <w:t xml:space="preserve">Так, по объекту «Создание </w:t>
            </w:r>
            <w:proofErr w:type="spellStart"/>
            <w:r w:rsidRPr="00F46B26">
              <w:rPr>
                <w:sz w:val="20"/>
                <w:szCs w:val="20"/>
              </w:rPr>
              <w:t>селекционно</w:t>
            </w:r>
            <w:proofErr w:type="spellEnd"/>
            <w:r w:rsidRPr="00F46B26">
              <w:rPr>
                <w:sz w:val="20"/>
                <w:szCs w:val="20"/>
              </w:rPr>
              <w:t>-племенного центра рыбоводства в Республике Карелия»</w:t>
            </w:r>
            <w:r w:rsidRPr="00F46B26">
              <w:rPr>
                <w:i/>
                <w:sz w:val="20"/>
                <w:szCs w:val="20"/>
              </w:rPr>
              <w:t xml:space="preserve"> </w:t>
            </w:r>
            <w:r w:rsidRPr="00F46B26">
              <w:rPr>
                <w:sz w:val="20"/>
                <w:szCs w:val="20"/>
              </w:rPr>
              <w:t xml:space="preserve">застройщиком (подведомственное </w:t>
            </w:r>
            <w:proofErr w:type="spellStart"/>
            <w:r w:rsidRPr="00F46B26">
              <w:rPr>
                <w:sz w:val="20"/>
                <w:szCs w:val="20"/>
              </w:rPr>
              <w:t>Росрыболовству</w:t>
            </w:r>
            <w:proofErr w:type="spellEnd"/>
            <w:r w:rsidRPr="00F46B26">
              <w:rPr>
                <w:sz w:val="20"/>
                <w:szCs w:val="20"/>
              </w:rPr>
              <w:t xml:space="preserve"> ФГБУ «</w:t>
            </w:r>
            <w:proofErr w:type="spellStart"/>
            <w:r w:rsidRPr="00F46B26">
              <w:rPr>
                <w:sz w:val="20"/>
                <w:szCs w:val="20"/>
              </w:rPr>
              <w:t>Главрыбвод</w:t>
            </w:r>
            <w:proofErr w:type="spellEnd"/>
            <w:r w:rsidRPr="00F46B26">
              <w:rPr>
                <w:sz w:val="20"/>
                <w:szCs w:val="20"/>
              </w:rPr>
              <w:t>») в 2019 году неоднократно (6 раз) предпринимались попытки определить подрядную организацию на выполнение строительно-монтажных работ. Однако в связи с отсутствием либо отклонением заявок в допуске к участию контракт заключен не был</w:t>
            </w:r>
            <w:r w:rsidRPr="00F46B26">
              <w:rPr>
                <w:sz w:val="20"/>
                <w:szCs w:val="20"/>
                <w:vertAlign w:val="superscript"/>
              </w:rPr>
              <w:footnoteReference w:id="13"/>
            </w:r>
            <w:r w:rsidRPr="00F46B26">
              <w:rPr>
                <w:sz w:val="20"/>
                <w:szCs w:val="20"/>
              </w:rPr>
              <w:t xml:space="preserve">. </w:t>
            </w:r>
            <w:proofErr w:type="spellStart"/>
            <w:r w:rsidRPr="00F46B26">
              <w:rPr>
                <w:sz w:val="20"/>
                <w:szCs w:val="20"/>
              </w:rPr>
              <w:lastRenderedPageBreak/>
              <w:t>Госконтракт</w:t>
            </w:r>
            <w:proofErr w:type="spellEnd"/>
            <w:r w:rsidRPr="00F46B26">
              <w:rPr>
                <w:sz w:val="20"/>
                <w:szCs w:val="20"/>
              </w:rPr>
              <w:t xml:space="preserve"> с единственным участником - ООО «ЭЛРЕМ СЕРВИС» заключен учреждением 16 января 2020 года (№ ГК-22) на сумму 446,4 млн. рублей (в том числе ЛБО 2019 года – 270,2 млн. рублей). </w:t>
            </w:r>
          </w:p>
          <w:p w:rsidR="00614DEE" w:rsidRPr="00F46B26" w:rsidRDefault="00614DEE" w:rsidP="004352D6">
            <w:pPr>
              <w:widowControl w:val="0"/>
              <w:spacing w:line="240" w:lineRule="auto"/>
              <w:ind w:left="0" w:right="0" w:firstLine="425"/>
              <w:rPr>
                <w:sz w:val="20"/>
                <w:szCs w:val="20"/>
              </w:rPr>
            </w:pPr>
            <w:r w:rsidRPr="00F46B26">
              <w:rPr>
                <w:sz w:val="20"/>
                <w:szCs w:val="20"/>
              </w:rPr>
              <w:t>Кроме того, ФГБУ «</w:t>
            </w:r>
            <w:proofErr w:type="spellStart"/>
            <w:r w:rsidRPr="00F46B26">
              <w:rPr>
                <w:sz w:val="20"/>
                <w:szCs w:val="20"/>
              </w:rPr>
              <w:t>Главрыбвод</w:t>
            </w:r>
            <w:proofErr w:type="spellEnd"/>
            <w:r w:rsidRPr="00F46B26">
              <w:rPr>
                <w:sz w:val="20"/>
                <w:szCs w:val="20"/>
              </w:rPr>
              <w:t xml:space="preserve">» заключен контракт от 31 декабря 2019 г. № ГК-21 на поставку оборудования (установок замкнутого водоснабжения на объекте) с </w:t>
            </w:r>
            <w:r w:rsidRPr="00F46B26">
              <w:rPr>
                <w:sz w:val="20"/>
                <w:szCs w:val="20"/>
              </w:rPr>
              <w:br/>
              <w:t>ООО «А-Соль» на сумму 247,2 млн. рублей (в том числе ЛБО 2019 года – 85,5 млн. рублей).</w:t>
            </w:r>
          </w:p>
          <w:p w:rsidR="00614DEE" w:rsidRPr="00F46B26" w:rsidRDefault="00614DEE" w:rsidP="004352D6">
            <w:pPr>
              <w:widowControl w:val="0"/>
              <w:spacing w:line="240" w:lineRule="auto"/>
              <w:ind w:left="0" w:right="0" w:firstLine="425"/>
              <w:rPr>
                <w:sz w:val="20"/>
                <w:szCs w:val="20"/>
              </w:rPr>
            </w:pPr>
            <w:proofErr w:type="gramStart"/>
            <w:r w:rsidRPr="00F46B26">
              <w:rPr>
                <w:sz w:val="20"/>
                <w:szCs w:val="20"/>
              </w:rPr>
              <w:t xml:space="preserve">Однако в связи с тем, что Минфином России не согласованы сформированные </w:t>
            </w:r>
            <w:proofErr w:type="spellStart"/>
            <w:r w:rsidRPr="00F46B26">
              <w:rPr>
                <w:sz w:val="20"/>
                <w:szCs w:val="20"/>
              </w:rPr>
              <w:t>Росрыболовством</w:t>
            </w:r>
            <w:proofErr w:type="spellEnd"/>
            <w:r w:rsidRPr="00F46B26">
              <w:rPr>
                <w:sz w:val="20"/>
                <w:szCs w:val="20"/>
              </w:rPr>
              <w:t xml:space="preserve"> в ГИИС «Электронный бюджет» предложения по внесению изменений в сводную бюджетную роспись на 2020 год в части увеличения бюджетных ассигнований на сумму лимитов 2019 года на исполнение данных </w:t>
            </w:r>
            <w:proofErr w:type="spellStart"/>
            <w:r w:rsidRPr="00F46B26">
              <w:rPr>
                <w:sz w:val="20"/>
                <w:szCs w:val="20"/>
              </w:rPr>
              <w:t>госконтрактов</w:t>
            </w:r>
            <w:proofErr w:type="spellEnd"/>
            <w:r w:rsidRPr="00F46B26">
              <w:rPr>
                <w:sz w:val="20"/>
                <w:szCs w:val="20"/>
              </w:rPr>
              <w:t>, ФГБУ «</w:t>
            </w:r>
            <w:proofErr w:type="spellStart"/>
            <w:r w:rsidRPr="00F46B26">
              <w:rPr>
                <w:sz w:val="20"/>
                <w:szCs w:val="20"/>
              </w:rPr>
              <w:t>Главрыбвод</w:t>
            </w:r>
            <w:proofErr w:type="spellEnd"/>
            <w:r w:rsidRPr="00F46B26">
              <w:rPr>
                <w:sz w:val="20"/>
                <w:szCs w:val="20"/>
              </w:rPr>
              <w:t>» надлежит их расторгнуть и вновь провести торги в рамках доведенных ЛБО на 2020 год.</w:t>
            </w:r>
            <w:proofErr w:type="gramEnd"/>
          </w:p>
          <w:p w:rsidR="00614DEE" w:rsidRPr="00F46B26" w:rsidRDefault="00614DEE" w:rsidP="004352D6">
            <w:pPr>
              <w:widowControl w:val="0"/>
              <w:spacing w:line="240" w:lineRule="auto"/>
              <w:ind w:left="0" w:right="0" w:firstLine="425"/>
              <w:rPr>
                <w:sz w:val="20"/>
                <w:szCs w:val="20"/>
              </w:rPr>
            </w:pPr>
            <w:r w:rsidRPr="00F46B26">
              <w:rPr>
                <w:sz w:val="20"/>
                <w:szCs w:val="20"/>
              </w:rPr>
              <w:t>При отсутствии в отчетном периоде рабочей документации</w:t>
            </w:r>
            <w:r w:rsidRPr="00F46B26">
              <w:rPr>
                <w:sz w:val="20"/>
                <w:szCs w:val="20"/>
                <w:vertAlign w:val="superscript"/>
              </w:rPr>
              <w:footnoteReference w:id="14"/>
            </w:r>
            <w:r w:rsidRPr="00F46B26">
              <w:rPr>
                <w:sz w:val="20"/>
                <w:szCs w:val="20"/>
              </w:rPr>
              <w:t xml:space="preserve"> и начатых строительно-монтажных работах по объекту, а также в связи с недостаточностью бюджетных инвестиций на 2020 год по сравнению с утвержденной сметной стоимостью проекта, существуют риск переноса срока ввода объекта в эксплуатацию, запланированного на 2021 год.</w:t>
            </w:r>
          </w:p>
          <w:p w:rsidR="00614DEE" w:rsidRPr="00F46B26" w:rsidRDefault="00614DEE" w:rsidP="004352D6">
            <w:pPr>
              <w:widowControl w:val="0"/>
              <w:spacing w:line="240" w:lineRule="auto"/>
              <w:ind w:left="0" w:right="0" w:firstLine="425"/>
              <w:rPr>
                <w:sz w:val="20"/>
                <w:szCs w:val="20"/>
              </w:rPr>
            </w:pPr>
            <w:proofErr w:type="gramStart"/>
            <w:r w:rsidRPr="00F46B26">
              <w:rPr>
                <w:sz w:val="20"/>
                <w:szCs w:val="20"/>
              </w:rPr>
              <w:t>По объекту «Реконструкция объектов федеральной собственности морского терминала, предназначенного для комплексного обслуживания судов рыбопромыслового флота в морском порту Петропавловск-Камчатский»</w:t>
            </w:r>
            <w:r w:rsidRPr="00F46B26">
              <w:rPr>
                <w:i/>
                <w:sz w:val="20"/>
                <w:szCs w:val="20"/>
              </w:rPr>
              <w:t xml:space="preserve"> </w:t>
            </w:r>
            <w:r w:rsidRPr="00F46B26">
              <w:rPr>
                <w:sz w:val="20"/>
                <w:szCs w:val="20"/>
              </w:rPr>
              <w:t>застройщиком (ФГУП »</w:t>
            </w:r>
            <w:proofErr w:type="spellStart"/>
            <w:r w:rsidRPr="00F46B26">
              <w:rPr>
                <w:sz w:val="20"/>
                <w:szCs w:val="20"/>
              </w:rPr>
              <w:t>Нацрыбресурс</w:t>
            </w:r>
            <w:proofErr w:type="spellEnd"/>
            <w:r w:rsidRPr="00F46B26">
              <w:rPr>
                <w:sz w:val="20"/>
                <w:szCs w:val="20"/>
              </w:rPr>
              <w:t>» (</w:t>
            </w:r>
            <w:proofErr w:type="spellStart"/>
            <w:r w:rsidRPr="00F46B26">
              <w:rPr>
                <w:sz w:val="20"/>
                <w:szCs w:val="20"/>
              </w:rPr>
              <w:t>Росрыболовство</w:t>
            </w:r>
            <w:proofErr w:type="spellEnd"/>
            <w:r w:rsidRPr="00F46B26">
              <w:rPr>
                <w:sz w:val="20"/>
                <w:szCs w:val="20"/>
              </w:rPr>
              <w:t>) в 2019 году проведено пять конкурсных процедур в целях определения подрядчика для завершения СМР</w:t>
            </w:r>
            <w:r w:rsidRPr="00F46B26">
              <w:rPr>
                <w:sz w:val="20"/>
                <w:szCs w:val="20"/>
                <w:vertAlign w:val="superscript"/>
              </w:rPr>
              <w:footnoteReference w:id="15"/>
            </w:r>
            <w:r w:rsidRPr="00F46B26">
              <w:rPr>
                <w:sz w:val="20"/>
                <w:szCs w:val="20"/>
              </w:rPr>
              <w:t>. Однако все указанные конкурсные процедуры признаны несостоявшимися в связи с отсутствием участников, что обусловлено несоответствием выделенных средств запланированному объему работ</w:t>
            </w:r>
            <w:r w:rsidRPr="00F46B26">
              <w:rPr>
                <w:sz w:val="20"/>
                <w:szCs w:val="20"/>
                <w:vertAlign w:val="superscript"/>
              </w:rPr>
              <w:footnoteReference w:id="16"/>
            </w:r>
            <w:r w:rsidRPr="00F46B26">
              <w:rPr>
                <w:sz w:val="20"/>
                <w:szCs w:val="20"/>
              </w:rPr>
              <w:t>. В 2020 году</w:t>
            </w:r>
            <w:proofErr w:type="gramEnd"/>
            <w:r w:rsidRPr="00F46B26">
              <w:rPr>
                <w:sz w:val="20"/>
                <w:szCs w:val="20"/>
              </w:rPr>
              <w:t xml:space="preserve"> подана только одна заявка на участие в аукционе</w:t>
            </w:r>
            <w:r w:rsidRPr="00F46B26">
              <w:rPr>
                <w:sz w:val="20"/>
                <w:szCs w:val="20"/>
                <w:vertAlign w:val="superscript"/>
              </w:rPr>
              <w:footnoteReference w:id="17"/>
            </w:r>
            <w:r w:rsidRPr="00F46B26">
              <w:rPr>
                <w:sz w:val="20"/>
                <w:szCs w:val="20"/>
              </w:rPr>
              <w:t xml:space="preserve"> – ООО «Новый горизонт», которая признана соответствующей требованиям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(с изменениями) и документации об аукционе.</w:t>
            </w:r>
          </w:p>
          <w:p w:rsidR="00614DEE" w:rsidRPr="00F46B26" w:rsidRDefault="00614DEE" w:rsidP="004352D6">
            <w:pPr>
              <w:widowControl w:val="0"/>
              <w:spacing w:line="240" w:lineRule="auto"/>
              <w:ind w:left="0" w:right="0" w:firstLine="425"/>
              <w:rPr>
                <w:sz w:val="20"/>
                <w:szCs w:val="20"/>
              </w:rPr>
            </w:pPr>
            <w:r w:rsidRPr="00F46B26">
              <w:rPr>
                <w:sz w:val="20"/>
                <w:szCs w:val="20"/>
              </w:rPr>
              <w:t xml:space="preserve">Федеральным законом № 380-ФЗ и ФАИП (на 2020 – 2022 годы) в целях завершения работ по объекту в 2020 году и вводу его в эксплуатацию в 2021 году </w:t>
            </w:r>
            <w:proofErr w:type="spellStart"/>
            <w:r w:rsidRPr="00F46B26">
              <w:rPr>
                <w:sz w:val="20"/>
                <w:szCs w:val="20"/>
              </w:rPr>
              <w:t>Росрыболовству</w:t>
            </w:r>
            <w:proofErr w:type="spellEnd"/>
            <w:r w:rsidRPr="00F46B26">
              <w:rPr>
                <w:sz w:val="20"/>
                <w:szCs w:val="20"/>
              </w:rPr>
              <w:t xml:space="preserve"> предусмотрены бюджетные инвестиции в размере 402,5 млн. рублей. При этом соответствующие изменения в постановление Правительства Российской Федерации от 31 марта 2015 г. № 297</w:t>
            </w:r>
            <w:r w:rsidRPr="00F46B26">
              <w:rPr>
                <w:sz w:val="20"/>
                <w:szCs w:val="20"/>
                <w:vertAlign w:val="superscript"/>
              </w:rPr>
              <w:footnoteReference w:id="18"/>
            </w:r>
            <w:r w:rsidRPr="00F46B26">
              <w:rPr>
                <w:sz w:val="20"/>
                <w:szCs w:val="20"/>
              </w:rPr>
              <w:t xml:space="preserve"> в отчетном периоде не внесены</w:t>
            </w:r>
            <w:r w:rsidRPr="00F46B26">
              <w:rPr>
                <w:sz w:val="20"/>
                <w:szCs w:val="20"/>
                <w:vertAlign w:val="superscript"/>
              </w:rPr>
              <w:footnoteReference w:id="19"/>
            </w:r>
            <w:r w:rsidRPr="00F46B26">
              <w:rPr>
                <w:sz w:val="20"/>
                <w:szCs w:val="20"/>
              </w:rPr>
              <w:t xml:space="preserve">. </w:t>
            </w:r>
          </w:p>
          <w:p w:rsidR="00614DEE" w:rsidRPr="00F46B26" w:rsidRDefault="00614DEE" w:rsidP="002204C9">
            <w:pPr>
              <w:widowControl w:val="0"/>
              <w:spacing w:line="240" w:lineRule="auto"/>
              <w:ind w:left="0" w:right="0" w:firstLine="425"/>
              <w:rPr>
                <w:rFonts w:eastAsia="Times New Roman"/>
                <w:sz w:val="20"/>
                <w:szCs w:val="20"/>
              </w:rPr>
            </w:pPr>
            <w:r w:rsidRPr="00F46B26">
              <w:rPr>
                <w:sz w:val="20"/>
                <w:szCs w:val="20"/>
              </w:rPr>
              <w:t xml:space="preserve">В рамках подпрограммы 7 </w:t>
            </w:r>
            <w:proofErr w:type="spellStart"/>
            <w:r w:rsidRPr="00F46B26">
              <w:rPr>
                <w:sz w:val="20"/>
                <w:szCs w:val="20"/>
              </w:rPr>
              <w:t>Росрыболовству</w:t>
            </w:r>
            <w:proofErr w:type="spellEnd"/>
            <w:r w:rsidRPr="00F46B26">
              <w:rPr>
                <w:sz w:val="20"/>
                <w:szCs w:val="20"/>
              </w:rPr>
              <w:t xml:space="preserve"> также предусмотрены бюджетные ассигнования в размере 4 000,0 млн. рублей на предоставление субсидии подведомственному ФГБНУ «ВНИРО» на осуществление капитальных вложений в строительство научно-исследовательских судов. Прое</w:t>
            </w:r>
            <w:proofErr w:type="gramStart"/>
            <w:r w:rsidRPr="00F46B26">
              <w:rPr>
                <w:sz w:val="20"/>
                <w:szCs w:val="20"/>
              </w:rPr>
              <w:t>кт вкл</w:t>
            </w:r>
            <w:proofErr w:type="gramEnd"/>
            <w:r w:rsidRPr="00F46B26">
              <w:rPr>
                <w:sz w:val="20"/>
                <w:szCs w:val="20"/>
              </w:rPr>
              <w:t xml:space="preserve">ючен в ФАИП (на 2020 – 2022 годы) как инвестиционный проект, требующий принятия нормативного правового акта. Рассмотрение разработанного </w:t>
            </w:r>
            <w:proofErr w:type="spellStart"/>
            <w:r w:rsidRPr="00F46B26">
              <w:rPr>
                <w:sz w:val="20"/>
                <w:szCs w:val="20"/>
              </w:rPr>
              <w:t>Росрыболовством</w:t>
            </w:r>
            <w:proofErr w:type="spellEnd"/>
            <w:r w:rsidRPr="00F46B26">
              <w:rPr>
                <w:sz w:val="20"/>
                <w:szCs w:val="20"/>
              </w:rPr>
              <w:t xml:space="preserve"> проекта нормативного правового акта о предоставлении субсидии на указанные цели Минэкономразвития России приостановлено до получения разъяснений Российского морского регистра судоходства</w:t>
            </w:r>
          </w:p>
        </w:tc>
      </w:tr>
      <w:tr w:rsidR="00614DEE" w:rsidRPr="00F46B26" w:rsidTr="00223A6F">
        <w:tc>
          <w:tcPr>
            <w:tcW w:w="568" w:type="dxa"/>
          </w:tcPr>
          <w:p w:rsidR="00614DEE" w:rsidRPr="00F46B26" w:rsidRDefault="00614DEE" w:rsidP="00614DEE">
            <w:pPr>
              <w:spacing w:line="240" w:lineRule="auto"/>
              <w:ind w:left="0" w:right="0" w:firstLine="0"/>
              <w:jc w:val="center"/>
              <w:rPr>
                <w:rFonts w:eastAsia="Times New Roman"/>
                <w:sz w:val="20"/>
                <w:szCs w:val="20"/>
              </w:rPr>
            </w:pPr>
            <w:r w:rsidRPr="00F46B26">
              <w:rPr>
                <w:rFonts w:eastAsia="Times New Roman"/>
                <w:sz w:val="20"/>
                <w:szCs w:val="20"/>
              </w:rPr>
              <w:lastRenderedPageBreak/>
              <w:t>1</w:t>
            </w:r>
            <w:r>
              <w:rPr>
                <w:rFonts w:eastAsia="Times New Roman"/>
                <w:sz w:val="20"/>
                <w:szCs w:val="20"/>
              </w:rPr>
              <w:t>6</w:t>
            </w:r>
          </w:p>
        </w:tc>
        <w:tc>
          <w:tcPr>
            <w:tcW w:w="2410" w:type="dxa"/>
          </w:tcPr>
          <w:p w:rsidR="00614DEE" w:rsidRPr="00F46B26" w:rsidRDefault="00614DEE" w:rsidP="00794911">
            <w:pPr>
              <w:spacing w:line="240" w:lineRule="auto"/>
              <w:ind w:left="0" w:right="0" w:firstLine="0"/>
              <w:rPr>
                <w:bCs/>
                <w:sz w:val="20"/>
                <w:szCs w:val="24"/>
              </w:rPr>
            </w:pPr>
            <w:r w:rsidRPr="00F46B26">
              <w:rPr>
                <w:bCs/>
                <w:sz w:val="20"/>
                <w:szCs w:val="24"/>
              </w:rPr>
              <w:t>«Воспроизводство и использование природных ресурсов»</w:t>
            </w:r>
          </w:p>
        </w:tc>
        <w:tc>
          <w:tcPr>
            <w:tcW w:w="8079" w:type="dxa"/>
          </w:tcPr>
          <w:p w:rsidR="00614DEE" w:rsidRPr="00F46B26" w:rsidRDefault="00614DEE" w:rsidP="008C491A">
            <w:pPr>
              <w:spacing w:line="240" w:lineRule="auto"/>
              <w:ind w:left="0" w:right="-1" w:firstLine="318"/>
              <w:rPr>
                <w:strike/>
                <w:sz w:val="20"/>
                <w:szCs w:val="24"/>
              </w:rPr>
            </w:pPr>
            <w:r w:rsidRPr="00F46B26">
              <w:rPr>
                <w:bCs/>
                <w:sz w:val="20"/>
                <w:szCs w:val="20"/>
                <w:lang w:eastAsia="en-US"/>
              </w:rPr>
              <w:t>По госпрограмме</w:t>
            </w:r>
            <w:r w:rsidRPr="00F46B26">
              <w:rPr>
                <w:sz w:val="20"/>
                <w:szCs w:val="24"/>
              </w:rPr>
              <w:t xml:space="preserve"> </w:t>
            </w:r>
            <w:r w:rsidRPr="00F46B26">
              <w:rPr>
                <w:b/>
                <w:bCs/>
                <w:sz w:val="20"/>
                <w:szCs w:val="24"/>
              </w:rPr>
              <w:t>«Воспроизводство и использование природных ресурсов»</w:t>
            </w:r>
            <w:r w:rsidRPr="00F46B26">
              <w:rPr>
                <w:sz w:val="20"/>
                <w:szCs w:val="24"/>
              </w:rPr>
              <w:t xml:space="preserve"> исполнение расходов составило 18,2 % показателя сводной росписи с изменениями. </w:t>
            </w:r>
          </w:p>
          <w:p w:rsidR="00614DEE" w:rsidRPr="00F46B26" w:rsidRDefault="00614DEE" w:rsidP="003F5B1B">
            <w:pPr>
              <w:spacing w:line="240" w:lineRule="auto"/>
              <w:ind w:left="0" w:right="-1" w:firstLine="318"/>
              <w:rPr>
                <w:i/>
                <w:sz w:val="20"/>
                <w:szCs w:val="24"/>
                <w:u w:val="single"/>
              </w:rPr>
            </w:pPr>
            <w:r w:rsidRPr="00F46B26">
              <w:rPr>
                <w:sz w:val="20"/>
                <w:szCs w:val="24"/>
              </w:rPr>
              <w:t xml:space="preserve">Уровень кассового исполнения по подпрограмме «Воспроизводство минерально-сырьевой базы, геологическое изучение недр» составил 18,2 % (на 1 апреля 2019 года – </w:t>
            </w:r>
            <w:r w:rsidRPr="00F46B26">
              <w:rPr>
                <w:sz w:val="20"/>
                <w:szCs w:val="24"/>
              </w:rPr>
              <w:lastRenderedPageBreak/>
              <w:t>9,3 %).</w:t>
            </w:r>
          </w:p>
          <w:p w:rsidR="00614DEE" w:rsidRPr="00F46B26" w:rsidRDefault="00614DEE" w:rsidP="003F5B1B">
            <w:pPr>
              <w:spacing w:line="240" w:lineRule="auto"/>
              <w:ind w:left="0" w:right="-1" w:firstLine="318"/>
              <w:rPr>
                <w:sz w:val="20"/>
                <w:szCs w:val="24"/>
              </w:rPr>
            </w:pPr>
            <w:proofErr w:type="spellStart"/>
            <w:r w:rsidRPr="00F46B26">
              <w:rPr>
                <w:sz w:val="20"/>
                <w:szCs w:val="24"/>
              </w:rPr>
              <w:t>Роснедрами</w:t>
            </w:r>
            <w:proofErr w:type="spellEnd"/>
            <w:r w:rsidRPr="00F46B26">
              <w:rPr>
                <w:sz w:val="20"/>
                <w:szCs w:val="24"/>
              </w:rPr>
              <w:t xml:space="preserve"> по 4 из 11 основных мероприятий расходы исполнены менее чем на 10 %, в том числе по воспроизводству минерально-сырьевой базы твердых полезных ископаемых (4,4 %), подземных вод (6,1 %), по государственному геологическому информационному обеспечению (2,1 %), по обеспечению эффективной реализации государственных функций в сфере недропользования (5,4 %). Одной из причин низкого исполнения расходов являются длительные сроки проведения конкурентных закупочных процедур.</w:t>
            </w:r>
          </w:p>
          <w:p w:rsidR="00614DEE" w:rsidRPr="00F46B26" w:rsidRDefault="00614DEE" w:rsidP="003F5B1B">
            <w:pPr>
              <w:spacing w:line="240" w:lineRule="auto"/>
              <w:ind w:left="0" w:right="-1" w:firstLine="318"/>
              <w:rPr>
                <w:sz w:val="20"/>
                <w:szCs w:val="24"/>
              </w:rPr>
            </w:pPr>
            <w:r w:rsidRPr="00F46B26">
              <w:rPr>
                <w:sz w:val="20"/>
                <w:szCs w:val="24"/>
              </w:rPr>
              <w:t>Минприроды России не начато исполнение расходов на проведение основного мероприятия «Научно-аналитическое и инновационное обеспечение государственной политики в сфере развития и использования минерально-сырьевой базы».</w:t>
            </w:r>
          </w:p>
          <w:p w:rsidR="00614DEE" w:rsidRPr="00F46B26" w:rsidRDefault="00614DEE" w:rsidP="003F5B1B">
            <w:pPr>
              <w:spacing w:line="240" w:lineRule="auto"/>
              <w:ind w:left="0" w:right="-1" w:firstLine="318"/>
              <w:rPr>
                <w:sz w:val="20"/>
                <w:szCs w:val="24"/>
              </w:rPr>
            </w:pPr>
            <w:r w:rsidRPr="00F46B26">
              <w:rPr>
                <w:sz w:val="20"/>
                <w:szCs w:val="24"/>
              </w:rPr>
              <w:t>Исполнение бюджетных ассигнований по подпрограмме «Использование водных ресурсов»</w:t>
            </w:r>
            <w:r w:rsidRPr="00F46B26">
              <w:rPr>
                <w:i/>
                <w:sz w:val="20"/>
                <w:szCs w:val="24"/>
              </w:rPr>
              <w:t xml:space="preserve"> </w:t>
            </w:r>
            <w:r w:rsidRPr="00F46B26">
              <w:rPr>
                <w:sz w:val="20"/>
                <w:szCs w:val="24"/>
              </w:rPr>
              <w:t xml:space="preserve">сложилось на уровне 20 % (на 1 апреля 2019 года – 19,8 %). </w:t>
            </w:r>
          </w:p>
          <w:p w:rsidR="00614DEE" w:rsidRPr="00F46B26" w:rsidRDefault="00614DEE" w:rsidP="003F5B1B">
            <w:pPr>
              <w:spacing w:line="240" w:lineRule="auto"/>
              <w:ind w:left="0" w:right="-1" w:firstLine="318"/>
              <w:rPr>
                <w:sz w:val="20"/>
                <w:szCs w:val="24"/>
              </w:rPr>
            </w:pPr>
            <w:proofErr w:type="gramStart"/>
            <w:r w:rsidRPr="00F46B26">
              <w:rPr>
                <w:sz w:val="20"/>
                <w:szCs w:val="24"/>
              </w:rPr>
              <w:t xml:space="preserve">В рамках подпрограммы отмечается низкий уровень исполнения </w:t>
            </w:r>
            <w:proofErr w:type="spellStart"/>
            <w:r w:rsidRPr="00F46B26">
              <w:rPr>
                <w:sz w:val="20"/>
                <w:szCs w:val="24"/>
              </w:rPr>
              <w:t>Росводресурсами</w:t>
            </w:r>
            <w:proofErr w:type="spellEnd"/>
            <w:r w:rsidRPr="00F46B26">
              <w:rPr>
                <w:sz w:val="20"/>
                <w:szCs w:val="24"/>
              </w:rPr>
              <w:t xml:space="preserve"> расходов на осуществление закупок (8,3 %), а также на предоставление межбюджетных трансфертов (2,8 %), что связано с длительностью проведения закупочных процедур, сложившейся экономией по результатам торгов и сезонностью выполняемых водохозяйственных мероприятий (пропуск периода паводка (март - май). </w:t>
            </w:r>
            <w:proofErr w:type="gramEnd"/>
          </w:p>
          <w:p w:rsidR="00614DEE" w:rsidRPr="00F46B26" w:rsidRDefault="00614DEE" w:rsidP="003F5B1B">
            <w:pPr>
              <w:spacing w:line="240" w:lineRule="auto"/>
              <w:ind w:left="0" w:right="-1" w:firstLine="318"/>
              <w:rPr>
                <w:sz w:val="20"/>
                <w:szCs w:val="24"/>
              </w:rPr>
            </w:pPr>
            <w:r w:rsidRPr="00F46B26">
              <w:rPr>
                <w:sz w:val="20"/>
                <w:szCs w:val="24"/>
              </w:rPr>
              <w:t xml:space="preserve">Минсельхозом России уровень исполнения расходов по капитальным вложениям составил 0,2 %, в связи с ограничением финансирования в связи с отсутствием положительного заключения государственной экспертизы ПСД, получение которого планируется во втором квартале 2020 года. </w:t>
            </w:r>
          </w:p>
          <w:p w:rsidR="00614DEE" w:rsidRPr="00F46B26" w:rsidRDefault="00614DEE" w:rsidP="003F5B1B">
            <w:pPr>
              <w:spacing w:line="240" w:lineRule="auto"/>
              <w:ind w:left="0" w:right="-1" w:firstLine="318"/>
              <w:rPr>
                <w:sz w:val="20"/>
                <w:szCs w:val="24"/>
              </w:rPr>
            </w:pPr>
            <w:r w:rsidRPr="00F46B26">
              <w:rPr>
                <w:sz w:val="20"/>
                <w:szCs w:val="24"/>
              </w:rPr>
              <w:t xml:space="preserve">ФЦП </w:t>
            </w:r>
            <w:r w:rsidRPr="00F46B26">
              <w:rPr>
                <w:bCs/>
                <w:sz w:val="20"/>
                <w:szCs w:val="24"/>
              </w:rPr>
              <w:t>«Развитие водохозяйственного комплекса Российской Федерации</w:t>
            </w:r>
            <w:r w:rsidRPr="00F46B26">
              <w:rPr>
                <w:bCs/>
                <w:sz w:val="20"/>
                <w:szCs w:val="24"/>
              </w:rPr>
              <w:br/>
              <w:t>в 2012 - 2020 годах»</w:t>
            </w:r>
            <w:r w:rsidRPr="00F46B26">
              <w:rPr>
                <w:sz w:val="20"/>
                <w:szCs w:val="24"/>
              </w:rPr>
              <w:t xml:space="preserve"> </w:t>
            </w:r>
            <w:proofErr w:type="gramStart"/>
            <w:r w:rsidRPr="00F46B26">
              <w:rPr>
                <w:sz w:val="20"/>
                <w:szCs w:val="24"/>
              </w:rPr>
              <w:t>исполнена</w:t>
            </w:r>
            <w:proofErr w:type="gramEnd"/>
            <w:r w:rsidRPr="00F46B26">
              <w:rPr>
                <w:sz w:val="20"/>
                <w:szCs w:val="24"/>
              </w:rPr>
              <w:t xml:space="preserve"> на уровне 16,3 % (на 1 апреля 2019 года – 10,4 %). </w:t>
            </w:r>
            <w:proofErr w:type="spellStart"/>
            <w:r w:rsidRPr="00F46B26">
              <w:rPr>
                <w:sz w:val="20"/>
                <w:szCs w:val="24"/>
              </w:rPr>
              <w:t>Росводресурсами</w:t>
            </w:r>
            <w:proofErr w:type="spellEnd"/>
            <w:r w:rsidRPr="00F46B26">
              <w:rPr>
                <w:sz w:val="20"/>
                <w:szCs w:val="24"/>
              </w:rPr>
              <w:t xml:space="preserve"> не начато освоение бюджетных инвестиций в объекты капстроительства. </w:t>
            </w:r>
          </w:p>
          <w:p w:rsidR="00614DEE" w:rsidRPr="00F46B26" w:rsidRDefault="00614DEE" w:rsidP="001A3723">
            <w:pPr>
              <w:spacing w:line="240" w:lineRule="auto"/>
              <w:ind w:left="0" w:right="-1" w:firstLine="318"/>
              <w:rPr>
                <w:strike/>
                <w:sz w:val="20"/>
                <w:szCs w:val="24"/>
              </w:rPr>
            </w:pPr>
            <w:r w:rsidRPr="00F46B26">
              <w:rPr>
                <w:sz w:val="20"/>
                <w:szCs w:val="24"/>
              </w:rPr>
              <w:t>Росгидрометом не представлялись субсидии на иные цели подведомственным учреждениям в объеме 117,3 млн. рублей в связи с не заключением соглашений. Доведение субсидий планируется Росгидрометом во втором - третьем кварталах 2020 года</w:t>
            </w:r>
          </w:p>
        </w:tc>
      </w:tr>
      <w:tr w:rsidR="00614DEE" w:rsidRPr="00F46B26" w:rsidTr="00223A6F">
        <w:tc>
          <w:tcPr>
            <w:tcW w:w="568" w:type="dxa"/>
          </w:tcPr>
          <w:p w:rsidR="00614DEE" w:rsidRPr="00F46B26" w:rsidRDefault="00614DEE" w:rsidP="00614DEE">
            <w:pPr>
              <w:spacing w:line="240" w:lineRule="auto"/>
              <w:ind w:left="0" w:right="0" w:firstLine="0"/>
              <w:jc w:val="center"/>
              <w:rPr>
                <w:rFonts w:eastAsia="Times New Roman"/>
                <w:sz w:val="20"/>
                <w:szCs w:val="20"/>
              </w:rPr>
            </w:pPr>
            <w:r w:rsidRPr="00F46B26">
              <w:rPr>
                <w:rFonts w:eastAsia="Times New Roman"/>
                <w:sz w:val="20"/>
                <w:szCs w:val="20"/>
              </w:rPr>
              <w:lastRenderedPageBreak/>
              <w:t>1</w:t>
            </w:r>
            <w:r>
              <w:rPr>
                <w:rFonts w:eastAsia="Times New Roman"/>
                <w:sz w:val="20"/>
                <w:szCs w:val="20"/>
              </w:rPr>
              <w:t>7</w:t>
            </w:r>
          </w:p>
        </w:tc>
        <w:tc>
          <w:tcPr>
            <w:tcW w:w="2410" w:type="dxa"/>
          </w:tcPr>
          <w:p w:rsidR="00614DEE" w:rsidRPr="00F46B26" w:rsidRDefault="00614DEE" w:rsidP="00794911">
            <w:pPr>
              <w:spacing w:line="240" w:lineRule="auto"/>
              <w:ind w:left="0" w:right="0" w:firstLine="0"/>
              <w:rPr>
                <w:bCs/>
                <w:sz w:val="20"/>
                <w:szCs w:val="24"/>
              </w:rPr>
            </w:pPr>
            <w:r w:rsidRPr="00F46B26">
              <w:rPr>
                <w:bCs/>
                <w:sz w:val="20"/>
                <w:szCs w:val="24"/>
              </w:rPr>
              <w:t>«Развитие лесного хозяйства»</w:t>
            </w:r>
          </w:p>
        </w:tc>
        <w:tc>
          <w:tcPr>
            <w:tcW w:w="8079" w:type="dxa"/>
          </w:tcPr>
          <w:p w:rsidR="00614DEE" w:rsidRPr="00F46B26" w:rsidRDefault="00614DEE" w:rsidP="0049726F">
            <w:pPr>
              <w:spacing w:line="240" w:lineRule="auto"/>
              <w:ind w:left="0" w:right="-1" w:firstLine="318"/>
              <w:rPr>
                <w:sz w:val="20"/>
                <w:szCs w:val="24"/>
              </w:rPr>
            </w:pPr>
            <w:r w:rsidRPr="00F46B26">
              <w:rPr>
                <w:bCs/>
                <w:sz w:val="20"/>
                <w:szCs w:val="20"/>
                <w:lang w:eastAsia="en-US"/>
              </w:rPr>
              <w:t>По госпрограмме</w:t>
            </w:r>
            <w:r w:rsidRPr="00F46B26">
              <w:rPr>
                <w:sz w:val="20"/>
                <w:szCs w:val="24"/>
              </w:rPr>
              <w:t xml:space="preserve"> </w:t>
            </w:r>
            <w:r w:rsidRPr="00F46B26">
              <w:rPr>
                <w:b/>
                <w:bCs/>
                <w:sz w:val="20"/>
                <w:szCs w:val="24"/>
              </w:rPr>
              <w:t>«Развитие лесного хозяйства»</w:t>
            </w:r>
            <w:r w:rsidRPr="00F46B26">
              <w:rPr>
                <w:bCs/>
                <w:sz w:val="20"/>
                <w:szCs w:val="24"/>
              </w:rPr>
              <w:t xml:space="preserve"> </w:t>
            </w:r>
            <w:r w:rsidRPr="00F46B26">
              <w:rPr>
                <w:sz w:val="20"/>
                <w:szCs w:val="24"/>
              </w:rPr>
              <w:t xml:space="preserve">исполнение расходов составило 18,8 % показателя сводной росписи с изменениями. </w:t>
            </w:r>
          </w:p>
          <w:p w:rsidR="00614DEE" w:rsidRPr="00F46B26" w:rsidRDefault="00614DEE" w:rsidP="0049726F">
            <w:pPr>
              <w:spacing w:line="240" w:lineRule="auto"/>
              <w:ind w:left="0" w:right="-1" w:firstLine="318"/>
              <w:rPr>
                <w:sz w:val="20"/>
                <w:szCs w:val="24"/>
              </w:rPr>
            </w:pPr>
            <w:r w:rsidRPr="00F46B26">
              <w:rPr>
                <w:sz w:val="20"/>
                <w:szCs w:val="24"/>
              </w:rPr>
              <w:t>В рамках указанной госпрограммы отмечается низкий уровень исполнения расходов на закупку товаров, работ и услуг для обеспечения государственных (муниципальных) нужд (12,9 % утвержденных бюджетных ассигнований).</w:t>
            </w:r>
          </w:p>
          <w:p w:rsidR="00614DEE" w:rsidRPr="00F46B26" w:rsidRDefault="00614DEE" w:rsidP="0049726F">
            <w:pPr>
              <w:spacing w:line="240" w:lineRule="auto"/>
              <w:ind w:left="0" w:right="-1" w:firstLine="318"/>
              <w:rPr>
                <w:sz w:val="20"/>
                <w:szCs w:val="24"/>
              </w:rPr>
            </w:pPr>
            <w:r w:rsidRPr="00F46B26">
              <w:rPr>
                <w:sz w:val="20"/>
                <w:szCs w:val="24"/>
              </w:rPr>
              <w:t>По федеральному проекту «Сохранение лесов» уровень исполнения кассовых расходов субъектами Российской Федерации составил 1 124,4 млн. рублей, или 17,4 %.</w:t>
            </w:r>
          </w:p>
          <w:p w:rsidR="00614DEE" w:rsidRPr="00F46B26" w:rsidRDefault="00614DEE" w:rsidP="0049726F">
            <w:pPr>
              <w:spacing w:line="240" w:lineRule="auto"/>
              <w:ind w:left="0" w:right="-1" w:firstLine="318"/>
              <w:rPr>
                <w:sz w:val="20"/>
                <w:szCs w:val="24"/>
              </w:rPr>
            </w:pPr>
            <w:r w:rsidRPr="00F46B26">
              <w:rPr>
                <w:sz w:val="20"/>
                <w:szCs w:val="24"/>
              </w:rPr>
              <w:t>На низком уровне исполнены межбюджетные трансферты по направлениям:</w:t>
            </w:r>
          </w:p>
          <w:p w:rsidR="00614DEE" w:rsidRPr="00F46B26" w:rsidRDefault="00614DEE" w:rsidP="0049726F">
            <w:pPr>
              <w:spacing w:line="240" w:lineRule="auto"/>
              <w:ind w:left="0" w:right="-1" w:firstLine="318"/>
              <w:rPr>
                <w:sz w:val="20"/>
                <w:szCs w:val="24"/>
              </w:rPr>
            </w:pPr>
            <w:r w:rsidRPr="00F46B26">
              <w:rPr>
                <w:sz w:val="20"/>
                <w:szCs w:val="24"/>
              </w:rPr>
              <w:t xml:space="preserve">«Оснащение специализированных </w:t>
            </w:r>
            <w:proofErr w:type="gramStart"/>
            <w:r w:rsidRPr="00F46B26">
              <w:rPr>
                <w:sz w:val="20"/>
                <w:szCs w:val="24"/>
              </w:rPr>
              <w:t>учреждений органов государственной власти субъектов Российской Федерации</w:t>
            </w:r>
            <w:proofErr w:type="gramEnd"/>
            <w:r w:rsidRPr="00F46B26">
              <w:rPr>
                <w:sz w:val="20"/>
                <w:szCs w:val="24"/>
              </w:rPr>
              <w:t xml:space="preserve"> </w:t>
            </w:r>
            <w:proofErr w:type="spellStart"/>
            <w:r w:rsidRPr="00F46B26">
              <w:rPr>
                <w:sz w:val="20"/>
                <w:szCs w:val="24"/>
              </w:rPr>
              <w:t>лесопожарной</w:t>
            </w:r>
            <w:proofErr w:type="spellEnd"/>
            <w:r w:rsidRPr="00F46B26">
              <w:rPr>
                <w:sz w:val="20"/>
                <w:szCs w:val="24"/>
              </w:rPr>
              <w:t xml:space="preserve"> техникой и оборудованием для проведения комплекса мероприятий по охране лесов от пожаров» 58 из 81 субъектов Российской Федерации. Сумма кассовых расходов по направлению составила 520,6 млн. рублей, или 15,5 %;</w:t>
            </w:r>
          </w:p>
          <w:p w:rsidR="00614DEE" w:rsidRPr="00F46B26" w:rsidRDefault="00614DEE" w:rsidP="0049726F">
            <w:pPr>
              <w:spacing w:line="240" w:lineRule="auto"/>
              <w:ind w:left="0" w:right="-1" w:firstLine="318"/>
              <w:rPr>
                <w:sz w:val="20"/>
                <w:szCs w:val="24"/>
              </w:rPr>
            </w:pPr>
            <w:r w:rsidRPr="00F46B26">
              <w:rPr>
                <w:sz w:val="20"/>
                <w:szCs w:val="24"/>
              </w:rPr>
              <w:t xml:space="preserve">«Оснащение специализированных учреждений, выполняющих мероприятия по воспроизводству лесов, специализированной техникой и оборудованием для проведения комплекса мероприятий по </w:t>
            </w:r>
            <w:proofErr w:type="spellStart"/>
            <w:r w:rsidRPr="00F46B26">
              <w:rPr>
                <w:sz w:val="20"/>
                <w:szCs w:val="24"/>
              </w:rPr>
              <w:t>лесовосстановлению</w:t>
            </w:r>
            <w:proofErr w:type="spellEnd"/>
            <w:r w:rsidRPr="00F46B26">
              <w:rPr>
                <w:sz w:val="20"/>
                <w:szCs w:val="24"/>
              </w:rPr>
              <w:t xml:space="preserve"> и лесоразведению» - 54 из 78 субъектов Российской Федерации. Сумма кассовых расходов по направлению составила 87,6 млн. рублей, или 13,5 %;</w:t>
            </w:r>
          </w:p>
          <w:p w:rsidR="00614DEE" w:rsidRPr="00F46B26" w:rsidRDefault="00614DEE" w:rsidP="0049726F">
            <w:pPr>
              <w:spacing w:line="240" w:lineRule="auto"/>
              <w:ind w:left="0" w:right="-1" w:firstLine="318"/>
              <w:rPr>
                <w:sz w:val="20"/>
                <w:szCs w:val="24"/>
              </w:rPr>
            </w:pPr>
            <w:r w:rsidRPr="00F46B26">
              <w:rPr>
                <w:sz w:val="20"/>
                <w:szCs w:val="24"/>
              </w:rPr>
              <w:t xml:space="preserve">«Увеличение площади </w:t>
            </w:r>
            <w:proofErr w:type="spellStart"/>
            <w:r w:rsidRPr="00F46B26">
              <w:rPr>
                <w:sz w:val="20"/>
                <w:szCs w:val="24"/>
              </w:rPr>
              <w:t>лесовосстановления</w:t>
            </w:r>
            <w:proofErr w:type="spellEnd"/>
            <w:r w:rsidRPr="00F46B26">
              <w:rPr>
                <w:sz w:val="20"/>
                <w:szCs w:val="24"/>
              </w:rPr>
              <w:t>» - 35 из 80 субъектов Российской Федерации. Сумма кассовых расходов по направлению составила 423,5 млн. рублей, или 17,7 %.</w:t>
            </w:r>
          </w:p>
          <w:p w:rsidR="00614DEE" w:rsidRPr="00F46B26" w:rsidRDefault="00614DEE" w:rsidP="0049726F">
            <w:pPr>
              <w:spacing w:line="240" w:lineRule="auto"/>
              <w:ind w:left="0" w:right="-1" w:firstLine="318"/>
              <w:rPr>
                <w:sz w:val="20"/>
                <w:szCs w:val="24"/>
              </w:rPr>
            </w:pPr>
            <w:r w:rsidRPr="00F46B26">
              <w:rPr>
                <w:sz w:val="20"/>
                <w:szCs w:val="24"/>
              </w:rPr>
              <w:t xml:space="preserve">Не исполнены межбюджетные трансферты Архангельской, Ивановской, Калужской, Кировской, Кемеровской, Курганской, Ленинградской, Магаданской, Новосибирской, Самарской, Саратовской, Сахалинской, Тверской, Томской, Челябинской, Ярославской областями, Краснодарским и Камчатским краями, республиками Карачаево-Черкесия Чечня, Алтай, Тыва, Еврейской автономной областью и Ямало-Ненецким автономным округом и </w:t>
            </w:r>
            <w:proofErr w:type="spellStart"/>
            <w:proofErr w:type="gramStart"/>
            <w:r w:rsidRPr="00F46B26">
              <w:rPr>
                <w:sz w:val="20"/>
                <w:szCs w:val="24"/>
              </w:rPr>
              <w:t>др</w:t>
            </w:r>
            <w:proofErr w:type="spellEnd"/>
            <w:proofErr w:type="gramEnd"/>
          </w:p>
        </w:tc>
      </w:tr>
      <w:tr w:rsidR="00614DEE" w:rsidRPr="00F46B26" w:rsidTr="00223A6F">
        <w:tc>
          <w:tcPr>
            <w:tcW w:w="568" w:type="dxa"/>
          </w:tcPr>
          <w:p w:rsidR="00614DEE" w:rsidRPr="00F46B26" w:rsidRDefault="00614DEE" w:rsidP="00614DEE">
            <w:pPr>
              <w:spacing w:line="240" w:lineRule="auto"/>
              <w:ind w:left="0" w:right="0" w:firstLine="0"/>
              <w:jc w:val="center"/>
              <w:rPr>
                <w:rFonts w:eastAsia="Times New Roman"/>
                <w:sz w:val="20"/>
                <w:szCs w:val="20"/>
              </w:rPr>
            </w:pPr>
            <w:r w:rsidRPr="00F46B26">
              <w:rPr>
                <w:rFonts w:eastAsia="Times New Roman"/>
                <w:sz w:val="20"/>
                <w:szCs w:val="20"/>
              </w:rPr>
              <w:t>1</w:t>
            </w:r>
            <w:r>
              <w:rPr>
                <w:rFonts w:eastAsia="Times New Roman"/>
                <w:sz w:val="20"/>
                <w:szCs w:val="20"/>
              </w:rPr>
              <w:t>8</w:t>
            </w:r>
          </w:p>
        </w:tc>
        <w:tc>
          <w:tcPr>
            <w:tcW w:w="2410" w:type="dxa"/>
          </w:tcPr>
          <w:p w:rsidR="00614DEE" w:rsidRPr="00F46B26" w:rsidRDefault="00614DEE" w:rsidP="00794911">
            <w:pPr>
              <w:spacing w:line="240" w:lineRule="auto"/>
              <w:ind w:left="0" w:right="0" w:firstLine="0"/>
              <w:rPr>
                <w:bCs/>
                <w:sz w:val="20"/>
                <w:szCs w:val="24"/>
              </w:rPr>
            </w:pPr>
            <w:r w:rsidRPr="00F46B26">
              <w:rPr>
                <w:bCs/>
                <w:sz w:val="20"/>
                <w:szCs w:val="24"/>
              </w:rPr>
              <w:t>«Комплексное развитие сельских территорий»</w:t>
            </w:r>
          </w:p>
        </w:tc>
        <w:tc>
          <w:tcPr>
            <w:tcW w:w="8079" w:type="dxa"/>
          </w:tcPr>
          <w:p w:rsidR="00614DEE" w:rsidRPr="00F46B26" w:rsidRDefault="00614DEE" w:rsidP="00AC6A22">
            <w:pPr>
              <w:spacing w:line="240" w:lineRule="auto"/>
              <w:ind w:left="0" w:right="-1" w:firstLine="318"/>
              <w:rPr>
                <w:sz w:val="20"/>
                <w:szCs w:val="24"/>
              </w:rPr>
            </w:pPr>
            <w:r w:rsidRPr="00F46B26">
              <w:rPr>
                <w:bCs/>
                <w:sz w:val="20"/>
                <w:szCs w:val="20"/>
                <w:lang w:eastAsia="en-US"/>
              </w:rPr>
              <w:t>По госпрограмме</w:t>
            </w:r>
            <w:r w:rsidRPr="00F46B26">
              <w:rPr>
                <w:bCs/>
                <w:sz w:val="20"/>
                <w:szCs w:val="24"/>
              </w:rPr>
              <w:t xml:space="preserve"> </w:t>
            </w:r>
            <w:r w:rsidRPr="00F46B26">
              <w:rPr>
                <w:b/>
                <w:bCs/>
                <w:sz w:val="20"/>
                <w:szCs w:val="24"/>
              </w:rPr>
              <w:t>«Комплексное развитие сельских территорий»</w:t>
            </w:r>
            <w:r w:rsidRPr="00F46B26">
              <w:rPr>
                <w:bCs/>
                <w:sz w:val="20"/>
                <w:szCs w:val="24"/>
              </w:rPr>
              <w:t xml:space="preserve"> </w:t>
            </w:r>
            <w:r w:rsidRPr="00F46B26">
              <w:rPr>
                <w:sz w:val="20"/>
                <w:szCs w:val="24"/>
              </w:rPr>
              <w:t xml:space="preserve">исполнение расходов составило 1,1 % показателей сводной росписи с изменениями. </w:t>
            </w:r>
          </w:p>
          <w:p w:rsidR="00614DEE" w:rsidRPr="00F46B26" w:rsidRDefault="00614DEE" w:rsidP="00AC6A22">
            <w:pPr>
              <w:spacing w:line="240" w:lineRule="auto"/>
              <w:ind w:left="0" w:right="-1" w:firstLine="318"/>
              <w:rPr>
                <w:sz w:val="20"/>
                <w:szCs w:val="24"/>
              </w:rPr>
            </w:pPr>
            <w:r w:rsidRPr="00F46B26">
              <w:rPr>
                <w:sz w:val="20"/>
                <w:szCs w:val="24"/>
              </w:rPr>
              <w:t>Низкий уровень исполнения госпрограммы в основном обусловлен корректировкой нормативного правового обеспечения, регламентирующего ее реализацию.</w:t>
            </w:r>
          </w:p>
          <w:p w:rsidR="00614DEE" w:rsidRPr="00F46B26" w:rsidRDefault="00614DEE" w:rsidP="00AC6A22">
            <w:pPr>
              <w:spacing w:line="240" w:lineRule="auto"/>
              <w:ind w:left="0" w:right="-1" w:firstLine="318"/>
              <w:rPr>
                <w:sz w:val="20"/>
                <w:szCs w:val="24"/>
              </w:rPr>
            </w:pPr>
            <w:r w:rsidRPr="00F46B26">
              <w:rPr>
                <w:sz w:val="20"/>
                <w:szCs w:val="24"/>
              </w:rPr>
              <w:lastRenderedPageBreak/>
              <w:t>В отчетном периоде по двум из пяти подпрограмм финансирование не осуществлялось («Аналитическое, нормативное, методическое обеспечение комплексного развития сельских территорий» и «Развитие рынка труда (кадрового потенциала) на сельских территориях»).</w:t>
            </w:r>
          </w:p>
          <w:p w:rsidR="00614DEE" w:rsidRPr="00F46B26" w:rsidRDefault="00614DEE" w:rsidP="00AC6A22">
            <w:pPr>
              <w:spacing w:line="240" w:lineRule="auto"/>
              <w:ind w:left="0" w:right="-1" w:firstLine="318"/>
              <w:rPr>
                <w:sz w:val="20"/>
                <w:szCs w:val="24"/>
              </w:rPr>
            </w:pPr>
            <w:r w:rsidRPr="00F46B26">
              <w:rPr>
                <w:sz w:val="20"/>
                <w:szCs w:val="24"/>
              </w:rPr>
              <w:t>По подпрограмме «Аналитическое, нормативное, методическое обеспечение комплексного развития сельских территорий» предусмотрены расходы на закупку товаров, работ, услуг. В отчетном периоде контракты Минсельхозом России не заключались. Согласно плану-графику закупок по ВЦП «Аналитическая и информационная поддержка комплексного развития сельских территорий» размещены три заявки на сумму 37,5 млн. рублей на оказание услуг. По ВЦП «Обеспечение государственного мониторинга сельских территорий» конкурентные закупочные процедуры не проводились.</w:t>
            </w:r>
          </w:p>
          <w:p w:rsidR="00614DEE" w:rsidRPr="00F46B26" w:rsidRDefault="00614DEE" w:rsidP="00AC6A22">
            <w:pPr>
              <w:spacing w:line="240" w:lineRule="auto"/>
              <w:ind w:left="0" w:right="-1" w:firstLine="318"/>
              <w:rPr>
                <w:bCs/>
                <w:sz w:val="20"/>
                <w:szCs w:val="24"/>
              </w:rPr>
            </w:pPr>
            <w:r w:rsidRPr="00F46B26">
              <w:rPr>
                <w:bCs/>
                <w:sz w:val="20"/>
                <w:szCs w:val="24"/>
              </w:rPr>
              <w:t>По подпрограмме «Развитие рынка труда (кадрового потенциала) на сельских территориях»</w:t>
            </w:r>
            <w:r w:rsidRPr="00F46B26">
              <w:rPr>
                <w:bCs/>
                <w:i/>
                <w:sz w:val="20"/>
                <w:szCs w:val="24"/>
              </w:rPr>
              <w:t xml:space="preserve"> </w:t>
            </w:r>
            <w:r w:rsidRPr="00F46B26">
              <w:rPr>
                <w:bCs/>
                <w:sz w:val="20"/>
                <w:szCs w:val="24"/>
              </w:rPr>
              <w:t xml:space="preserve">основной объем средств предусмотрен на предоставление льготных </w:t>
            </w:r>
            <w:proofErr w:type="gramStart"/>
            <w:r w:rsidRPr="00F46B26">
              <w:rPr>
                <w:bCs/>
                <w:sz w:val="20"/>
                <w:szCs w:val="24"/>
              </w:rPr>
              <w:t>кредитов</w:t>
            </w:r>
            <w:proofErr w:type="gramEnd"/>
            <w:r w:rsidRPr="00F46B26">
              <w:rPr>
                <w:bCs/>
                <w:sz w:val="20"/>
                <w:szCs w:val="24"/>
              </w:rPr>
              <w:t xml:space="preserve"> на развитие инженерной и транспортной инфраструктуры, строительство жилых зданий</w:t>
            </w:r>
            <w:r w:rsidRPr="00F46B26">
              <w:rPr>
                <w:bCs/>
                <w:sz w:val="20"/>
                <w:szCs w:val="24"/>
                <w:vertAlign w:val="superscript"/>
              </w:rPr>
              <w:footnoteReference w:id="20"/>
            </w:r>
            <w:r w:rsidRPr="00F46B26">
              <w:rPr>
                <w:bCs/>
                <w:sz w:val="20"/>
                <w:szCs w:val="24"/>
              </w:rPr>
              <w:t xml:space="preserve"> (500,0 млн. рублей). Правила предоставления указанных субсидий утверждены постановлением Правительства Российской Федерации от 24 декабря 2019 г. № 1804. В отчетном периоде подготовлен проект постановления Правительства Российской Федерации о внесении изменений</w:t>
            </w:r>
            <w:r w:rsidRPr="00F46B26">
              <w:rPr>
                <w:bCs/>
                <w:sz w:val="20"/>
                <w:szCs w:val="24"/>
                <w:vertAlign w:val="superscript"/>
              </w:rPr>
              <w:footnoteReference w:id="21"/>
            </w:r>
            <w:r w:rsidRPr="00F46B26">
              <w:rPr>
                <w:bCs/>
                <w:sz w:val="20"/>
                <w:szCs w:val="24"/>
              </w:rPr>
              <w:t>, направленный на актуализацию</w:t>
            </w:r>
            <w:r w:rsidRPr="00F46B26">
              <w:rPr>
                <w:sz w:val="20"/>
                <w:szCs w:val="24"/>
              </w:rPr>
              <w:t xml:space="preserve"> отдельных понятий, корректировку некоторых целей и размера предоставления субсидии. </w:t>
            </w:r>
            <w:r w:rsidRPr="00F46B26">
              <w:rPr>
                <w:bCs/>
                <w:sz w:val="20"/>
                <w:szCs w:val="24"/>
              </w:rPr>
              <w:t>Соглашения с юридическими лицами на 1 апреля 2020 года не заключены.</w:t>
            </w:r>
          </w:p>
          <w:p w:rsidR="00614DEE" w:rsidRPr="00F46B26" w:rsidRDefault="00614DEE" w:rsidP="00AC6A22">
            <w:pPr>
              <w:spacing w:line="240" w:lineRule="auto"/>
              <w:ind w:left="0" w:right="-1" w:firstLine="318"/>
              <w:rPr>
                <w:i/>
                <w:sz w:val="20"/>
                <w:szCs w:val="24"/>
              </w:rPr>
            </w:pPr>
            <w:r w:rsidRPr="00F46B26">
              <w:rPr>
                <w:sz w:val="20"/>
                <w:szCs w:val="24"/>
              </w:rPr>
              <w:t>По подпрограмме «Создание условий для обеспечения доступным и комфортным жильем сельского населения»</w:t>
            </w:r>
            <w:r w:rsidRPr="00F46B26">
              <w:rPr>
                <w:i/>
                <w:sz w:val="20"/>
                <w:szCs w:val="24"/>
              </w:rPr>
              <w:t xml:space="preserve"> </w:t>
            </w:r>
            <w:r w:rsidRPr="00F46B26">
              <w:rPr>
                <w:sz w:val="20"/>
                <w:szCs w:val="24"/>
              </w:rPr>
              <w:t>бюджетные ассигнования исполнены на уровне 4%.</w:t>
            </w:r>
          </w:p>
          <w:p w:rsidR="00614DEE" w:rsidRPr="00F46B26" w:rsidRDefault="00614DEE" w:rsidP="00AC6A22">
            <w:pPr>
              <w:spacing w:line="240" w:lineRule="auto"/>
              <w:ind w:left="0" w:right="-1" w:firstLine="318"/>
              <w:rPr>
                <w:bCs/>
                <w:sz w:val="20"/>
                <w:szCs w:val="24"/>
              </w:rPr>
            </w:pPr>
            <w:r w:rsidRPr="00F46B26">
              <w:rPr>
                <w:bCs/>
                <w:sz w:val="20"/>
                <w:szCs w:val="24"/>
              </w:rPr>
              <w:t>В рамках подпрограммы не осуществлялось предоставление субсидий на обеспечение комплексного развития территорий по ведомственному проекту «Развитие жилищного строительства на сельских территориях и повышение уровня благоустройства домовладений» на сумму 4 578,2 млн. рублей, правила предоставления которых, утвержденные приложениями № 4, 5 к постановлению № 696, скорректированы 31 марта 2020 года.</w:t>
            </w:r>
          </w:p>
          <w:p w:rsidR="00614DEE" w:rsidRPr="00F46B26" w:rsidRDefault="00614DEE" w:rsidP="009A6D71">
            <w:pPr>
              <w:spacing w:line="240" w:lineRule="auto"/>
              <w:ind w:left="0" w:right="-1" w:firstLine="318"/>
              <w:rPr>
                <w:sz w:val="20"/>
                <w:szCs w:val="24"/>
              </w:rPr>
            </w:pPr>
            <w:r w:rsidRPr="00F46B26">
              <w:rPr>
                <w:bCs/>
                <w:sz w:val="20"/>
                <w:szCs w:val="24"/>
              </w:rPr>
              <w:t xml:space="preserve">Кроме того, не использованы средства федерального бюджета по субсидиям на льготное кредитование </w:t>
            </w:r>
            <w:r w:rsidRPr="00F46B26">
              <w:rPr>
                <w:sz w:val="20"/>
                <w:szCs w:val="24"/>
              </w:rPr>
              <w:t>строительства (приобретения) жилого помещения (жилого дома) на сельских территориях (сельских агломерациях)</w:t>
            </w:r>
            <w:r w:rsidRPr="00F46B26">
              <w:rPr>
                <w:sz w:val="20"/>
                <w:szCs w:val="24"/>
                <w:vertAlign w:val="superscript"/>
              </w:rPr>
              <w:footnoteReference w:id="22"/>
            </w:r>
            <w:r w:rsidRPr="00F46B26">
              <w:rPr>
                <w:sz w:val="20"/>
                <w:szCs w:val="24"/>
              </w:rPr>
              <w:t xml:space="preserve">, </w:t>
            </w:r>
            <w:proofErr w:type="gramStart"/>
            <w:r w:rsidRPr="00F46B26">
              <w:rPr>
                <w:sz w:val="20"/>
                <w:szCs w:val="24"/>
              </w:rPr>
              <w:t>правила</w:t>
            </w:r>
            <w:proofErr w:type="gramEnd"/>
            <w:r w:rsidRPr="00F46B26">
              <w:rPr>
                <w:sz w:val="20"/>
                <w:szCs w:val="24"/>
              </w:rPr>
              <w:t xml:space="preserve"> предоставления которых утверждены постановлением Правительства Российской Федерации от 30 ноября 2019 г. № 1567</w:t>
            </w:r>
            <w:r w:rsidRPr="00F46B26">
              <w:rPr>
                <w:sz w:val="20"/>
                <w:szCs w:val="24"/>
                <w:vertAlign w:val="superscript"/>
              </w:rPr>
              <w:footnoteReference w:id="23"/>
            </w:r>
            <w:r w:rsidRPr="00F46B26">
              <w:rPr>
                <w:sz w:val="20"/>
                <w:szCs w:val="24"/>
              </w:rPr>
              <w:t>. Минсельхозом России подготовлен проект постановления Правительства Российской Федерации о внесении изменений в указанный нормативный правовой акт</w:t>
            </w:r>
            <w:r>
              <w:rPr>
                <w:sz w:val="20"/>
                <w:szCs w:val="24"/>
              </w:rPr>
              <w:t xml:space="preserve"> </w:t>
            </w:r>
            <w:r w:rsidRPr="00F46B26">
              <w:rPr>
                <w:sz w:val="20"/>
                <w:szCs w:val="24"/>
              </w:rPr>
              <w:t>в части корректировки порядка предоставления субсидии</w:t>
            </w:r>
          </w:p>
        </w:tc>
      </w:tr>
      <w:tr w:rsidR="00614DEE" w:rsidRPr="00F46B26" w:rsidTr="00223A6F">
        <w:tc>
          <w:tcPr>
            <w:tcW w:w="568" w:type="dxa"/>
          </w:tcPr>
          <w:p w:rsidR="00614DEE" w:rsidRPr="00F46B26" w:rsidRDefault="00614DEE" w:rsidP="00614DEE">
            <w:pPr>
              <w:spacing w:line="240" w:lineRule="auto"/>
              <w:ind w:left="0" w:right="0" w:firstLine="0"/>
              <w:jc w:val="center"/>
              <w:rPr>
                <w:rFonts w:eastAsia="Times New Roman"/>
                <w:sz w:val="20"/>
                <w:szCs w:val="20"/>
              </w:rPr>
            </w:pPr>
            <w:r w:rsidRPr="00F46B26">
              <w:rPr>
                <w:rFonts w:eastAsia="Times New Roman"/>
                <w:sz w:val="20"/>
                <w:szCs w:val="20"/>
              </w:rPr>
              <w:lastRenderedPageBreak/>
              <w:t>1</w:t>
            </w:r>
            <w:r>
              <w:rPr>
                <w:rFonts w:eastAsia="Times New Roman"/>
                <w:sz w:val="20"/>
                <w:szCs w:val="20"/>
              </w:rPr>
              <w:t>9</w:t>
            </w:r>
          </w:p>
        </w:tc>
        <w:tc>
          <w:tcPr>
            <w:tcW w:w="2410" w:type="dxa"/>
          </w:tcPr>
          <w:p w:rsidR="00614DEE" w:rsidRPr="00F46B26" w:rsidRDefault="00614DEE" w:rsidP="00794911">
            <w:pPr>
              <w:spacing w:line="240" w:lineRule="auto"/>
              <w:ind w:left="0" w:right="0" w:firstLine="0"/>
              <w:rPr>
                <w:bCs/>
                <w:sz w:val="20"/>
                <w:szCs w:val="24"/>
              </w:rPr>
            </w:pPr>
            <w:r w:rsidRPr="00F46B26">
              <w:rPr>
                <w:bCs/>
                <w:sz w:val="20"/>
                <w:szCs w:val="24"/>
              </w:rPr>
              <w:t>«Социально-экономическое развитие Дальнего Востока и Байкальского региона»</w:t>
            </w:r>
          </w:p>
        </w:tc>
        <w:tc>
          <w:tcPr>
            <w:tcW w:w="8079" w:type="dxa"/>
          </w:tcPr>
          <w:p w:rsidR="00614DEE" w:rsidRPr="00F46B26" w:rsidRDefault="00614DEE" w:rsidP="00271160">
            <w:pPr>
              <w:spacing w:line="240" w:lineRule="auto"/>
              <w:ind w:left="0" w:right="-1" w:firstLine="318"/>
              <w:rPr>
                <w:sz w:val="20"/>
                <w:szCs w:val="24"/>
              </w:rPr>
            </w:pPr>
            <w:r w:rsidRPr="00F46B26">
              <w:rPr>
                <w:bCs/>
                <w:sz w:val="20"/>
                <w:szCs w:val="20"/>
                <w:lang w:eastAsia="en-US"/>
              </w:rPr>
              <w:t>По госпрограмме</w:t>
            </w:r>
            <w:r w:rsidRPr="00F46B26">
              <w:rPr>
                <w:sz w:val="20"/>
                <w:szCs w:val="24"/>
              </w:rPr>
              <w:t xml:space="preserve"> </w:t>
            </w:r>
            <w:r w:rsidRPr="00F46B26">
              <w:rPr>
                <w:b/>
                <w:bCs/>
                <w:sz w:val="20"/>
                <w:szCs w:val="24"/>
              </w:rPr>
              <w:t>«Социально-экономическое развитие Дальнего Востока и Байкальского региона»</w:t>
            </w:r>
            <w:r w:rsidRPr="00F46B26">
              <w:rPr>
                <w:bCs/>
                <w:sz w:val="20"/>
                <w:szCs w:val="24"/>
              </w:rPr>
              <w:t xml:space="preserve"> </w:t>
            </w:r>
            <w:r w:rsidRPr="00F46B26">
              <w:rPr>
                <w:sz w:val="20"/>
                <w:szCs w:val="24"/>
              </w:rPr>
              <w:t>исполнение расходов составило 37,8 %</w:t>
            </w:r>
            <w:r w:rsidRPr="00F46B26">
              <w:rPr>
                <w:b/>
                <w:sz w:val="20"/>
                <w:szCs w:val="24"/>
              </w:rPr>
              <w:t xml:space="preserve"> </w:t>
            </w:r>
            <w:r w:rsidRPr="00F46B26">
              <w:rPr>
                <w:sz w:val="20"/>
                <w:szCs w:val="24"/>
              </w:rPr>
              <w:t xml:space="preserve">показателя сводной росписи с изменениями. </w:t>
            </w:r>
          </w:p>
          <w:p w:rsidR="00614DEE" w:rsidRPr="00F46B26" w:rsidRDefault="00614DEE" w:rsidP="00271160">
            <w:pPr>
              <w:spacing w:line="240" w:lineRule="auto"/>
              <w:ind w:left="0" w:right="-1" w:firstLine="318"/>
              <w:rPr>
                <w:sz w:val="20"/>
                <w:szCs w:val="24"/>
              </w:rPr>
            </w:pPr>
            <w:r w:rsidRPr="00F46B26">
              <w:rPr>
                <w:sz w:val="20"/>
                <w:szCs w:val="24"/>
              </w:rPr>
              <w:t>В 2020 году исполнение расходов по указанной госпрограмме осуществляют 6 главных распорядителей (</w:t>
            </w:r>
            <w:proofErr w:type="spellStart"/>
            <w:r w:rsidRPr="00F46B26">
              <w:rPr>
                <w:sz w:val="20"/>
                <w:szCs w:val="24"/>
              </w:rPr>
              <w:t>Минвостокразвития</w:t>
            </w:r>
            <w:proofErr w:type="spellEnd"/>
            <w:r w:rsidRPr="00F46B26">
              <w:rPr>
                <w:sz w:val="20"/>
                <w:szCs w:val="24"/>
              </w:rPr>
              <w:t xml:space="preserve"> России, Минздрав России, </w:t>
            </w:r>
            <w:proofErr w:type="spellStart"/>
            <w:r w:rsidRPr="00F46B26">
              <w:rPr>
                <w:sz w:val="20"/>
                <w:szCs w:val="24"/>
              </w:rPr>
              <w:t>Минпросвещения</w:t>
            </w:r>
            <w:proofErr w:type="spellEnd"/>
            <w:r w:rsidRPr="00F46B26">
              <w:rPr>
                <w:sz w:val="20"/>
                <w:szCs w:val="24"/>
              </w:rPr>
              <w:t xml:space="preserve"> России, Минэкономразвития России, МЧС России, МВД России), из них наибольший объем бюджетных ассигнований предусмотрен по </w:t>
            </w:r>
            <w:proofErr w:type="spellStart"/>
            <w:r w:rsidRPr="00F46B26">
              <w:rPr>
                <w:sz w:val="20"/>
                <w:szCs w:val="24"/>
              </w:rPr>
              <w:t>Минвостокразвития</w:t>
            </w:r>
            <w:proofErr w:type="spellEnd"/>
            <w:r w:rsidRPr="00F46B26">
              <w:rPr>
                <w:sz w:val="20"/>
                <w:szCs w:val="24"/>
              </w:rPr>
              <w:t xml:space="preserve"> России – 56 751,4 млн. рублей, кассовое исполнение составило 21 786,1 млн. рублей, или 38,4 %.</w:t>
            </w:r>
          </w:p>
          <w:p w:rsidR="00614DEE" w:rsidRPr="00F46B26" w:rsidRDefault="00614DEE" w:rsidP="00271160">
            <w:pPr>
              <w:spacing w:line="240" w:lineRule="auto"/>
              <w:ind w:left="0" w:right="-1" w:firstLine="318"/>
              <w:rPr>
                <w:sz w:val="20"/>
                <w:szCs w:val="24"/>
              </w:rPr>
            </w:pPr>
            <w:r w:rsidRPr="00F46B26">
              <w:rPr>
                <w:sz w:val="20"/>
                <w:szCs w:val="24"/>
              </w:rPr>
              <w:t xml:space="preserve">В отчетном периоде 2020 года не осуществлялось кассовое исполнение по подпрограмме «Поддержка реализации инвестиционных проектов на территориях Республики Бурятия и Забайкальского края, отобранных в порядке, установленном Правительством Российской Федерации, до 3 ноября 2018 года». </w:t>
            </w:r>
          </w:p>
          <w:p w:rsidR="00614DEE" w:rsidRPr="00F46B26" w:rsidRDefault="00614DEE" w:rsidP="00467CD4">
            <w:pPr>
              <w:spacing w:line="240" w:lineRule="auto"/>
              <w:ind w:left="0" w:right="-1" w:firstLine="318"/>
              <w:rPr>
                <w:sz w:val="20"/>
                <w:szCs w:val="24"/>
              </w:rPr>
            </w:pPr>
            <w:proofErr w:type="gramStart"/>
            <w:r w:rsidRPr="00F46B26">
              <w:rPr>
                <w:sz w:val="20"/>
                <w:szCs w:val="24"/>
              </w:rPr>
              <w:lastRenderedPageBreak/>
              <w:t>Наибольший объем средств по указанной госпрограмме предусмотрен на предоставление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 28 530,0 млн. рублей, на предоставление имущественного взноса Российской Федерации в государственную корпорацию «Банк развития и внешнеэкономической деятельности (Внешэкономбанк)» на реализацию приоритетных инвестиционных проектов на территории Дальневосточного федерального округа – 19</w:t>
            </w:r>
            <w:proofErr w:type="gramEnd"/>
            <w:r w:rsidRPr="00F46B26">
              <w:rPr>
                <w:sz w:val="20"/>
                <w:szCs w:val="24"/>
              </w:rPr>
              <w:t xml:space="preserve"> 330,9 млн. рублей, а также на предоставление </w:t>
            </w:r>
            <w:proofErr w:type="gramStart"/>
            <w:r w:rsidRPr="00F46B26">
              <w:rPr>
                <w:sz w:val="20"/>
                <w:szCs w:val="24"/>
              </w:rPr>
              <w:t>субсидии</w:t>
            </w:r>
            <w:proofErr w:type="gramEnd"/>
            <w:r w:rsidRPr="00F46B26">
              <w:rPr>
                <w:sz w:val="20"/>
                <w:szCs w:val="24"/>
              </w:rPr>
              <w:t xml:space="preserve"> на развитие инфраструктуры территорий опережающего социально-экономического развития резидентам, инвесторам и 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и свободным портом Владивосток – 3 753,9 млн. рублей</w:t>
            </w:r>
          </w:p>
        </w:tc>
      </w:tr>
      <w:tr w:rsidR="00614DEE" w:rsidRPr="00F46B26" w:rsidTr="00223A6F">
        <w:tc>
          <w:tcPr>
            <w:tcW w:w="568" w:type="dxa"/>
          </w:tcPr>
          <w:p w:rsidR="00614DEE" w:rsidRPr="00F46B26" w:rsidRDefault="00614DEE" w:rsidP="004F59AA">
            <w:pPr>
              <w:spacing w:line="240" w:lineRule="auto"/>
              <w:ind w:left="0" w:right="0" w:firstLine="0"/>
              <w:jc w:val="center"/>
              <w:rPr>
                <w:rFonts w:eastAsia="Times New Roman"/>
                <w:sz w:val="20"/>
                <w:szCs w:val="20"/>
              </w:rPr>
            </w:pPr>
            <w:r>
              <w:rPr>
                <w:rFonts w:eastAsia="Times New Roman"/>
                <w:sz w:val="20"/>
                <w:szCs w:val="20"/>
              </w:rPr>
              <w:lastRenderedPageBreak/>
              <w:t>20</w:t>
            </w:r>
          </w:p>
        </w:tc>
        <w:tc>
          <w:tcPr>
            <w:tcW w:w="2410" w:type="dxa"/>
          </w:tcPr>
          <w:p w:rsidR="00614DEE" w:rsidRPr="00F46B26" w:rsidRDefault="00614DEE" w:rsidP="00794911">
            <w:pPr>
              <w:spacing w:line="240" w:lineRule="auto"/>
              <w:ind w:left="0" w:right="0" w:firstLine="0"/>
              <w:rPr>
                <w:sz w:val="20"/>
                <w:szCs w:val="24"/>
              </w:rPr>
            </w:pPr>
            <w:r w:rsidRPr="00F46B26">
              <w:rPr>
                <w:sz w:val="20"/>
                <w:szCs w:val="24"/>
              </w:rPr>
              <w:t>«Развитие Северо-Кавказского федерального округа»</w:t>
            </w:r>
          </w:p>
        </w:tc>
        <w:tc>
          <w:tcPr>
            <w:tcW w:w="8079" w:type="dxa"/>
          </w:tcPr>
          <w:p w:rsidR="00614DEE" w:rsidRPr="00F46B26" w:rsidRDefault="00614DEE" w:rsidP="006425AC">
            <w:pPr>
              <w:spacing w:line="240" w:lineRule="auto"/>
              <w:ind w:left="0" w:right="-1" w:firstLine="318"/>
              <w:rPr>
                <w:bCs/>
                <w:sz w:val="20"/>
                <w:szCs w:val="20"/>
                <w:lang w:eastAsia="en-US"/>
              </w:rPr>
            </w:pPr>
            <w:r w:rsidRPr="00F46B26">
              <w:rPr>
                <w:bCs/>
                <w:sz w:val="20"/>
                <w:szCs w:val="20"/>
                <w:lang w:eastAsia="en-US"/>
              </w:rPr>
              <w:t xml:space="preserve">По госпрограмме </w:t>
            </w:r>
            <w:r w:rsidRPr="00F46B26">
              <w:rPr>
                <w:b/>
                <w:sz w:val="20"/>
                <w:szCs w:val="24"/>
              </w:rPr>
              <w:t>«Развитие Северо-Кавказского федерального округа»</w:t>
            </w:r>
            <w:r w:rsidRPr="00F46B26">
              <w:rPr>
                <w:bCs/>
                <w:sz w:val="20"/>
                <w:szCs w:val="20"/>
                <w:lang w:eastAsia="en-US"/>
              </w:rPr>
              <w:t xml:space="preserve"> </w:t>
            </w:r>
            <w:r w:rsidRPr="00F46B26">
              <w:rPr>
                <w:sz w:val="20"/>
                <w:szCs w:val="24"/>
              </w:rPr>
              <w:t xml:space="preserve">исполнение расходов составило </w:t>
            </w:r>
            <w:r w:rsidRPr="00F46B26">
              <w:rPr>
                <w:bCs/>
                <w:sz w:val="20"/>
                <w:szCs w:val="20"/>
                <w:lang w:eastAsia="en-US"/>
              </w:rPr>
              <w:t xml:space="preserve">1,5 % показателя сводной росписи с изменениями. Низкий уровень кассового исполнения связан в основном с ликвидационными мероприятиями </w:t>
            </w:r>
            <w:proofErr w:type="spellStart"/>
            <w:r w:rsidRPr="00F46B26">
              <w:rPr>
                <w:bCs/>
                <w:sz w:val="20"/>
                <w:szCs w:val="20"/>
                <w:lang w:eastAsia="en-US"/>
              </w:rPr>
              <w:t>Минкавказа</w:t>
            </w:r>
            <w:proofErr w:type="spellEnd"/>
            <w:r w:rsidRPr="00F46B26">
              <w:rPr>
                <w:bCs/>
                <w:sz w:val="20"/>
                <w:szCs w:val="20"/>
                <w:lang w:eastAsia="en-US"/>
              </w:rPr>
              <w:t xml:space="preserve"> России. Бюджетные ассигнования на ее реализацию предусмотрены Минстрою России в сумме 180,0 млн. рублей (кассовое исполнение в отчетном периоде не осуществлялось) и </w:t>
            </w:r>
            <w:proofErr w:type="spellStart"/>
            <w:r w:rsidRPr="00F46B26">
              <w:rPr>
                <w:bCs/>
                <w:sz w:val="20"/>
                <w:szCs w:val="20"/>
                <w:lang w:eastAsia="en-US"/>
              </w:rPr>
              <w:t>Минкавказу</w:t>
            </w:r>
            <w:proofErr w:type="spellEnd"/>
            <w:r w:rsidRPr="00F46B26">
              <w:rPr>
                <w:bCs/>
                <w:sz w:val="20"/>
                <w:szCs w:val="20"/>
                <w:lang w:eastAsia="en-US"/>
              </w:rPr>
              <w:t xml:space="preserve"> России - 14 016,5 млн. рублей.</w:t>
            </w:r>
          </w:p>
          <w:p w:rsidR="00614DEE" w:rsidRPr="00F46B26" w:rsidRDefault="00614DEE" w:rsidP="001050E4">
            <w:pPr>
              <w:spacing w:line="240" w:lineRule="auto"/>
              <w:ind w:left="0" w:right="-1" w:firstLine="318"/>
              <w:rPr>
                <w:bCs/>
                <w:sz w:val="20"/>
                <w:szCs w:val="20"/>
                <w:lang w:eastAsia="en-US"/>
              </w:rPr>
            </w:pPr>
            <w:proofErr w:type="gramStart"/>
            <w:r w:rsidRPr="00F46B26">
              <w:rPr>
                <w:bCs/>
                <w:sz w:val="20"/>
                <w:szCs w:val="20"/>
                <w:lang w:eastAsia="en-US"/>
              </w:rPr>
              <w:t>По указанной госпрограмме предусмотрены взносы в уставный капитал АО «Корпорация развития Северного Кавказа», г. Ессентуки, Ставропольский край, в целях реализации инвестиционных проектов в объеме 2 525,3 млн. рублей; в уставный капитал АО «Курорты Северного Кавказа», г. Пятигорск, Ставропольский край, для участия в проекте создания туристического кластера в Северо-Кавказском федеральном округе в объеме 4 500,0 млн. рублей.</w:t>
            </w:r>
            <w:proofErr w:type="gramEnd"/>
            <w:r w:rsidRPr="00F46B26">
              <w:rPr>
                <w:bCs/>
                <w:sz w:val="20"/>
                <w:szCs w:val="20"/>
                <w:lang w:eastAsia="en-US"/>
              </w:rPr>
              <w:t xml:space="preserve"> В отчетном периоде предоставление указанных взносов не осуществлялось</w:t>
            </w:r>
          </w:p>
        </w:tc>
      </w:tr>
      <w:tr w:rsidR="00614DEE" w:rsidRPr="00F46B26" w:rsidTr="00223A6F">
        <w:tc>
          <w:tcPr>
            <w:tcW w:w="568" w:type="dxa"/>
          </w:tcPr>
          <w:p w:rsidR="00614DEE" w:rsidRPr="00F46B26" w:rsidRDefault="00614DEE" w:rsidP="00614DEE">
            <w:pPr>
              <w:spacing w:line="240" w:lineRule="auto"/>
              <w:ind w:left="0" w:right="0" w:firstLine="0"/>
              <w:rPr>
                <w:sz w:val="20"/>
                <w:szCs w:val="24"/>
              </w:rPr>
            </w:pPr>
            <w:r w:rsidRPr="00F46B26">
              <w:rPr>
                <w:sz w:val="20"/>
                <w:szCs w:val="24"/>
              </w:rPr>
              <w:t>2</w:t>
            </w:r>
            <w:r>
              <w:rPr>
                <w:sz w:val="20"/>
                <w:szCs w:val="24"/>
              </w:rPr>
              <w:t>1</w:t>
            </w:r>
          </w:p>
        </w:tc>
        <w:tc>
          <w:tcPr>
            <w:tcW w:w="2410" w:type="dxa"/>
          </w:tcPr>
          <w:p w:rsidR="00614DEE" w:rsidRPr="00F46B26" w:rsidRDefault="00614DEE" w:rsidP="00794911">
            <w:pPr>
              <w:spacing w:line="240" w:lineRule="auto"/>
              <w:ind w:left="0" w:right="0" w:firstLine="0"/>
              <w:rPr>
                <w:sz w:val="20"/>
                <w:szCs w:val="24"/>
              </w:rPr>
            </w:pPr>
            <w:r w:rsidRPr="00F46B26">
              <w:rPr>
                <w:sz w:val="20"/>
                <w:szCs w:val="24"/>
              </w:rPr>
              <w:t>«Развитие федеративных отношений и создание условий для эффективного и ответственного управления региональными и муниципальными финансами»</w:t>
            </w:r>
          </w:p>
        </w:tc>
        <w:tc>
          <w:tcPr>
            <w:tcW w:w="8079" w:type="dxa"/>
          </w:tcPr>
          <w:p w:rsidR="00614DEE" w:rsidRPr="00F46B26" w:rsidRDefault="00614DEE" w:rsidP="00CF70FB">
            <w:pPr>
              <w:spacing w:line="240" w:lineRule="auto"/>
              <w:ind w:left="0" w:right="-1" w:firstLine="318"/>
              <w:rPr>
                <w:bCs/>
                <w:sz w:val="20"/>
                <w:szCs w:val="20"/>
                <w:lang w:eastAsia="en-US"/>
              </w:rPr>
            </w:pPr>
            <w:r w:rsidRPr="00F46B26">
              <w:rPr>
                <w:bCs/>
                <w:sz w:val="20"/>
                <w:szCs w:val="20"/>
                <w:lang w:eastAsia="en-US"/>
              </w:rPr>
              <w:t xml:space="preserve">По госпрограмме </w:t>
            </w:r>
            <w:r w:rsidRPr="00F46B26">
              <w:rPr>
                <w:b/>
                <w:sz w:val="20"/>
                <w:szCs w:val="24"/>
              </w:rPr>
              <w:t>«Развитие федеративных отношений и создание условий для эффективного и ответственного управления региональными и муниципальными финансами»</w:t>
            </w:r>
            <w:r w:rsidRPr="00F46B26">
              <w:rPr>
                <w:sz w:val="20"/>
                <w:szCs w:val="24"/>
              </w:rPr>
              <w:t xml:space="preserve"> исполнение расходов составило </w:t>
            </w:r>
            <w:r w:rsidRPr="00F46B26">
              <w:rPr>
                <w:bCs/>
                <w:sz w:val="20"/>
                <w:szCs w:val="20"/>
                <w:lang w:eastAsia="en-US"/>
              </w:rPr>
              <w:t>26,1 % показателя сводной росписи с изменениями.</w:t>
            </w:r>
          </w:p>
          <w:p w:rsidR="00614DEE" w:rsidRPr="00F46B26" w:rsidRDefault="00614DEE" w:rsidP="008E1DB0">
            <w:pPr>
              <w:spacing w:line="240" w:lineRule="auto"/>
              <w:ind w:left="0" w:right="-1" w:firstLine="318"/>
              <w:rPr>
                <w:bCs/>
                <w:sz w:val="20"/>
                <w:szCs w:val="20"/>
                <w:lang w:eastAsia="en-US"/>
              </w:rPr>
            </w:pPr>
            <w:r w:rsidRPr="00F46B26">
              <w:rPr>
                <w:bCs/>
                <w:sz w:val="20"/>
                <w:szCs w:val="20"/>
                <w:lang w:eastAsia="en-US"/>
              </w:rPr>
              <w:t xml:space="preserve">В отчетном периоде не осуществлялось исполнение расходов по подпрограмме «Содействие повышению качества управления региональными и муниципальными финансами и эффективности </w:t>
            </w:r>
            <w:proofErr w:type="gramStart"/>
            <w:r w:rsidRPr="00F46B26">
              <w:rPr>
                <w:bCs/>
                <w:sz w:val="20"/>
                <w:szCs w:val="20"/>
                <w:lang w:eastAsia="en-US"/>
              </w:rPr>
              <w:t>деятельности органов государственной власти субъектов Российской Федерации</w:t>
            </w:r>
            <w:proofErr w:type="gramEnd"/>
            <w:r w:rsidRPr="00F46B26">
              <w:rPr>
                <w:bCs/>
                <w:sz w:val="20"/>
                <w:szCs w:val="20"/>
                <w:lang w:eastAsia="en-US"/>
              </w:rPr>
              <w:t xml:space="preserve"> по повышению уровня социально-экономического развития субъектов Российской Федерации и муниципальных образований». По подпрограмме «Совершенствование системы распределения и перераспределения финансовых ресурсов между уровнями бюджетной системы Российской Федерации» составило 17,4 %.</w:t>
            </w:r>
          </w:p>
          <w:p w:rsidR="00614DEE" w:rsidRPr="00F46B26" w:rsidRDefault="00614DEE" w:rsidP="00CF70FB">
            <w:pPr>
              <w:spacing w:line="240" w:lineRule="auto"/>
              <w:ind w:left="0" w:right="-1" w:firstLine="318"/>
              <w:rPr>
                <w:bCs/>
                <w:sz w:val="20"/>
                <w:szCs w:val="20"/>
                <w:lang w:eastAsia="en-US"/>
              </w:rPr>
            </w:pPr>
            <w:r w:rsidRPr="00F46B26">
              <w:rPr>
                <w:bCs/>
                <w:sz w:val="20"/>
                <w:szCs w:val="20"/>
                <w:lang w:eastAsia="en-US"/>
              </w:rPr>
              <w:t>Дотации на выравнивание бюджетной обеспеченности субъектов Российской Федерации перечислены в бюджеты 72 регионов в объеме 180 645,4 млн. рублей, или 25,2 %.</w:t>
            </w:r>
          </w:p>
          <w:p w:rsidR="00614DEE" w:rsidRPr="00F46B26" w:rsidRDefault="00614DEE" w:rsidP="00CF70FB">
            <w:pPr>
              <w:spacing w:line="240" w:lineRule="auto"/>
              <w:ind w:left="0" w:right="-1" w:firstLine="318"/>
              <w:rPr>
                <w:bCs/>
                <w:sz w:val="20"/>
                <w:szCs w:val="20"/>
                <w:lang w:eastAsia="en-US"/>
              </w:rPr>
            </w:pPr>
            <w:r w:rsidRPr="00F46B26">
              <w:rPr>
                <w:bCs/>
                <w:sz w:val="20"/>
                <w:szCs w:val="20"/>
                <w:lang w:eastAsia="en-US"/>
              </w:rPr>
              <w:t>Единая субвенция бюджетам субъектов Российской Федерации и бюджету г. Байконура перечислена регионам в объеме 2 448,6 млн. рублей (17,4 %).</w:t>
            </w:r>
          </w:p>
          <w:p w:rsidR="00614DEE" w:rsidRPr="00F46B26" w:rsidRDefault="00614DEE" w:rsidP="00CF70FB">
            <w:pPr>
              <w:spacing w:line="240" w:lineRule="auto"/>
              <w:ind w:left="0" w:right="-1" w:firstLine="318"/>
              <w:rPr>
                <w:bCs/>
                <w:sz w:val="20"/>
                <w:szCs w:val="20"/>
                <w:lang w:eastAsia="en-US"/>
              </w:rPr>
            </w:pPr>
            <w:proofErr w:type="gramStart"/>
            <w:r w:rsidRPr="00F46B26">
              <w:rPr>
                <w:bCs/>
                <w:sz w:val="20"/>
                <w:szCs w:val="20"/>
                <w:lang w:eastAsia="en-US"/>
              </w:rPr>
              <w:t xml:space="preserve">В рамках подпрограммы «Выравнивание финансовых возможностей бюджетов субъектов Российской Федерации и местных бюджетов» сводной росписью с изменениями предусмотрены дотации на поддержку мер по обеспечению сбалансированности бюджетов на оснащение (переоснащение) дополнительно создаваемого или </w:t>
            </w:r>
            <w:proofErr w:type="spellStart"/>
            <w:r w:rsidRPr="00F46B26">
              <w:rPr>
                <w:bCs/>
                <w:sz w:val="20"/>
                <w:szCs w:val="20"/>
                <w:lang w:eastAsia="en-US"/>
              </w:rPr>
              <w:t>перепрофилируемого</w:t>
            </w:r>
            <w:proofErr w:type="spellEnd"/>
            <w:r w:rsidRPr="00F46B26">
              <w:rPr>
                <w:bCs/>
                <w:sz w:val="20"/>
                <w:szCs w:val="20"/>
                <w:lang w:eastAsia="en-US"/>
              </w:rPr>
              <w:t xml:space="preserve"> коечного фонда медицинских организаций для оказания медицинской помощи больным новой </w:t>
            </w:r>
            <w:proofErr w:type="spellStart"/>
            <w:r w:rsidRPr="00F46B26">
              <w:rPr>
                <w:bCs/>
                <w:sz w:val="20"/>
                <w:szCs w:val="20"/>
                <w:lang w:eastAsia="en-US"/>
              </w:rPr>
              <w:t>коронавирусной</w:t>
            </w:r>
            <w:proofErr w:type="spellEnd"/>
            <w:r w:rsidRPr="00F46B26">
              <w:rPr>
                <w:bCs/>
                <w:sz w:val="20"/>
                <w:szCs w:val="20"/>
                <w:lang w:eastAsia="en-US"/>
              </w:rPr>
              <w:t xml:space="preserve"> инфекцией за счет средств резервного фонда Правительства Российской Федерации в объеме 33 436,0 млн. рублей, которые</w:t>
            </w:r>
            <w:proofErr w:type="gramEnd"/>
            <w:r w:rsidRPr="00F46B26">
              <w:rPr>
                <w:bCs/>
                <w:sz w:val="20"/>
                <w:szCs w:val="20"/>
                <w:lang w:eastAsia="en-US"/>
              </w:rPr>
              <w:t xml:space="preserve"> </w:t>
            </w:r>
            <w:proofErr w:type="gramStart"/>
            <w:r w:rsidRPr="00F46B26">
              <w:rPr>
                <w:bCs/>
                <w:sz w:val="20"/>
                <w:szCs w:val="20"/>
                <w:lang w:eastAsia="en-US"/>
              </w:rPr>
              <w:t xml:space="preserve">в отчетном периоде в полном объеме перечислены в бюджеты субъектов Российской Федерации. </w:t>
            </w:r>
            <w:proofErr w:type="gramEnd"/>
          </w:p>
          <w:p w:rsidR="00614DEE" w:rsidRPr="00F46B26" w:rsidRDefault="00614DEE" w:rsidP="00CF70FB">
            <w:pPr>
              <w:spacing w:line="240" w:lineRule="auto"/>
              <w:ind w:left="0" w:right="-1" w:firstLine="318"/>
              <w:rPr>
                <w:bCs/>
                <w:sz w:val="20"/>
                <w:szCs w:val="20"/>
                <w:lang w:eastAsia="en-US"/>
              </w:rPr>
            </w:pPr>
            <w:r w:rsidRPr="00F46B26">
              <w:rPr>
                <w:bCs/>
                <w:sz w:val="20"/>
                <w:szCs w:val="20"/>
                <w:lang w:eastAsia="en-US"/>
              </w:rPr>
              <w:t>Объем бюджетных ассигнований по дотации на поддержку мер по обеспечению сбалансированности бюджетов сводной бюджетной росписью увеличен на сумму неиспользованного в 2019 году объема дотации в размере 39 442,3 млн. рублей, или в 3,6 раза</w:t>
            </w:r>
            <w:r w:rsidR="003E1E6A">
              <w:rPr>
                <w:bCs/>
                <w:sz w:val="20"/>
                <w:szCs w:val="20"/>
                <w:lang w:eastAsia="en-US"/>
              </w:rPr>
              <w:t>,</w:t>
            </w:r>
            <w:r w:rsidRPr="00F46B26">
              <w:rPr>
                <w:bCs/>
                <w:sz w:val="20"/>
                <w:szCs w:val="20"/>
                <w:lang w:eastAsia="en-US"/>
              </w:rPr>
              <w:t xml:space="preserve"> и составил 54 715,9 млн. рублей. Кассовое исполнение составило 2 874,6 млн. рублей, или 5,3 %. </w:t>
            </w:r>
          </w:p>
          <w:p w:rsidR="00614DEE" w:rsidRPr="00F46B26" w:rsidRDefault="00614DEE" w:rsidP="005E4EE7">
            <w:pPr>
              <w:spacing w:line="240" w:lineRule="auto"/>
              <w:ind w:left="0" w:right="-1" w:firstLine="318"/>
              <w:rPr>
                <w:bCs/>
                <w:sz w:val="20"/>
                <w:szCs w:val="20"/>
                <w:lang w:eastAsia="en-US"/>
              </w:rPr>
            </w:pPr>
            <w:r w:rsidRPr="00F46B26">
              <w:rPr>
                <w:bCs/>
                <w:sz w:val="20"/>
                <w:szCs w:val="20"/>
                <w:lang w:eastAsia="en-US"/>
              </w:rPr>
              <w:t xml:space="preserve">В отчетном периоде не осуществлялось кассовое исполнение на предоставление: дотации в целях обеспечения сбалансированности бюджета Красноярского края (2 000,0 млн. рублей); дотаций (грантов) бюджетам субъектов Российской Федерации за </w:t>
            </w:r>
            <w:r w:rsidRPr="00F46B26">
              <w:rPr>
                <w:bCs/>
                <w:sz w:val="20"/>
                <w:szCs w:val="20"/>
                <w:lang w:eastAsia="en-US"/>
              </w:rPr>
              <w:lastRenderedPageBreak/>
              <w:t xml:space="preserve">достижение </w:t>
            </w:r>
            <w:proofErr w:type="gramStart"/>
            <w:r w:rsidRPr="00F46B26">
              <w:rPr>
                <w:bCs/>
                <w:sz w:val="20"/>
                <w:szCs w:val="20"/>
                <w:lang w:eastAsia="en-US"/>
              </w:rPr>
              <w:t>показателей деятельности органов исполнительной власти субъектов Российской</w:t>
            </w:r>
            <w:proofErr w:type="gramEnd"/>
            <w:r w:rsidRPr="00F46B26">
              <w:rPr>
                <w:bCs/>
                <w:sz w:val="20"/>
                <w:szCs w:val="20"/>
                <w:lang w:eastAsia="en-US"/>
              </w:rPr>
              <w:t xml:space="preserve"> Федерации (50 000,0 млн. рублей); дотаций на премирование победителей Всероссийского конкурса «Лучшая муниципальная практика» за счет средств резервного фонда Президента Российской Федерации (960,0 млн. рублей); дотаций на премирование победителей Всероссийского конкурса «Лучшая муниципальная практика» (40,0 млн. рублей)</w:t>
            </w:r>
          </w:p>
        </w:tc>
      </w:tr>
      <w:tr w:rsidR="00614DEE" w:rsidRPr="00F46B26" w:rsidTr="00223A6F">
        <w:tc>
          <w:tcPr>
            <w:tcW w:w="568" w:type="dxa"/>
          </w:tcPr>
          <w:p w:rsidR="00614DEE" w:rsidRPr="00F46B26" w:rsidRDefault="00614DEE" w:rsidP="00614DEE">
            <w:pPr>
              <w:spacing w:line="240" w:lineRule="auto"/>
              <w:ind w:left="0" w:right="0" w:firstLine="0"/>
              <w:jc w:val="center"/>
              <w:rPr>
                <w:sz w:val="20"/>
                <w:szCs w:val="24"/>
              </w:rPr>
            </w:pPr>
            <w:r w:rsidRPr="00F46B26">
              <w:rPr>
                <w:sz w:val="20"/>
                <w:szCs w:val="24"/>
              </w:rPr>
              <w:lastRenderedPageBreak/>
              <w:t>2</w:t>
            </w:r>
            <w:r>
              <w:rPr>
                <w:sz w:val="20"/>
                <w:szCs w:val="24"/>
              </w:rPr>
              <w:t>2</w:t>
            </w:r>
          </w:p>
        </w:tc>
        <w:tc>
          <w:tcPr>
            <w:tcW w:w="2410" w:type="dxa"/>
          </w:tcPr>
          <w:p w:rsidR="00614DEE" w:rsidRPr="00F46B26" w:rsidRDefault="00614DEE" w:rsidP="00794911">
            <w:pPr>
              <w:spacing w:line="240" w:lineRule="auto"/>
              <w:ind w:left="0" w:right="0" w:firstLine="0"/>
              <w:rPr>
                <w:sz w:val="20"/>
                <w:szCs w:val="24"/>
              </w:rPr>
            </w:pPr>
            <w:r w:rsidRPr="00F46B26">
              <w:rPr>
                <w:sz w:val="20"/>
                <w:szCs w:val="24"/>
              </w:rPr>
              <w:t>«Социально-экономическое развитие Калининградской области»</w:t>
            </w:r>
          </w:p>
        </w:tc>
        <w:tc>
          <w:tcPr>
            <w:tcW w:w="8079" w:type="dxa"/>
          </w:tcPr>
          <w:p w:rsidR="00614DEE" w:rsidRPr="00F46B26" w:rsidRDefault="00614DEE" w:rsidP="00E328E8">
            <w:pPr>
              <w:spacing w:line="240" w:lineRule="auto"/>
              <w:ind w:left="0" w:right="-1" w:firstLine="318"/>
              <w:rPr>
                <w:bCs/>
                <w:sz w:val="20"/>
                <w:szCs w:val="20"/>
                <w:lang w:eastAsia="en-US"/>
              </w:rPr>
            </w:pPr>
            <w:r w:rsidRPr="00F46B26">
              <w:rPr>
                <w:bCs/>
                <w:sz w:val="20"/>
                <w:szCs w:val="20"/>
                <w:lang w:eastAsia="en-US"/>
              </w:rPr>
              <w:t xml:space="preserve">По госпрограмме </w:t>
            </w:r>
            <w:r w:rsidRPr="00F46B26">
              <w:rPr>
                <w:b/>
                <w:sz w:val="20"/>
                <w:szCs w:val="24"/>
              </w:rPr>
              <w:t>«Социально-экономическое развитие Калининградской области»</w:t>
            </w:r>
            <w:r w:rsidRPr="00F46B26">
              <w:rPr>
                <w:sz w:val="20"/>
                <w:szCs w:val="24"/>
              </w:rPr>
              <w:t xml:space="preserve"> исполнение расходов составило</w:t>
            </w:r>
            <w:r w:rsidRPr="00F46B26">
              <w:rPr>
                <w:bCs/>
                <w:sz w:val="20"/>
                <w:szCs w:val="20"/>
                <w:lang w:eastAsia="en-US"/>
              </w:rPr>
              <w:t xml:space="preserve"> 24,4 % показателя сводной росписи с изменениями.</w:t>
            </w:r>
          </w:p>
          <w:p w:rsidR="00614DEE" w:rsidRPr="00F46B26" w:rsidRDefault="00614DEE" w:rsidP="00E328E8">
            <w:pPr>
              <w:spacing w:line="240" w:lineRule="auto"/>
              <w:ind w:left="0" w:right="-1" w:firstLine="318"/>
              <w:rPr>
                <w:bCs/>
                <w:sz w:val="20"/>
                <w:szCs w:val="20"/>
                <w:lang w:eastAsia="en-US"/>
              </w:rPr>
            </w:pPr>
            <w:r w:rsidRPr="00F46B26">
              <w:rPr>
                <w:bCs/>
                <w:sz w:val="20"/>
                <w:szCs w:val="20"/>
                <w:lang w:eastAsia="en-US"/>
              </w:rPr>
              <w:t xml:space="preserve">В рамках госпрограммы бюджетные ассигнования предусмотрены </w:t>
            </w:r>
            <w:r w:rsidRPr="00F46B26">
              <w:rPr>
                <w:bCs/>
                <w:sz w:val="20"/>
                <w:szCs w:val="20"/>
                <w:lang w:eastAsia="en-US"/>
              </w:rPr>
              <w:br/>
              <w:t xml:space="preserve">4 главным распорядителям: </w:t>
            </w:r>
            <w:proofErr w:type="spellStart"/>
            <w:r w:rsidRPr="00F46B26">
              <w:rPr>
                <w:bCs/>
                <w:sz w:val="20"/>
                <w:szCs w:val="20"/>
                <w:lang w:eastAsia="en-US"/>
              </w:rPr>
              <w:t>Росмолодежи</w:t>
            </w:r>
            <w:proofErr w:type="spellEnd"/>
            <w:r w:rsidRPr="00F46B26">
              <w:rPr>
                <w:bCs/>
                <w:sz w:val="20"/>
                <w:szCs w:val="20"/>
                <w:lang w:eastAsia="en-US"/>
              </w:rPr>
              <w:t xml:space="preserve"> – 64,9 млн. рублей (0,1 % общего объема расходов), </w:t>
            </w:r>
            <w:proofErr w:type="spellStart"/>
            <w:r w:rsidRPr="00F46B26">
              <w:rPr>
                <w:bCs/>
                <w:sz w:val="20"/>
                <w:szCs w:val="20"/>
                <w:lang w:eastAsia="en-US"/>
              </w:rPr>
              <w:t>Росавтодору</w:t>
            </w:r>
            <w:proofErr w:type="spellEnd"/>
            <w:r w:rsidRPr="00F46B26">
              <w:rPr>
                <w:bCs/>
                <w:sz w:val="20"/>
                <w:szCs w:val="20"/>
                <w:lang w:eastAsia="en-US"/>
              </w:rPr>
              <w:t xml:space="preserve"> – 3 774,8 млн. рублей (6,4 %), </w:t>
            </w:r>
            <w:proofErr w:type="spellStart"/>
            <w:r w:rsidRPr="00F46B26">
              <w:rPr>
                <w:bCs/>
                <w:sz w:val="20"/>
                <w:szCs w:val="20"/>
                <w:lang w:eastAsia="en-US"/>
              </w:rPr>
              <w:t>Росморречфлоту</w:t>
            </w:r>
            <w:proofErr w:type="spellEnd"/>
            <w:r w:rsidRPr="00F46B26">
              <w:rPr>
                <w:bCs/>
                <w:sz w:val="20"/>
                <w:szCs w:val="20"/>
                <w:lang w:eastAsia="en-US"/>
              </w:rPr>
              <w:t xml:space="preserve"> – 1 836,0 млн. рублей (3,1 %), Минэкономразвития России – 52 913,6 млн. рублей (90,3 %). В отчетном периоде не осуществлялось кассовое исполнение </w:t>
            </w:r>
            <w:proofErr w:type="spellStart"/>
            <w:r w:rsidRPr="00F46B26">
              <w:rPr>
                <w:bCs/>
                <w:sz w:val="20"/>
                <w:szCs w:val="20"/>
                <w:lang w:eastAsia="en-US"/>
              </w:rPr>
              <w:t>Росавтодором</w:t>
            </w:r>
            <w:proofErr w:type="spellEnd"/>
            <w:r w:rsidRPr="00F46B26">
              <w:rPr>
                <w:bCs/>
                <w:sz w:val="20"/>
                <w:szCs w:val="20"/>
                <w:lang w:eastAsia="en-US"/>
              </w:rPr>
              <w:t>.</w:t>
            </w:r>
          </w:p>
          <w:p w:rsidR="00614DEE" w:rsidRPr="00F46B26" w:rsidRDefault="00614DEE" w:rsidP="001B27A6">
            <w:pPr>
              <w:spacing w:line="240" w:lineRule="auto"/>
              <w:ind w:left="0" w:right="-1" w:firstLine="318"/>
              <w:rPr>
                <w:bCs/>
                <w:sz w:val="20"/>
                <w:szCs w:val="20"/>
                <w:lang w:eastAsia="en-US"/>
              </w:rPr>
            </w:pPr>
            <w:r w:rsidRPr="00F46B26">
              <w:rPr>
                <w:bCs/>
                <w:sz w:val="20"/>
                <w:szCs w:val="20"/>
                <w:lang w:eastAsia="en-US"/>
              </w:rPr>
              <w:t>Иные межбюджетные трансферты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перечислены в объеме 14 297,9 млн. рублей, или 27,9 %</w:t>
            </w:r>
          </w:p>
        </w:tc>
      </w:tr>
      <w:tr w:rsidR="00614DEE" w:rsidRPr="00F46B26" w:rsidTr="00223A6F">
        <w:tc>
          <w:tcPr>
            <w:tcW w:w="568" w:type="dxa"/>
          </w:tcPr>
          <w:p w:rsidR="00614DEE" w:rsidRPr="00F46B26" w:rsidRDefault="00614DEE" w:rsidP="00614DEE">
            <w:pPr>
              <w:spacing w:line="240" w:lineRule="auto"/>
              <w:ind w:left="0" w:right="0" w:firstLine="0"/>
              <w:jc w:val="center"/>
              <w:rPr>
                <w:rFonts w:eastAsia="Times New Roman"/>
                <w:sz w:val="20"/>
                <w:szCs w:val="20"/>
              </w:rPr>
            </w:pPr>
            <w:r w:rsidRPr="00F46B26">
              <w:rPr>
                <w:rFonts w:eastAsia="Times New Roman"/>
                <w:sz w:val="20"/>
                <w:szCs w:val="20"/>
              </w:rPr>
              <w:t>2</w:t>
            </w:r>
            <w:r>
              <w:rPr>
                <w:rFonts w:eastAsia="Times New Roman"/>
                <w:sz w:val="20"/>
                <w:szCs w:val="20"/>
              </w:rPr>
              <w:t>3</w:t>
            </w:r>
          </w:p>
        </w:tc>
        <w:tc>
          <w:tcPr>
            <w:tcW w:w="2410" w:type="dxa"/>
          </w:tcPr>
          <w:p w:rsidR="00614DEE" w:rsidRPr="00F46B26" w:rsidRDefault="00614DEE" w:rsidP="00794911">
            <w:pPr>
              <w:spacing w:line="240" w:lineRule="auto"/>
              <w:ind w:left="0" w:right="0" w:firstLine="0"/>
              <w:rPr>
                <w:sz w:val="20"/>
                <w:szCs w:val="24"/>
              </w:rPr>
            </w:pPr>
            <w:r w:rsidRPr="00F46B26">
              <w:rPr>
                <w:sz w:val="20"/>
                <w:szCs w:val="24"/>
              </w:rPr>
              <w:t>«Внешнеполитическая деятельность»</w:t>
            </w:r>
          </w:p>
        </w:tc>
        <w:tc>
          <w:tcPr>
            <w:tcW w:w="8079" w:type="dxa"/>
          </w:tcPr>
          <w:p w:rsidR="00614DEE" w:rsidRPr="00F46B26" w:rsidRDefault="00614DEE" w:rsidP="00660883">
            <w:pPr>
              <w:spacing w:line="240" w:lineRule="auto"/>
              <w:ind w:left="0" w:right="0" w:firstLine="318"/>
              <w:rPr>
                <w:sz w:val="20"/>
                <w:szCs w:val="24"/>
              </w:rPr>
            </w:pPr>
            <w:r w:rsidRPr="00F46B26">
              <w:rPr>
                <w:sz w:val="20"/>
                <w:szCs w:val="24"/>
              </w:rPr>
              <w:t xml:space="preserve">По госпрограмме </w:t>
            </w:r>
            <w:r w:rsidRPr="00F46B26">
              <w:rPr>
                <w:b/>
                <w:sz w:val="20"/>
                <w:szCs w:val="24"/>
              </w:rPr>
              <w:t>«Внешнеполитическая деятельность»</w:t>
            </w:r>
            <w:r w:rsidRPr="00F46B26">
              <w:rPr>
                <w:sz w:val="20"/>
                <w:szCs w:val="24"/>
              </w:rPr>
              <w:t xml:space="preserve"> исполнение расходов составило</w:t>
            </w:r>
            <w:r w:rsidRPr="00F46B26">
              <w:rPr>
                <w:bCs/>
                <w:sz w:val="20"/>
                <w:szCs w:val="20"/>
                <w:lang w:eastAsia="en-US"/>
              </w:rPr>
              <w:t xml:space="preserve"> 18,6 % показателя сводной росписи с изменениями. В рамках указанной госпрограммы </w:t>
            </w:r>
            <w:r w:rsidRPr="00F46B26">
              <w:rPr>
                <w:sz w:val="20"/>
                <w:szCs w:val="24"/>
              </w:rPr>
              <w:t xml:space="preserve">отмечается относительно низкий уровень исполнения отдельных видов расходов. </w:t>
            </w:r>
          </w:p>
          <w:p w:rsidR="00614DEE" w:rsidRPr="00F46B26" w:rsidRDefault="00614DEE" w:rsidP="008579DE">
            <w:pPr>
              <w:spacing w:line="240" w:lineRule="auto"/>
              <w:ind w:left="0" w:right="0" w:firstLine="318"/>
              <w:rPr>
                <w:sz w:val="20"/>
                <w:szCs w:val="24"/>
              </w:rPr>
            </w:pPr>
            <w:r w:rsidRPr="00F46B26">
              <w:rPr>
                <w:sz w:val="20"/>
                <w:szCs w:val="24"/>
              </w:rPr>
              <w:t>Так, исполнение расходов по подпрограмме «Выполнение финансовых обязательств Российской Федерации по обеспечению деятельности межгосударственных структур, созданных государствами Содружества Независимых Государств» составило 10,4 % показателя сводной росписи с изменениями, что объясняется в основном графиком перечисления соответствующих взносов в международные организации на реализацию межгосударственных договоров в рамках Содружества Независимых Государств</w:t>
            </w:r>
          </w:p>
        </w:tc>
      </w:tr>
      <w:tr w:rsidR="00614DEE" w:rsidRPr="00F46B26" w:rsidTr="00223A6F">
        <w:tc>
          <w:tcPr>
            <w:tcW w:w="568" w:type="dxa"/>
          </w:tcPr>
          <w:p w:rsidR="00614DEE" w:rsidRPr="00F46B26" w:rsidRDefault="00614DEE" w:rsidP="00614DEE">
            <w:pPr>
              <w:spacing w:line="240" w:lineRule="auto"/>
              <w:ind w:left="0" w:right="0" w:firstLine="0"/>
              <w:jc w:val="center"/>
              <w:rPr>
                <w:rFonts w:eastAsia="Times New Roman"/>
                <w:sz w:val="20"/>
                <w:szCs w:val="20"/>
              </w:rPr>
            </w:pPr>
            <w:r w:rsidRPr="00F46B26">
              <w:rPr>
                <w:rFonts w:eastAsia="Times New Roman"/>
                <w:sz w:val="20"/>
                <w:szCs w:val="20"/>
              </w:rPr>
              <w:t>2</w:t>
            </w:r>
            <w:r>
              <w:rPr>
                <w:rFonts w:eastAsia="Times New Roman"/>
                <w:sz w:val="20"/>
                <w:szCs w:val="20"/>
              </w:rPr>
              <w:t>4</w:t>
            </w:r>
          </w:p>
        </w:tc>
        <w:tc>
          <w:tcPr>
            <w:tcW w:w="2410" w:type="dxa"/>
          </w:tcPr>
          <w:p w:rsidR="00614DEE" w:rsidRPr="00F46B26" w:rsidRDefault="00614DEE" w:rsidP="00794911">
            <w:pPr>
              <w:spacing w:line="240" w:lineRule="auto"/>
              <w:ind w:left="0" w:right="0" w:firstLine="0"/>
              <w:rPr>
                <w:sz w:val="20"/>
                <w:szCs w:val="24"/>
              </w:rPr>
            </w:pPr>
            <w:r w:rsidRPr="00F46B26">
              <w:rPr>
                <w:sz w:val="20"/>
                <w:szCs w:val="24"/>
              </w:rPr>
              <w:t>«Юстиция»</w:t>
            </w:r>
          </w:p>
        </w:tc>
        <w:tc>
          <w:tcPr>
            <w:tcW w:w="8079" w:type="dxa"/>
          </w:tcPr>
          <w:p w:rsidR="00614DEE" w:rsidRPr="00F46B26" w:rsidRDefault="00614DEE" w:rsidP="00D5098C">
            <w:pPr>
              <w:spacing w:line="240" w:lineRule="auto"/>
              <w:ind w:left="0" w:right="-1" w:firstLine="318"/>
              <w:rPr>
                <w:bCs/>
                <w:sz w:val="20"/>
              </w:rPr>
            </w:pPr>
            <w:r w:rsidRPr="00F46B26">
              <w:rPr>
                <w:sz w:val="20"/>
              </w:rPr>
              <w:t xml:space="preserve">По госпрограмме </w:t>
            </w:r>
            <w:r w:rsidRPr="00F46B26">
              <w:rPr>
                <w:b/>
                <w:sz w:val="20"/>
              </w:rPr>
              <w:t>«Юстиция»</w:t>
            </w:r>
            <w:r w:rsidRPr="00F46B26">
              <w:rPr>
                <w:sz w:val="20"/>
              </w:rPr>
              <w:t xml:space="preserve"> </w:t>
            </w:r>
            <w:r w:rsidRPr="00F46B26">
              <w:rPr>
                <w:bCs/>
                <w:sz w:val="20"/>
              </w:rPr>
              <w:t xml:space="preserve">исполнение расходов составило 21,8 % показателя сводной росписи с изменениями. </w:t>
            </w:r>
          </w:p>
          <w:p w:rsidR="00614DEE" w:rsidRPr="00F46B26" w:rsidRDefault="00614DEE" w:rsidP="00D5098C">
            <w:pPr>
              <w:spacing w:line="240" w:lineRule="auto"/>
              <w:ind w:left="0" w:right="-1" w:firstLine="318"/>
              <w:rPr>
                <w:bCs/>
                <w:sz w:val="20"/>
              </w:rPr>
            </w:pPr>
            <w:r w:rsidRPr="00F46B26">
              <w:rPr>
                <w:bCs/>
                <w:sz w:val="20"/>
              </w:rPr>
              <w:t xml:space="preserve">На низком уровне исполнены расходы по ФЦП «Развитие уголовно-исполнительной системы (2018 - 2026 годы)» - 1,6 % показателя сводной росписи с изменениями. Следует отметить, что бюджетные ассигнования </w:t>
            </w:r>
            <w:proofErr w:type="gramStart"/>
            <w:r w:rsidRPr="00F46B26">
              <w:rPr>
                <w:bCs/>
                <w:sz w:val="20"/>
              </w:rPr>
              <w:t>по</w:t>
            </w:r>
            <w:proofErr w:type="gramEnd"/>
            <w:r w:rsidRPr="00F46B26">
              <w:rPr>
                <w:bCs/>
                <w:sz w:val="20"/>
              </w:rPr>
              <w:t xml:space="preserve"> указанной ФЦП в январе - марте 2020 года были увеличены в 2,1 раза и составили 5 015,4 млн. рублей. Низкий уровень исполнения связан с использованием средств, предусмотренных на реконструкцию и строительство следственных изоляторов, а также на реконструкцию и строительство исправительных, лечебных исправительных и лечебно-профилактических учреждений, всего в сумме 79,6 млн. рублей, или 1,6 %.</w:t>
            </w:r>
          </w:p>
          <w:p w:rsidR="00614DEE" w:rsidRPr="00F46B26" w:rsidRDefault="00614DEE" w:rsidP="00D5098C">
            <w:pPr>
              <w:spacing w:line="240" w:lineRule="auto"/>
              <w:ind w:left="0" w:right="-1" w:firstLine="318"/>
              <w:rPr>
                <w:bCs/>
                <w:sz w:val="20"/>
              </w:rPr>
            </w:pPr>
            <w:r w:rsidRPr="00F46B26">
              <w:rPr>
                <w:bCs/>
                <w:sz w:val="20"/>
              </w:rPr>
              <w:t xml:space="preserve">По подпрограмме «Обеспечение защиты публичных интересов, реализации прав граждан и организаций» исполнение расходов составило 34,2 % показателя сводной росписи с изменениями. </w:t>
            </w:r>
          </w:p>
          <w:p w:rsidR="00614DEE" w:rsidRPr="00F46B26" w:rsidRDefault="00614DEE" w:rsidP="00D5098C">
            <w:pPr>
              <w:spacing w:line="240" w:lineRule="auto"/>
              <w:ind w:left="0" w:right="-1" w:firstLine="318"/>
              <w:rPr>
                <w:sz w:val="20"/>
              </w:rPr>
            </w:pPr>
            <w:proofErr w:type="gramStart"/>
            <w:r w:rsidRPr="00F46B26">
              <w:rPr>
                <w:bCs/>
                <w:sz w:val="20"/>
              </w:rPr>
              <w:t>Следует отметить, что исполнение расходов по государственной программе, в том числе, осуществлено за счет доходов, полученных от приносящей доход деятельности федеральными казенными учреждениями, исполняющими наказания в виде лишения свободы, в результате осуществления ими собственной производственной деятельности, которые в соответствии с пунктом 10 статьи 241 Бюджетного кодекса Российской Федерации направляются на финансовое обеспечение осуществления функций указанных казенных учреждений сверх бюджетных ассигнований</w:t>
            </w:r>
            <w:proofErr w:type="gramEnd"/>
            <w:r w:rsidRPr="00F46B26">
              <w:rPr>
                <w:bCs/>
                <w:sz w:val="20"/>
              </w:rPr>
              <w:t xml:space="preserve">, </w:t>
            </w:r>
            <w:proofErr w:type="gramStart"/>
            <w:r w:rsidRPr="00F46B26">
              <w:rPr>
                <w:bCs/>
                <w:sz w:val="20"/>
              </w:rPr>
              <w:t>предусмотренных</w:t>
            </w:r>
            <w:proofErr w:type="gramEnd"/>
            <w:r w:rsidRPr="00F46B26">
              <w:rPr>
                <w:bCs/>
                <w:sz w:val="20"/>
              </w:rPr>
              <w:t xml:space="preserve"> в федеральном бюджете</w:t>
            </w:r>
          </w:p>
        </w:tc>
      </w:tr>
      <w:tr w:rsidR="00614DEE" w:rsidRPr="00F46B26" w:rsidTr="00223A6F">
        <w:tc>
          <w:tcPr>
            <w:tcW w:w="568" w:type="dxa"/>
          </w:tcPr>
          <w:p w:rsidR="00614DEE" w:rsidRPr="00F46B26" w:rsidRDefault="00614DEE" w:rsidP="00614DEE">
            <w:pPr>
              <w:spacing w:line="240" w:lineRule="auto"/>
              <w:ind w:left="0" w:right="0" w:firstLine="0"/>
              <w:jc w:val="center"/>
              <w:rPr>
                <w:rFonts w:eastAsia="Times New Roman"/>
                <w:sz w:val="20"/>
                <w:szCs w:val="20"/>
              </w:rPr>
            </w:pPr>
            <w:r w:rsidRPr="00F46B26">
              <w:rPr>
                <w:rFonts w:eastAsia="Times New Roman"/>
                <w:sz w:val="20"/>
                <w:szCs w:val="20"/>
              </w:rPr>
              <w:t>2</w:t>
            </w:r>
            <w:r>
              <w:rPr>
                <w:rFonts w:eastAsia="Times New Roman"/>
                <w:sz w:val="20"/>
                <w:szCs w:val="20"/>
              </w:rPr>
              <w:t>5</w:t>
            </w:r>
          </w:p>
        </w:tc>
        <w:tc>
          <w:tcPr>
            <w:tcW w:w="2410" w:type="dxa"/>
          </w:tcPr>
          <w:p w:rsidR="00614DEE" w:rsidRPr="00F46B26" w:rsidRDefault="00614DEE" w:rsidP="00794911">
            <w:pPr>
              <w:spacing w:line="240" w:lineRule="auto"/>
              <w:ind w:left="0" w:right="0" w:firstLine="0"/>
              <w:rPr>
                <w:sz w:val="20"/>
                <w:szCs w:val="24"/>
              </w:rPr>
            </w:pPr>
            <w:r w:rsidRPr="00F46B26">
              <w:rPr>
                <w:sz w:val="20"/>
                <w:szCs w:val="24"/>
              </w:rPr>
              <w:t>«Социально-экономическое развитие Арктической зоны Российской Федерации»</w:t>
            </w:r>
          </w:p>
        </w:tc>
        <w:tc>
          <w:tcPr>
            <w:tcW w:w="8079" w:type="dxa"/>
          </w:tcPr>
          <w:p w:rsidR="00614DEE" w:rsidRPr="00F46B26" w:rsidRDefault="00614DEE" w:rsidP="00471458">
            <w:pPr>
              <w:spacing w:line="240" w:lineRule="auto"/>
              <w:ind w:left="0" w:right="-1" w:firstLine="318"/>
              <w:rPr>
                <w:bCs/>
                <w:sz w:val="20"/>
                <w:szCs w:val="20"/>
                <w:lang w:eastAsia="en-US"/>
              </w:rPr>
            </w:pPr>
            <w:r w:rsidRPr="00F46B26">
              <w:rPr>
                <w:bCs/>
                <w:sz w:val="20"/>
                <w:szCs w:val="20"/>
                <w:lang w:eastAsia="en-US"/>
              </w:rPr>
              <w:t>По госпрограмме</w:t>
            </w:r>
            <w:r w:rsidRPr="00F46B26">
              <w:rPr>
                <w:sz w:val="20"/>
              </w:rPr>
              <w:t xml:space="preserve"> </w:t>
            </w:r>
            <w:r w:rsidRPr="00F46B26">
              <w:rPr>
                <w:b/>
                <w:sz w:val="20"/>
                <w:szCs w:val="24"/>
              </w:rPr>
              <w:t>«Социально-экономическое развитие Арктической зоны Российской Федерации»</w:t>
            </w:r>
            <w:r w:rsidRPr="00F46B26">
              <w:rPr>
                <w:sz w:val="20"/>
              </w:rPr>
              <w:t xml:space="preserve"> </w:t>
            </w:r>
            <w:r w:rsidRPr="00F46B26">
              <w:rPr>
                <w:sz w:val="20"/>
                <w:szCs w:val="24"/>
              </w:rPr>
              <w:t>исполнение расходов составило</w:t>
            </w:r>
            <w:r w:rsidRPr="00F46B26">
              <w:rPr>
                <w:bCs/>
                <w:sz w:val="20"/>
                <w:szCs w:val="20"/>
                <w:lang w:eastAsia="en-US"/>
              </w:rPr>
              <w:t xml:space="preserve"> 32,2 % показателя сводной росписи с изменениями. </w:t>
            </w:r>
          </w:p>
          <w:p w:rsidR="00614DEE" w:rsidRPr="00F46B26" w:rsidRDefault="00614DEE" w:rsidP="00471458">
            <w:pPr>
              <w:spacing w:line="240" w:lineRule="auto"/>
              <w:ind w:left="0" w:right="-1" w:firstLine="318"/>
              <w:rPr>
                <w:sz w:val="20"/>
              </w:rPr>
            </w:pPr>
            <w:r w:rsidRPr="00F46B26">
              <w:rPr>
                <w:sz w:val="20"/>
              </w:rPr>
              <w:t>В рамках госпрограммы предусмотрено предоставление субсидии АНО «Информационно-аналитический центр Государственной комиссии по вопросам развития Арктики» на финансовое обеспечение ее деятельности в объеме 39,9 млн. рублей, кассовое исполнение на указанные цели составило 39,5 млн. рублей, или 98,4 %; предоставление субсидии АНО «Агентство по развитию человеческого капитала на Дальнем Востоке и в Арктике» на финансовое обеспечение ее деятельности в объеме 80,2 млн. рублей, кассовое исполнение составило 5,6 млн. рублей, или 6,9 %</w:t>
            </w:r>
          </w:p>
        </w:tc>
      </w:tr>
      <w:tr w:rsidR="00614DEE" w:rsidRPr="00F46B26" w:rsidTr="00223A6F">
        <w:tc>
          <w:tcPr>
            <w:tcW w:w="568" w:type="dxa"/>
          </w:tcPr>
          <w:p w:rsidR="00614DEE" w:rsidRPr="00F46B26" w:rsidRDefault="00614DEE" w:rsidP="00614DEE">
            <w:pPr>
              <w:spacing w:line="240" w:lineRule="auto"/>
              <w:ind w:left="0" w:right="0" w:firstLine="0"/>
              <w:jc w:val="center"/>
              <w:rPr>
                <w:rFonts w:eastAsia="Times New Roman"/>
                <w:sz w:val="20"/>
                <w:szCs w:val="20"/>
              </w:rPr>
            </w:pPr>
            <w:r w:rsidRPr="00F46B26">
              <w:rPr>
                <w:rFonts w:eastAsia="Times New Roman"/>
                <w:sz w:val="20"/>
                <w:szCs w:val="20"/>
              </w:rPr>
              <w:lastRenderedPageBreak/>
              <w:t>2</w:t>
            </w:r>
            <w:r>
              <w:rPr>
                <w:rFonts w:eastAsia="Times New Roman"/>
                <w:sz w:val="20"/>
                <w:szCs w:val="20"/>
              </w:rPr>
              <w:t>6</w:t>
            </w:r>
          </w:p>
        </w:tc>
        <w:tc>
          <w:tcPr>
            <w:tcW w:w="2410" w:type="dxa"/>
          </w:tcPr>
          <w:p w:rsidR="00614DEE" w:rsidRPr="00F46B26" w:rsidRDefault="00614DEE" w:rsidP="00794911">
            <w:pPr>
              <w:spacing w:line="240" w:lineRule="auto"/>
              <w:ind w:left="0" w:right="0" w:firstLine="0"/>
              <w:rPr>
                <w:sz w:val="20"/>
                <w:szCs w:val="24"/>
              </w:rPr>
            </w:pPr>
            <w:r w:rsidRPr="00F46B26">
              <w:rPr>
                <w:sz w:val="20"/>
                <w:szCs w:val="24"/>
              </w:rPr>
              <w:t xml:space="preserve">«Социально-экономическое развитие Республики Крым и г. Севастополя» </w:t>
            </w:r>
          </w:p>
        </w:tc>
        <w:tc>
          <w:tcPr>
            <w:tcW w:w="8079" w:type="dxa"/>
          </w:tcPr>
          <w:p w:rsidR="00614DEE" w:rsidRPr="00F46B26" w:rsidRDefault="00614DEE" w:rsidP="009375D8">
            <w:pPr>
              <w:spacing w:line="240" w:lineRule="auto"/>
              <w:ind w:left="0" w:right="-1" w:firstLine="318"/>
              <w:rPr>
                <w:bCs/>
                <w:sz w:val="20"/>
                <w:szCs w:val="20"/>
                <w:lang w:eastAsia="en-US"/>
              </w:rPr>
            </w:pPr>
            <w:r w:rsidRPr="00F46B26">
              <w:rPr>
                <w:bCs/>
                <w:sz w:val="20"/>
                <w:szCs w:val="20"/>
                <w:lang w:eastAsia="en-US"/>
              </w:rPr>
              <w:t xml:space="preserve">Реализация госпрограммы </w:t>
            </w:r>
            <w:r w:rsidRPr="00F46B26">
              <w:rPr>
                <w:b/>
                <w:sz w:val="20"/>
              </w:rPr>
              <w:t>«Социально-экономическое развитие Республики Крым и г. Севастополя</w:t>
            </w:r>
            <w:r w:rsidRPr="00F46B26">
              <w:rPr>
                <w:bCs/>
                <w:sz w:val="20"/>
                <w:szCs w:val="20"/>
                <w:lang w:eastAsia="en-US"/>
              </w:rPr>
              <w:t xml:space="preserve"> осуществляется в рамках ФЦП «Социально-экономическое развитие Республики Крым и г. Севастополя до 2022 года». Кассовое исполнение по указанной ФЦП составило 12 171,8 млн. рублей, или 9,5 % показателя сводной росписи с изменениями.</w:t>
            </w:r>
          </w:p>
          <w:p w:rsidR="00614DEE" w:rsidRPr="00F46B26" w:rsidRDefault="00614DEE" w:rsidP="00705A31">
            <w:pPr>
              <w:spacing w:line="240" w:lineRule="auto"/>
              <w:ind w:left="0" w:right="-1" w:firstLine="318"/>
              <w:rPr>
                <w:bCs/>
                <w:sz w:val="20"/>
                <w:szCs w:val="20"/>
                <w:lang w:eastAsia="en-US"/>
              </w:rPr>
            </w:pPr>
            <w:r w:rsidRPr="00F46B26">
              <w:rPr>
                <w:bCs/>
                <w:sz w:val="20"/>
                <w:szCs w:val="20"/>
                <w:lang w:eastAsia="en-US"/>
              </w:rPr>
              <w:t>Бюджетные ассигнования по госпрограмме предусмотрены 9 главным распорядителям средств федерального бюджета, из них наибольший объем (96 041,6 млн. рублей) - Минэкономразвития России.</w:t>
            </w:r>
          </w:p>
          <w:p w:rsidR="00614DEE" w:rsidRPr="00F46B26" w:rsidRDefault="00614DEE" w:rsidP="00705A31">
            <w:pPr>
              <w:spacing w:line="240" w:lineRule="auto"/>
              <w:ind w:left="0" w:right="-1" w:firstLine="318"/>
              <w:rPr>
                <w:bCs/>
                <w:sz w:val="20"/>
                <w:szCs w:val="20"/>
                <w:lang w:eastAsia="en-US"/>
              </w:rPr>
            </w:pPr>
            <w:r w:rsidRPr="00F46B26">
              <w:rPr>
                <w:bCs/>
                <w:sz w:val="20"/>
                <w:szCs w:val="20"/>
                <w:lang w:eastAsia="en-US"/>
              </w:rPr>
              <w:t xml:space="preserve">По состоянию на 1 апреля 2020 года не осуществлялись расходы по государственным заказчикам Минэнерго России, Минкультуры России, Минздраву России, </w:t>
            </w:r>
            <w:proofErr w:type="spellStart"/>
            <w:r w:rsidRPr="00F46B26">
              <w:rPr>
                <w:bCs/>
                <w:sz w:val="20"/>
                <w:szCs w:val="20"/>
                <w:lang w:eastAsia="en-US"/>
              </w:rPr>
              <w:t>Минпросвещения</w:t>
            </w:r>
            <w:proofErr w:type="spellEnd"/>
            <w:r w:rsidRPr="00F46B26">
              <w:rPr>
                <w:bCs/>
                <w:sz w:val="20"/>
                <w:szCs w:val="20"/>
                <w:lang w:eastAsia="en-US"/>
              </w:rPr>
              <w:t xml:space="preserve"> России.</w:t>
            </w:r>
          </w:p>
          <w:p w:rsidR="00614DEE" w:rsidRPr="00F46B26" w:rsidRDefault="00614DEE" w:rsidP="00705A31">
            <w:pPr>
              <w:spacing w:line="240" w:lineRule="auto"/>
              <w:ind w:left="0" w:right="-1" w:firstLine="318"/>
              <w:rPr>
                <w:bCs/>
                <w:sz w:val="20"/>
                <w:szCs w:val="20"/>
                <w:lang w:eastAsia="en-US"/>
              </w:rPr>
            </w:pPr>
            <w:r w:rsidRPr="00F46B26">
              <w:rPr>
                <w:bCs/>
                <w:sz w:val="20"/>
                <w:szCs w:val="20"/>
                <w:lang w:eastAsia="en-US"/>
              </w:rPr>
              <w:t xml:space="preserve">Кассовое исполнение по </w:t>
            </w:r>
            <w:proofErr w:type="spellStart"/>
            <w:r w:rsidRPr="00F46B26">
              <w:rPr>
                <w:bCs/>
                <w:sz w:val="20"/>
                <w:szCs w:val="20"/>
                <w:lang w:eastAsia="en-US"/>
              </w:rPr>
              <w:t>Минобрнауки</w:t>
            </w:r>
            <w:proofErr w:type="spellEnd"/>
            <w:r w:rsidRPr="00F46B26">
              <w:rPr>
                <w:bCs/>
                <w:sz w:val="20"/>
                <w:szCs w:val="20"/>
                <w:lang w:eastAsia="en-US"/>
              </w:rPr>
              <w:t xml:space="preserve"> России составило 1,7 % показателя сводной росписи с изменениями, </w:t>
            </w:r>
            <w:proofErr w:type="spellStart"/>
            <w:r w:rsidRPr="00F46B26">
              <w:rPr>
                <w:bCs/>
                <w:sz w:val="20"/>
                <w:szCs w:val="20"/>
                <w:lang w:eastAsia="en-US"/>
              </w:rPr>
              <w:t>Росавтодору</w:t>
            </w:r>
            <w:proofErr w:type="spellEnd"/>
            <w:r w:rsidRPr="00F46B26">
              <w:rPr>
                <w:bCs/>
                <w:sz w:val="20"/>
                <w:szCs w:val="20"/>
                <w:lang w:eastAsia="en-US"/>
              </w:rPr>
              <w:t xml:space="preserve"> – 4,8 %, </w:t>
            </w:r>
            <w:proofErr w:type="spellStart"/>
            <w:r w:rsidRPr="00F46B26">
              <w:rPr>
                <w:bCs/>
                <w:sz w:val="20"/>
                <w:szCs w:val="20"/>
                <w:lang w:eastAsia="en-US"/>
              </w:rPr>
              <w:t>Росжелдору</w:t>
            </w:r>
            <w:proofErr w:type="spellEnd"/>
            <w:r w:rsidRPr="00F46B26">
              <w:rPr>
                <w:bCs/>
                <w:sz w:val="20"/>
                <w:szCs w:val="20"/>
                <w:lang w:eastAsia="en-US"/>
              </w:rPr>
              <w:t xml:space="preserve"> – 2,5 %, </w:t>
            </w:r>
            <w:proofErr w:type="spellStart"/>
            <w:r w:rsidRPr="00F46B26">
              <w:rPr>
                <w:bCs/>
                <w:sz w:val="20"/>
                <w:szCs w:val="20"/>
                <w:lang w:eastAsia="en-US"/>
              </w:rPr>
              <w:t>Росморречфлоту</w:t>
            </w:r>
            <w:proofErr w:type="spellEnd"/>
            <w:r w:rsidRPr="00F46B26">
              <w:rPr>
                <w:bCs/>
                <w:sz w:val="20"/>
                <w:szCs w:val="20"/>
                <w:lang w:eastAsia="en-US"/>
              </w:rPr>
              <w:t xml:space="preserve"> – 2,6 %.</w:t>
            </w:r>
          </w:p>
          <w:p w:rsidR="00614DEE" w:rsidRPr="00F46B26" w:rsidRDefault="00614DEE" w:rsidP="00705A31">
            <w:pPr>
              <w:spacing w:line="240" w:lineRule="auto"/>
              <w:ind w:left="0" w:right="-1" w:firstLine="318"/>
              <w:rPr>
                <w:bCs/>
                <w:sz w:val="20"/>
                <w:szCs w:val="20"/>
                <w:lang w:eastAsia="en-US"/>
              </w:rPr>
            </w:pPr>
            <w:r w:rsidRPr="00F46B26">
              <w:rPr>
                <w:bCs/>
                <w:sz w:val="20"/>
                <w:szCs w:val="20"/>
                <w:lang w:eastAsia="en-US"/>
              </w:rPr>
              <w:t>Кассовое исполнение расходов федерального бюджета государственным заказчиком-координатором Минэкономразвития России составило 11 685,6 млн. рублей, или 12,2 % показателя сводной росписи с изменениями.</w:t>
            </w:r>
          </w:p>
          <w:p w:rsidR="00614DEE" w:rsidRPr="00F46B26" w:rsidRDefault="00614DEE" w:rsidP="00705A31">
            <w:pPr>
              <w:spacing w:line="240" w:lineRule="auto"/>
              <w:ind w:left="0" w:right="-1" w:firstLine="318"/>
              <w:rPr>
                <w:bCs/>
                <w:sz w:val="20"/>
                <w:szCs w:val="20"/>
                <w:lang w:eastAsia="en-US"/>
              </w:rPr>
            </w:pPr>
            <w:r w:rsidRPr="00F46B26">
              <w:rPr>
                <w:bCs/>
                <w:sz w:val="20"/>
                <w:szCs w:val="20"/>
                <w:lang w:eastAsia="en-US"/>
              </w:rPr>
              <w:t>Наибольшую долю (95 897,0 млн. рублей, или 75,1 %) в объеме расходов по госпрограмме «Социально-экономическое развитие Республики Крым и г. Севастополя» составили межбюджетные трансферты бюджетам субъектов Российской Федерации. Кассовое исполнение по межбюджетным трансфертам по указанной госпрограмме составило 11 671,1 млн. рублей, или 12 % показателя сводной росписи с изменениями.</w:t>
            </w:r>
          </w:p>
          <w:p w:rsidR="00614DEE" w:rsidRPr="00F46B26" w:rsidRDefault="00614DEE" w:rsidP="00705A31">
            <w:pPr>
              <w:spacing w:line="240" w:lineRule="auto"/>
              <w:ind w:left="0" w:right="-1" w:firstLine="318"/>
              <w:rPr>
                <w:bCs/>
                <w:sz w:val="20"/>
                <w:szCs w:val="20"/>
                <w:lang w:eastAsia="en-US"/>
              </w:rPr>
            </w:pPr>
            <w:r w:rsidRPr="00F46B26">
              <w:rPr>
                <w:bCs/>
                <w:sz w:val="20"/>
                <w:szCs w:val="20"/>
                <w:lang w:eastAsia="en-US"/>
              </w:rPr>
              <w:t>В отчетном периоде не осуществлен взнос в уставный капитал АО «</w:t>
            </w:r>
            <w:proofErr w:type="spellStart"/>
            <w:r w:rsidRPr="00F46B26">
              <w:rPr>
                <w:bCs/>
                <w:sz w:val="20"/>
                <w:szCs w:val="20"/>
                <w:lang w:eastAsia="en-US"/>
              </w:rPr>
              <w:t>Крымэнерго</w:t>
            </w:r>
            <w:proofErr w:type="spellEnd"/>
            <w:r w:rsidRPr="00F46B26">
              <w:rPr>
                <w:bCs/>
                <w:sz w:val="20"/>
                <w:szCs w:val="20"/>
                <w:lang w:eastAsia="en-US"/>
              </w:rPr>
              <w:t>», Республика Крым, г. Симферополь, предусмотренный сводной бюджетной росписью в объеме 1 828,2 млн. рублей.</w:t>
            </w:r>
          </w:p>
          <w:p w:rsidR="00614DEE" w:rsidRPr="00F46B26" w:rsidRDefault="00614DEE" w:rsidP="006255DD">
            <w:pPr>
              <w:spacing w:line="240" w:lineRule="auto"/>
              <w:ind w:left="0" w:right="-1" w:firstLine="318"/>
              <w:rPr>
                <w:sz w:val="20"/>
              </w:rPr>
            </w:pPr>
            <w:r w:rsidRPr="00F46B26">
              <w:rPr>
                <w:bCs/>
                <w:sz w:val="20"/>
                <w:szCs w:val="20"/>
                <w:lang w:eastAsia="en-US"/>
              </w:rPr>
              <w:t>Кассовое исполнение по имущественному взносу Российской Федерации в АНО «Дирекция по управлению федеральной целевой программой «Социально-экономическое развитие Республики Крым и г. Севастополя до 2020 года» составило 14,4 млн. рублей, или 11,2 %</w:t>
            </w:r>
          </w:p>
        </w:tc>
      </w:tr>
      <w:tr w:rsidR="00614DEE" w:rsidRPr="00F46B26" w:rsidTr="00223A6F">
        <w:tc>
          <w:tcPr>
            <w:tcW w:w="568" w:type="dxa"/>
          </w:tcPr>
          <w:p w:rsidR="00614DEE" w:rsidRPr="00F46B26" w:rsidRDefault="00614DEE" w:rsidP="00614DEE">
            <w:pPr>
              <w:spacing w:line="240" w:lineRule="auto"/>
              <w:ind w:left="0" w:right="0" w:firstLine="0"/>
              <w:jc w:val="center"/>
              <w:rPr>
                <w:rFonts w:eastAsia="Times New Roman"/>
                <w:sz w:val="20"/>
                <w:szCs w:val="20"/>
              </w:rPr>
            </w:pPr>
            <w:r w:rsidRPr="00F46B26">
              <w:rPr>
                <w:rFonts w:eastAsia="Times New Roman"/>
                <w:sz w:val="20"/>
                <w:szCs w:val="20"/>
              </w:rPr>
              <w:t>2</w:t>
            </w:r>
            <w:r>
              <w:rPr>
                <w:rFonts w:eastAsia="Times New Roman"/>
                <w:sz w:val="20"/>
                <w:szCs w:val="20"/>
              </w:rPr>
              <w:t>7</w:t>
            </w:r>
          </w:p>
        </w:tc>
        <w:tc>
          <w:tcPr>
            <w:tcW w:w="2410" w:type="dxa"/>
          </w:tcPr>
          <w:p w:rsidR="00614DEE" w:rsidRPr="00F46B26" w:rsidRDefault="00614DEE" w:rsidP="00794911">
            <w:pPr>
              <w:spacing w:line="240" w:lineRule="auto"/>
              <w:ind w:left="0" w:right="0" w:firstLine="0"/>
              <w:rPr>
                <w:sz w:val="20"/>
                <w:szCs w:val="24"/>
              </w:rPr>
            </w:pPr>
            <w:r w:rsidRPr="00F46B26">
              <w:rPr>
                <w:sz w:val="20"/>
                <w:szCs w:val="24"/>
              </w:rPr>
              <w:t>«Реализация государственной национальной политики»</w:t>
            </w:r>
          </w:p>
        </w:tc>
        <w:tc>
          <w:tcPr>
            <w:tcW w:w="8079" w:type="dxa"/>
          </w:tcPr>
          <w:p w:rsidR="00614DEE" w:rsidRPr="00F46B26" w:rsidRDefault="00614DEE" w:rsidP="009375D8">
            <w:pPr>
              <w:spacing w:line="240" w:lineRule="auto"/>
              <w:ind w:left="0" w:right="-1" w:firstLine="318"/>
              <w:rPr>
                <w:bCs/>
                <w:sz w:val="20"/>
                <w:szCs w:val="20"/>
                <w:lang w:eastAsia="en-US"/>
              </w:rPr>
            </w:pPr>
            <w:r w:rsidRPr="00F46B26">
              <w:rPr>
                <w:bCs/>
                <w:sz w:val="20"/>
                <w:szCs w:val="20"/>
                <w:lang w:eastAsia="en-US"/>
              </w:rPr>
              <w:t xml:space="preserve">По госпрограмме </w:t>
            </w:r>
            <w:r w:rsidRPr="00F46B26">
              <w:rPr>
                <w:b/>
                <w:sz w:val="20"/>
                <w:szCs w:val="24"/>
              </w:rPr>
              <w:t>«Реализация государственной национальной политики»</w:t>
            </w:r>
            <w:r w:rsidRPr="00F46B26">
              <w:rPr>
                <w:sz w:val="20"/>
                <w:szCs w:val="24"/>
              </w:rPr>
              <w:t xml:space="preserve"> исполнение расходов составило</w:t>
            </w:r>
            <w:r w:rsidRPr="00F46B26">
              <w:rPr>
                <w:bCs/>
                <w:sz w:val="20"/>
                <w:szCs w:val="20"/>
                <w:lang w:eastAsia="en-US"/>
              </w:rPr>
              <w:t xml:space="preserve"> 4,5 % показателя сводной росписи с изменениями.</w:t>
            </w:r>
          </w:p>
          <w:p w:rsidR="00614DEE" w:rsidRPr="00F46B26" w:rsidRDefault="00614DEE" w:rsidP="009375D8">
            <w:pPr>
              <w:spacing w:line="240" w:lineRule="auto"/>
              <w:ind w:left="0" w:right="-1" w:firstLine="318"/>
              <w:rPr>
                <w:sz w:val="20"/>
                <w:szCs w:val="24"/>
              </w:rPr>
            </w:pPr>
            <w:r w:rsidRPr="00F46B26">
              <w:rPr>
                <w:sz w:val="20"/>
                <w:szCs w:val="24"/>
              </w:rPr>
              <w:t xml:space="preserve">Бюджетные ассигнования по указанной госпрограмме предусмотрены 6 главным распорядителям (Минкультуры России, Роспечать, </w:t>
            </w:r>
            <w:proofErr w:type="spellStart"/>
            <w:r w:rsidRPr="00F46B26">
              <w:rPr>
                <w:sz w:val="20"/>
                <w:szCs w:val="24"/>
              </w:rPr>
              <w:t>Росмолодежи</w:t>
            </w:r>
            <w:proofErr w:type="spellEnd"/>
            <w:r w:rsidRPr="00F46B26">
              <w:rPr>
                <w:sz w:val="20"/>
                <w:szCs w:val="24"/>
              </w:rPr>
              <w:t>, МВД России, Управление делами Президента Росси</w:t>
            </w:r>
            <w:r w:rsidR="003E1E6A">
              <w:rPr>
                <w:sz w:val="20"/>
                <w:szCs w:val="24"/>
              </w:rPr>
              <w:t>йской Федерации</w:t>
            </w:r>
            <w:r w:rsidRPr="00F46B26">
              <w:rPr>
                <w:sz w:val="20"/>
                <w:szCs w:val="24"/>
              </w:rPr>
              <w:t>, ФАДН).</w:t>
            </w:r>
          </w:p>
          <w:p w:rsidR="00614DEE" w:rsidRPr="00F46B26" w:rsidRDefault="00614DEE" w:rsidP="00425814">
            <w:pPr>
              <w:spacing w:line="240" w:lineRule="auto"/>
              <w:ind w:left="0" w:right="0" w:firstLine="318"/>
              <w:rPr>
                <w:sz w:val="20"/>
                <w:szCs w:val="24"/>
              </w:rPr>
            </w:pPr>
            <w:r w:rsidRPr="00F46B26">
              <w:rPr>
                <w:sz w:val="20"/>
                <w:szCs w:val="24"/>
              </w:rPr>
              <w:t xml:space="preserve">В отчетном периоде кассовое исполнение расходов по государственным заказчикам Минкультуры России, Роспечати, </w:t>
            </w:r>
            <w:proofErr w:type="spellStart"/>
            <w:r w:rsidRPr="00F46B26">
              <w:rPr>
                <w:sz w:val="20"/>
                <w:szCs w:val="24"/>
              </w:rPr>
              <w:t>Росмолодежи</w:t>
            </w:r>
            <w:proofErr w:type="spellEnd"/>
            <w:r w:rsidRPr="00F46B26">
              <w:rPr>
                <w:sz w:val="20"/>
                <w:szCs w:val="24"/>
              </w:rPr>
              <w:t>, Управлению делами Президента Росси</w:t>
            </w:r>
            <w:r w:rsidR="003E1E6A">
              <w:rPr>
                <w:sz w:val="20"/>
                <w:szCs w:val="24"/>
              </w:rPr>
              <w:t>йской Федерации</w:t>
            </w:r>
            <w:r w:rsidRPr="00F46B26">
              <w:rPr>
                <w:sz w:val="20"/>
                <w:szCs w:val="24"/>
              </w:rPr>
              <w:t xml:space="preserve"> не осуществлялось.</w:t>
            </w:r>
          </w:p>
          <w:p w:rsidR="00614DEE" w:rsidRPr="00F46B26" w:rsidRDefault="00614DEE" w:rsidP="00153AFB">
            <w:pPr>
              <w:spacing w:line="240" w:lineRule="auto"/>
              <w:ind w:left="0" w:right="0" w:firstLine="318"/>
              <w:rPr>
                <w:sz w:val="20"/>
              </w:rPr>
            </w:pPr>
            <w:r w:rsidRPr="00F46B26">
              <w:rPr>
                <w:sz w:val="20"/>
                <w:szCs w:val="24"/>
              </w:rPr>
              <w:t>На низком уровне исполнены расходы по МВД России – 4,9 % и ФАДН России– 4,5 % показателя сводной росписи с изменениями</w:t>
            </w:r>
          </w:p>
        </w:tc>
      </w:tr>
      <w:tr w:rsidR="00614DEE" w:rsidRPr="00F46B26" w:rsidTr="00223A6F">
        <w:tc>
          <w:tcPr>
            <w:tcW w:w="568" w:type="dxa"/>
          </w:tcPr>
          <w:p w:rsidR="00614DEE" w:rsidRPr="00F46B26" w:rsidRDefault="00614DEE" w:rsidP="00614DEE">
            <w:pPr>
              <w:spacing w:line="240" w:lineRule="auto"/>
              <w:ind w:left="0" w:right="0" w:firstLine="0"/>
              <w:jc w:val="center"/>
              <w:rPr>
                <w:rFonts w:eastAsia="Times New Roman"/>
                <w:sz w:val="20"/>
                <w:szCs w:val="20"/>
              </w:rPr>
            </w:pPr>
            <w:r w:rsidRPr="00F46B26">
              <w:rPr>
                <w:rFonts w:eastAsia="Times New Roman"/>
                <w:sz w:val="20"/>
                <w:szCs w:val="20"/>
              </w:rPr>
              <w:t>2</w:t>
            </w:r>
            <w:r>
              <w:rPr>
                <w:rFonts w:eastAsia="Times New Roman"/>
                <w:sz w:val="20"/>
                <w:szCs w:val="20"/>
              </w:rPr>
              <w:t>8</w:t>
            </w:r>
          </w:p>
        </w:tc>
        <w:tc>
          <w:tcPr>
            <w:tcW w:w="2410" w:type="dxa"/>
          </w:tcPr>
          <w:p w:rsidR="00614DEE" w:rsidRPr="00F46B26" w:rsidRDefault="00614DEE" w:rsidP="00794911">
            <w:pPr>
              <w:spacing w:line="240" w:lineRule="auto"/>
              <w:ind w:left="0" w:right="0" w:firstLine="0"/>
              <w:rPr>
                <w:sz w:val="20"/>
                <w:szCs w:val="24"/>
              </w:rPr>
            </w:pPr>
            <w:r w:rsidRPr="00F46B26">
              <w:rPr>
                <w:sz w:val="20"/>
                <w:szCs w:val="24"/>
              </w:rPr>
              <w:t>«Научно-технологическое развитие Российской Федерации»</w:t>
            </w:r>
          </w:p>
        </w:tc>
        <w:tc>
          <w:tcPr>
            <w:tcW w:w="8079" w:type="dxa"/>
          </w:tcPr>
          <w:p w:rsidR="00614DEE" w:rsidRPr="00F46B26" w:rsidRDefault="00614DEE" w:rsidP="00153AFB">
            <w:pPr>
              <w:widowControl w:val="0"/>
              <w:spacing w:line="240" w:lineRule="auto"/>
              <w:ind w:left="34" w:right="-1" w:firstLine="318"/>
              <w:rPr>
                <w:bCs/>
                <w:sz w:val="20"/>
                <w:szCs w:val="24"/>
              </w:rPr>
            </w:pPr>
            <w:r w:rsidRPr="00F46B26">
              <w:rPr>
                <w:bCs/>
                <w:sz w:val="20"/>
                <w:szCs w:val="24"/>
              </w:rPr>
              <w:t xml:space="preserve">По госпрограмме </w:t>
            </w:r>
            <w:r w:rsidRPr="00F46B26">
              <w:rPr>
                <w:b/>
                <w:bCs/>
                <w:sz w:val="20"/>
                <w:szCs w:val="24"/>
              </w:rPr>
              <w:t>«Научно-технологическое развитие Российской Федерации»</w:t>
            </w:r>
            <w:r w:rsidRPr="00F46B26">
              <w:rPr>
                <w:bCs/>
                <w:sz w:val="20"/>
                <w:szCs w:val="24"/>
              </w:rPr>
              <w:t xml:space="preserve"> исполнение расходов составило 27 % показателя сводной росписи с изменениями. </w:t>
            </w:r>
          </w:p>
          <w:p w:rsidR="00614DEE" w:rsidRPr="00F46B26" w:rsidRDefault="00614DEE" w:rsidP="006936D7">
            <w:pPr>
              <w:overflowPunct/>
              <w:autoSpaceDE/>
              <w:adjustRightInd/>
              <w:spacing w:line="276" w:lineRule="auto"/>
              <w:ind w:left="0" w:right="0" w:firstLine="318"/>
              <w:contextualSpacing/>
              <w:rPr>
                <w:bCs/>
                <w:sz w:val="20"/>
                <w:szCs w:val="24"/>
              </w:rPr>
            </w:pPr>
            <w:r w:rsidRPr="00F46B26">
              <w:rPr>
                <w:bCs/>
                <w:sz w:val="20"/>
                <w:szCs w:val="24"/>
              </w:rPr>
              <w:t>В отчетном периоде низкий уровень исполнения расходов сложился по ФЦП «Исследования и разработки по приоритетным направлениям развития научно-технологического комплекса России на 2014 - 2020 годы» 1,5 % показателя сводной росписи с изменениями. В рамках указанной ФЦП не осуществлялись расходы на предоставление субсидии на капитальные вложения в объекты капитального строительства государственной (муниципальной) собственности бюджетным учреждениям (47 6 00 99998 464), а также на предоставление бюджетных инвестиций в объекты капитального строительства государственной (муниципальной) собственности (47 6 00 99998 414). Указанные расходы в общем объеме бюджетных ассигнований, утвержденных по ФЦП, составляют порядка 40 %.</w:t>
            </w:r>
          </w:p>
          <w:p w:rsidR="00614DEE" w:rsidRPr="00F46B26" w:rsidRDefault="00614DEE" w:rsidP="006936D7">
            <w:pPr>
              <w:overflowPunct/>
              <w:autoSpaceDE/>
              <w:adjustRightInd/>
              <w:spacing w:line="276" w:lineRule="auto"/>
              <w:ind w:left="0" w:right="0" w:firstLine="318"/>
              <w:contextualSpacing/>
              <w:rPr>
                <w:bCs/>
                <w:sz w:val="20"/>
                <w:szCs w:val="24"/>
              </w:rPr>
            </w:pPr>
            <w:r w:rsidRPr="00F46B26">
              <w:rPr>
                <w:bCs/>
                <w:sz w:val="20"/>
                <w:szCs w:val="24"/>
              </w:rPr>
              <w:t xml:space="preserve">Кроме того, в рамках ФЦП, менее чем на 1 % исполнены расходы </w:t>
            </w:r>
            <w:r w:rsidR="003E1E6A">
              <w:rPr>
                <w:bCs/>
                <w:sz w:val="20"/>
                <w:szCs w:val="24"/>
              </w:rPr>
              <w:t>на</w:t>
            </w:r>
            <w:r w:rsidRPr="00F46B26">
              <w:rPr>
                <w:bCs/>
                <w:sz w:val="20"/>
                <w:szCs w:val="24"/>
              </w:rPr>
              <w:t xml:space="preserve"> предоставлени</w:t>
            </w:r>
            <w:r w:rsidR="003E1E6A">
              <w:rPr>
                <w:bCs/>
                <w:sz w:val="20"/>
                <w:szCs w:val="24"/>
              </w:rPr>
              <w:t>е</w:t>
            </w:r>
            <w:bookmarkStart w:id="2" w:name="_GoBack"/>
            <w:bookmarkEnd w:id="2"/>
            <w:r w:rsidRPr="00F46B26">
              <w:rPr>
                <w:bCs/>
                <w:sz w:val="20"/>
                <w:szCs w:val="24"/>
              </w:rPr>
              <w:t xml:space="preserve"> грантов в форме субсидий бюджетным и автономным учреждениям на финансовое обеспечение выполнения государственного задания (47 6 00 99998 613, 623). </w:t>
            </w:r>
          </w:p>
          <w:p w:rsidR="00614DEE" w:rsidRPr="00F46B26" w:rsidRDefault="00614DEE" w:rsidP="006936D7">
            <w:pPr>
              <w:overflowPunct/>
              <w:autoSpaceDE/>
              <w:adjustRightInd/>
              <w:spacing w:line="276" w:lineRule="auto"/>
              <w:ind w:left="0" w:right="0" w:firstLine="318"/>
              <w:contextualSpacing/>
              <w:rPr>
                <w:bCs/>
                <w:sz w:val="20"/>
                <w:szCs w:val="24"/>
              </w:rPr>
            </w:pPr>
            <w:r w:rsidRPr="00F46B26">
              <w:rPr>
                <w:bCs/>
                <w:sz w:val="20"/>
                <w:szCs w:val="24"/>
              </w:rPr>
              <w:t xml:space="preserve">По подпрограмме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w:t>
            </w:r>
            <w:r w:rsidRPr="00F46B26">
              <w:rPr>
                <w:bCs/>
                <w:sz w:val="20"/>
                <w:szCs w:val="24"/>
              </w:rPr>
              <w:lastRenderedPageBreak/>
              <w:t xml:space="preserve">спектру направлений» исполнение составило 15,1 % показателя сводной росписи с изменениями. </w:t>
            </w:r>
            <w:proofErr w:type="gramStart"/>
            <w:r w:rsidRPr="00F46B26">
              <w:rPr>
                <w:bCs/>
                <w:sz w:val="20"/>
                <w:szCs w:val="24"/>
              </w:rPr>
              <w:t>Сложившийся уровень исполнения расходов связан с низким уровнем предоставления (2,6 %) грантов в форме субсидий подведомственным бюджетным учреждениям на финансовое обеспечение государственного задания в рамках основных мероприятий «Обеспечение реализации комплексных программ поддержки прикладных научных исследований и технологического трансфера»  (47 4 01 61622 613), обеспечение реализации мероприятий Федеральной научно-технической программы развития генетических технологий (47 4 S3 08900 613), создание центров геномных исследований</w:t>
            </w:r>
            <w:proofErr w:type="gramEnd"/>
            <w:r w:rsidRPr="00F46B26">
              <w:rPr>
                <w:bCs/>
                <w:sz w:val="20"/>
                <w:szCs w:val="24"/>
              </w:rPr>
              <w:t xml:space="preserve"> мирового уровня (47 4 S3 00500 613). Гранты в форме субсидий в общем объеме расходов по указанной подпрограмме составляют более 50 % объема утвержденного сводной росписью с изменениями</w:t>
            </w:r>
          </w:p>
        </w:tc>
      </w:tr>
    </w:tbl>
    <w:p w:rsidR="00F65278" w:rsidRPr="00F46B26" w:rsidRDefault="00F65278" w:rsidP="00F65278">
      <w:pPr>
        <w:spacing w:line="240" w:lineRule="auto"/>
        <w:ind w:left="0" w:right="0" w:firstLine="0"/>
        <w:jc w:val="right"/>
        <w:rPr>
          <w:rFonts w:eastAsia="Times New Roman"/>
          <w:sz w:val="24"/>
        </w:rPr>
      </w:pPr>
    </w:p>
    <w:p w:rsidR="00F65278" w:rsidRPr="00F46B26" w:rsidRDefault="00F65278" w:rsidP="00F65278">
      <w:pPr>
        <w:spacing w:line="240" w:lineRule="auto"/>
        <w:ind w:left="0" w:right="0" w:firstLine="0"/>
        <w:jc w:val="right"/>
        <w:rPr>
          <w:rFonts w:eastAsia="Times New Roman"/>
          <w:sz w:val="24"/>
        </w:rPr>
      </w:pPr>
    </w:p>
    <w:p w:rsidR="00F65278" w:rsidRPr="00F46B26" w:rsidRDefault="00F65278" w:rsidP="00F65278">
      <w:pPr>
        <w:spacing w:line="240" w:lineRule="auto"/>
        <w:ind w:left="0" w:right="0" w:firstLine="0"/>
        <w:jc w:val="right"/>
        <w:rPr>
          <w:rFonts w:eastAsia="Times New Roman"/>
          <w:sz w:val="24"/>
        </w:rPr>
      </w:pPr>
      <w:r w:rsidRPr="00F46B26">
        <w:rPr>
          <w:rFonts w:eastAsia="Times New Roman"/>
          <w:sz w:val="24"/>
        </w:rPr>
        <w:t>Таблица 4</w:t>
      </w:r>
    </w:p>
    <w:p w:rsidR="00F65278" w:rsidRPr="00F46B26" w:rsidRDefault="00F65278" w:rsidP="00F65278">
      <w:pPr>
        <w:spacing w:line="240" w:lineRule="auto"/>
        <w:ind w:left="0" w:right="0" w:firstLine="0"/>
        <w:jc w:val="right"/>
        <w:rPr>
          <w:rFonts w:eastAsia="Times New Roman"/>
          <w:b/>
          <w:sz w:val="24"/>
        </w:rPr>
      </w:pPr>
    </w:p>
    <w:p w:rsidR="00F65278" w:rsidRPr="00F46B26" w:rsidRDefault="00F65278" w:rsidP="00F65278">
      <w:pPr>
        <w:spacing w:line="240" w:lineRule="auto"/>
        <w:ind w:left="0" w:right="0" w:firstLine="0"/>
        <w:jc w:val="center"/>
        <w:rPr>
          <w:rFonts w:eastAsia="Times New Roman"/>
          <w:b/>
          <w:sz w:val="24"/>
        </w:rPr>
      </w:pPr>
      <w:r w:rsidRPr="00F46B26">
        <w:rPr>
          <w:rFonts w:eastAsia="Times New Roman"/>
          <w:b/>
          <w:sz w:val="24"/>
        </w:rPr>
        <w:t>Информация об исполнении бюджетных ассигнований на реализацию госпрограмм по направлениям реализации (в части открытых расходов)</w:t>
      </w:r>
    </w:p>
    <w:p w:rsidR="00F65278" w:rsidRPr="00F46B26" w:rsidRDefault="00F65278" w:rsidP="00F65278">
      <w:pPr>
        <w:spacing w:line="240" w:lineRule="auto"/>
        <w:ind w:left="0" w:right="0" w:firstLine="0"/>
        <w:jc w:val="right"/>
        <w:rPr>
          <w:rFonts w:eastAsia="Times New Roman"/>
          <w:sz w:val="20"/>
        </w:rPr>
      </w:pPr>
      <w:r w:rsidRPr="00F46B26">
        <w:rPr>
          <w:rFonts w:eastAsia="Times New Roman"/>
          <w:sz w:val="20"/>
        </w:rPr>
        <w:t>(млн. рублей)</w:t>
      </w:r>
    </w:p>
    <w:p w:rsidR="00F65278" w:rsidRPr="00F46B26" w:rsidRDefault="00F65278" w:rsidP="00F65278">
      <w:pPr>
        <w:spacing w:line="240" w:lineRule="auto"/>
        <w:ind w:left="0" w:right="0" w:firstLine="0"/>
        <w:jc w:val="right"/>
        <w:rPr>
          <w:rFonts w:eastAsia="Times New Roman"/>
          <w:b/>
          <w:sz w:val="24"/>
        </w:rPr>
      </w:pPr>
    </w:p>
    <w:tbl>
      <w:tblPr>
        <w:tblW w:w="10930" w:type="dxa"/>
        <w:tblInd w:w="93" w:type="dxa"/>
        <w:tblLook w:val="04A0" w:firstRow="1" w:lastRow="0" w:firstColumn="1" w:lastColumn="0" w:noHBand="0" w:noVBand="1"/>
      </w:tblPr>
      <w:tblGrid>
        <w:gridCol w:w="960"/>
        <w:gridCol w:w="1740"/>
        <w:gridCol w:w="1426"/>
        <w:gridCol w:w="1188"/>
        <w:gridCol w:w="1222"/>
        <w:gridCol w:w="1134"/>
        <w:gridCol w:w="992"/>
        <w:gridCol w:w="992"/>
        <w:gridCol w:w="1276"/>
      </w:tblGrid>
      <w:tr w:rsidR="00FB3068" w:rsidRPr="00F46B26" w:rsidTr="00FB3068">
        <w:trPr>
          <w:trHeight w:val="255"/>
          <w:tblHeader/>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B3068" w:rsidRPr="00F46B26" w:rsidRDefault="00FB3068" w:rsidP="00FB3068">
            <w:pPr>
              <w:overflowPunct/>
              <w:autoSpaceDE/>
              <w:autoSpaceDN/>
              <w:adjustRightInd/>
              <w:spacing w:line="240" w:lineRule="auto"/>
              <w:ind w:left="0" w:right="0" w:firstLine="0"/>
              <w:jc w:val="center"/>
              <w:textAlignment w:val="auto"/>
              <w:rPr>
                <w:rFonts w:eastAsia="Times New Roman"/>
                <w:b/>
                <w:bCs/>
                <w:sz w:val="16"/>
                <w:szCs w:val="16"/>
              </w:rPr>
            </w:pPr>
            <w:r w:rsidRPr="00F46B26">
              <w:rPr>
                <w:rFonts w:eastAsia="Times New Roman"/>
                <w:b/>
                <w:bCs/>
                <w:sz w:val="16"/>
                <w:szCs w:val="16"/>
              </w:rPr>
              <w:t xml:space="preserve">№ </w:t>
            </w:r>
            <w:proofErr w:type="gramStart"/>
            <w:r w:rsidRPr="00F46B26">
              <w:rPr>
                <w:rFonts w:eastAsia="Times New Roman"/>
                <w:b/>
                <w:bCs/>
                <w:sz w:val="16"/>
                <w:szCs w:val="16"/>
              </w:rPr>
              <w:t>п</w:t>
            </w:r>
            <w:proofErr w:type="gramEnd"/>
            <w:r w:rsidRPr="00F46B26">
              <w:rPr>
                <w:rFonts w:eastAsia="Times New Roman"/>
                <w:b/>
                <w:bCs/>
                <w:sz w:val="16"/>
                <w:szCs w:val="16"/>
              </w:rPr>
              <w:t>/п</w:t>
            </w:r>
          </w:p>
        </w:tc>
        <w:tc>
          <w:tcPr>
            <w:tcW w:w="17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B3068" w:rsidRPr="00F46B26" w:rsidRDefault="00FB3068" w:rsidP="00FB3068">
            <w:pPr>
              <w:overflowPunct/>
              <w:autoSpaceDE/>
              <w:autoSpaceDN/>
              <w:adjustRightInd/>
              <w:spacing w:line="240" w:lineRule="auto"/>
              <w:ind w:left="0" w:right="0" w:firstLine="0"/>
              <w:jc w:val="center"/>
              <w:textAlignment w:val="auto"/>
              <w:rPr>
                <w:rFonts w:eastAsia="Times New Roman"/>
                <w:b/>
                <w:bCs/>
                <w:sz w:val="16"/>
                <w:szCs w:val="16"/>
              </w:rPr>
            </w:pPr>
            <w:r w:rsidRPr="00F46B26">
              <w:rPr>
                <w:rFonts w:eastAsia="Times New Roman"/>
                <w:b/>
                <w:bCs/>
                <w:sz w:val="16"/>
                <w:szCs w:val="16"/>
              </w:rPr>
              <w:t>Наименование</w:t>
            </w:r>
          </w:p>
        </w:tc>
        <w:tc>
          <w:tcPr>
            <w:tcW w:w="3836" w:type="dxa"/>
            <w:gridSpan w:val="3"/>
            <w:tcBorders>
              <w:top w:val="single" w:sz="4" w:space="0" w:color="auto"/>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center"/>
              <w:textAlignment w:val="auto"/>
              <w:rPr>
                <w:rFonts w:eastAsia="Times New Roman"/>
                <w:b/>
                <w:bCs/>
                <w:sz w:val="16"/>
                <w:szCs w:val="16"/>
              </w:rPr>
            </w:pPr>
            <w:r w:rsidRPr="00F46B26">
              <w:rPr>
                <w:rFonts w:eastAsia="Times New Roman"/>
                <w:b/>
                <w:bCs/>
                <w:sz w:val="16"/>
                <w:szCs w:val="16"/>
              </w:rPr>
              <w:t>Бюджетные ассигнования (открытая часть),</w:t>
            </w:r>
          </w:p>
        </w:tc>
        <w:tc>
          <w:tcPr>
            <w:tcW w:w="4394" w:type="dxa"/>
            <w:gridSpan w:val="4"/>
            <w:tcBorders>
              <w:top w:val="single" w:sz="4" w:space="0" w:color="auto"/>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center"/>
              <w:textAlignment w:val="auto"/>
              <w:rPr>
                <w:rFonts w:eastAsia="Times New Roman"/>
                <w:b/>
                <w:bCs/>
                <w:sz w:val="16"/>
                <w:szCs w:val="16"/>
              </w:rPr>
            </w:pPr>
            <w:r w:rsidRPr="00F46B26">
              <w:rPr>
                <w:rFonts w:eastAsia="Times New Roman"/>
                <w:b/>
                <w:bCs/>
                <w:sz w:val="16"/>
                <w:szCs w:val="16"/>
              </w:rPr>
              <w:t>Исполнено (открытая часть)</w:t>
            </w:r>
          </w:p>
        </w:tc>
      </w:tr>
      <w:tr w:rsidR="00FB3068" w:rsidRPr="00F46B26" w:rsidTr="00FB3068">
        <w:trPr>
          <w:trHeight w:val="1260"/>
          <w:tblHeader/>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FB3068" w:rsidRPr="00F46B26" w:rsidRDefault="00FB3068" w:rsidP="00FB3068">
            <w:pPr>
              <w:overflowPunct/>
              <w:autoSpaceDE/>
              <w:autoSpaceDN/>
              <w:adjustRightInd/>
              <w:spacing w:line="240" w:lineRule="auto"/>
              <w:ind w:left="0" w:right="0" w:firstLine="0"/>
              <w:jc w:val="left"/>
              <w:textAlignment w:val="auto"/>
              <w:rPr>
                <w:rFonts w:eastAsia="Times New Roman"/>
                <w:b/>
                <w:bCs/>
                <w:sz w:val="16"/>
                <w:szCs w:val="16"/>
              </w:rPr>
            </w:pPr>
          </w:p>
        </w:tc>
        <w:tc>
          <w:tcPr>
            <w:tcW w:w="1740" w:type="dxa"/>
            <w:vMerge/>
            <w:tcBorders>
              <w:top w:val="single" w:sz="4" w:space="0" w:color="auto"/>
              <w:left w:val="single" w:sz="4" w:space="0" w:color="auto"/>
              <w:bottom w:val="single" w:sz="4" w:space="0" w:color="000000"/>
              <w:right w:val="single" w:sz="4" w:space="0" w:color="auto"/>
            </w:tcBorders>
            <w:vAlign w:val="center"/>
            <w:hideMark/>
          </w:tcPr>
          <w:p w:rsidR="00FB3068" w:rsidRPr="00F46B26" w:rsidRDefault="00FB3068" w:rsidP="00FB3068">
            <w:pPr>
              <w:overflowPunct/>
              <w:autoSpaceDE/>
              <w:autoSpaceDN/>
              <w:adjustRightInd/>
              <w:spacing w:line="240" w:lineRule="auto"/>
              <w:ind w:left="0" w:right="0" w:firstLine="0"/>
              <w:jc w:val="left"/>
              <w:textAlignment w:val="auto"/>
              <w:rPr>
                <w:rFonts w:eastAsia="Times New Roman"/>
                <w:b/>
                <w:bCs/>
                <w:sz w:val="16"/>
                <w:szCs w:val="16"/>
              </w:rPr>
            </w:pPr>
          </w:p>
        </w:tc>
        <w:tc>
          <w:tcPr>
            <w:tcW w:w="1426" w:type="dxa"/>
            <w:tcBorders>
              <w:top w:val="nil"/>
              <w:left w:val="nil"/>
              <w:bottom w:val="single" w:sz="4" w:space="0" w:color="auto"/>
              <w:right w:val="single" w:sz="4" w:space="0" w:color="auto"/>
            </w:tcBorders>
            <w:shd w:val="clear" w:color="auto" w:fill="auto"/>
            <w:vAlign w:val="center"/>
            <w:hideMark/>
          </w:tcPr>
          <w:p w:rsidR="00FB3068" w:rsidRPr="00F46B26" w:rsidRDefault="00FB3068" w:rsidP="00FB3068">
            <w:pPr>
              <w:overflowPunct/>
              <w:autoSpaceDE/>
              <w:autoSpaceDN/>
              <w:adjustRightInd/>
              <w:spacing w:line="240" w:lineRule="auto"/>
              <w:ind w:left="0" w:right="0" w:firstLine="0"/>
              <w:jc w:val="center"/>
              <w:textAlignment w:val="auto"/>
              <w:rPr>
                <w:rFonts w:eastAsia="Times New Roman"/>
                <w:b/>
                <w:bCs/>
                <w:sz w:val="16"/>
                <w:szCs w:val="16"/>
              </w:rPr>
            </w:pPr>
            <w:r w:rsidRPr="00F46B26">
              <w:rPr>
                <w:rFonts w:eastAsia="Times New Roman"/>
                <w:b/>
                <w:bCs/>
                <w:sz w:val="16"/>
                <w:szCs w:val="16"/>
              </w:rPr>
              <w:t xml:space="preserve">Федеральный закон№ 380-ФЗ </w:t>
            </w:r>
            <w:r w:rsidRPr="00F46B26">
              <w:rPr>
                <w:rFonts w:eastAsia="Times New Roman"/>
                <w:b/>
                <w:bCs/>
                <w:sz w:val="16"/>
                <w:szCs w:val="16"/>
              </w:rPr>
              <w:br/>
              <w:t>(с изменениями)</w:t>
            </w:r>
          </w:p>
        </w:tc>
        <w:tc>
          <w:tcPr>
            <w:tcW w:w="1188" w:type="dxa"/>
            <w:tcBorders>
              <w:top w:val="nil"/>
              <w:left w:val="nil"/>
              <w:bottom w:val="single" w:sz="4" w:space="0" w:color="auto"/>
              <w:right w:val="single" w:sz="4" w:space="0" w:color="auto"/>
            </w:tcBorders>
            <w:shd w:val="clear" w:color="auto" w:fill="auto"/>
            <w:vAlign w:val="center"/>
            <w:hideMark/>
          </w:tcPr>
          <w:p w:rsidR="00FB3068" w:rsidRPr="00F46B26" w:rsidRDefault="00FB3068" w:rsidP="00FB3068">
            <w:pPr>
              <w:overflowPunct/>
              <w:autoSpaceDE/>
              <w:autoSpaceDN/>
              <w:adjustRightInd/>
              <w:spacing w:line="240" w:lineRule="auto"/>
              <w:ind w:left="0" w:right="0" w:firstLine="0"/>
              <w:jc w:val="center"/>
              <w:textAlignment w:val="auto"/>
              <w:rPr>
                <w:rFonts w:eastAsia="Times New Roman"/>
                <w:b/>
                <w:bCs/>
                <w:sz w:val="16"/>
                <w:szCs w:val="16"/>
              </w:rPr>
            </w:pPr>
            <w:r w:rsidRPr="00F46B26">
              <w:rPr>
                <w:rFonts w:eastAsia="Times New Roman"/>
                <w:b/>
                <w:bCs/>
                <w:sz w:val="16"/>
                <w:szCs w:val="16"/>
              </w:rPr>
              <w:t>сводная бюджетная роспись с изменениями</w:t>
            </w:r>
          </w:p>
        </w:tc>
        <w:tc>
          <w:tcPr>
            <w:tcW w:w="1222" w:type="dxa"/>
            <w:tcBorders>
              <w:top w:val="nil"/>
              <w:left w:val="nil"/>
              <w:bottom w:val="single" w:sz="4" w:space="0" w:color="auto"/>
              <w:right w:val="single" w:sz="4" w:space="0" w:color="auto"/>
            </w:tcBorders>
            <w:shd w:val="clear" w:color="auto" w:fill="auto"/>
            <w:vAlign w:val="center"/>
            <w:hideMark/>
          </w:tcPr>
          <w:p w:rsidR="00FB3068" w:rsidRPr="00F46B26" w:rsidRDefault="00FB3068" w:rsidP="00FB3068">
            <w:pPr>
              <w:overflowPunct/>
              <w:autoSpaceDE/>
              <w:autoSpaceDN/>
              <w:adjustRightInd/>
              <w:spacing w:line="240" w:lineRule="auto"/>
              <w:ind w:left="0" w:right="0" w:firstLine="0"/>
              <w:jc w:val="center"/>
              <w:textAlignment w:val="auto"/>
              <w:rPr>
                <w:rFonts w:eastAsia="Times New Roman"/>
                <w:b/>
                <w:bCs/>
                <w:sz w:val="16"/>
                <w:szCs w:val="16"/>
              </w:rPr>
            </w:pPr>
            <w:r w:rsidRPr="00F46B26">
              <w:rPr>
                <w:rFonts w:eastAsia="Times New Roman"/>
                <w:b/>
                <w:bCs/>
                <w:sz w:val="16"/>
                <w:szCs w:val="16"/>
              </w:rPr>
              <w:t xml:space="preserve">структура </w:t>
            </w:r>
            <w:proofErr w:type="spellStart"/>
            <w:proofErr w:type="gramStart"/>
            <w:r w:rsidRPr="00F46B26">
              <w:rPr>
                <w:rFonts w:eastAsia="Times New Roman"/>
                <w:b/>
                <w:bCs/>
                <w:sz w:val="16"/>
                <w:szCs w:val="16"/>
              </w:rPr>
              <w:t>направле-ний</w:t>
            </w:r>
            <w:proofErr w:type="spellEnd"/>
            <w:proofErr w:type="gramEnd"/>
            <w:r w:rsidRPr="00F46B26">
              <w:rPr>
                <w:rFonts w:eastAsia="Times New Roman"/>
                <w:b/>
                <w:bCs/>
                <w:sz w:val="16"/>
                <w:szCs w:val="16"/>
              </w:rPr>
              <w:t xml:space="preserve"> в сводной бюджетной росписи с </w:t>
            </w:r>
            <w:proofErr w:type="spellStart"/>
            <w:r w:rsidRPr="00F46B26">
              <w:rPr>
                <w:rFonts w:eastAsia="Times New Roman"/>
                <w:b/>
                <w:bCs/>
                <w:sz w:val="16"/>
                <w:szCs w:val="16"/>
              </w:rPr>
              <w:t>изме</w:t>
            </w:r>
            <w:proofErr w:type="spellEnd"/>
            <w:r w:rsidRPr="00F46B26">
              <w:rPr>
                <w:rFonts w:eastAsia="Times New Roman"/>
                <w:b/>
                <w:bCs/>
                <w:sz w:val="16"/>
                <w:szCs w:val="16"/>
              </w:rPr>
              <w:t xml:space="preserve">-нениями </w:t>
            </w:r>
          </w:p>
        </w:tc>
        <w:tc>
          <w:tcPr>
            <w:tcW w:w="1134" w:type="dxa"/>
            <w:tcBorders>
              <w:top w:val="nil"/>
              <w:left w:val="nil"/>
              <w:bottom w:val="single" w:sz="4" w:space="0" w:color="auto"/>
              <w:right w:val="single" w:sz="4" w:space="0" w:color="auto"/>
            </w:tcBorders>
            <w:shd w:val="clear" w:color="auto" w:fill="auto"/>
            <w:vAlign w:val="center"/>
            <w:hideMark/>
          </w:tcPr>
          <w:p w:rsidR="00FB3068" w:rsidRPr="00F46B26" w:rsidRDefault="00FB3068" w:rsidP="00FB3068">
            <w:pPr>
              <w:overflowPunct/>
              <w:autoSpaceDE/>
              <w:autoSpaceDN/>
              <w:adjustRightInd/>
              <w:spacing w:line="240" w:lineRule="auto"/>
              <w:ind w:left="0" w:right="0" w:firstLine="0"/>
              <w:jc w:val="center"/>
              <w:textAlignment w:val="auto"/>
              <w:rPr>
                <w:rFonts w:eastAsia="Times New Roman"/>
                <w:b/>
                <w:bCs/>
                <w:sz w:val="16"/>
                <w:szCs w:val="16"/>
              </w:rPr>
            </w:pPr>
            <w:r w:rsidRPr="00F46B26">
              <w:rPr>
                <w:rFonts w:eastAsia="Times New Roman"/>
                <w:b/>
                <w:bCs/>
                <w:sz w:val="16"/>
                <w:szCs w:val="16"/>
              </w:rPr>
              <w:t>сумма</w:t>
            </w:r>
          </w:p>
        </w:tc>
        <w:tc>
          <w:tcPr>
            <w:tcW w:w="992" w:type="dxa"/>
            <w:tcBorders>
              <w:top w:val="nil"/>
              <w:left w:val="nil"/>
              <w:bottom w:val="single" w:sz="4" w:space="0" w:color="auto"/>
              <w:right w:val="single" w:sz="4" w:space="0" w:color="auto"/>
            </w:tcBorders>
            <w:shd w:val="clear" w:color="auto" w:fill="auto"/>
            <w:vAlign w:val="center"/>
            <w:hideMark/>
          </w:tcPr>
          <w:p w:rsidR="00FB3068" w:rsidRPr="00F46B26" w:rsidRDefault="00CE4D65" w:rsidP="00FB3068">
            <w:pPr>
              <w:overflowPunct/>
              <w:autoSpaceDE/>
              <w:autoSpaceDN/>
              <w:adjustRightInd/>
              <w:spacing w:line="240" w:lineRule="auto"/>
              <w:ind w:left="0" w:right="0" w:firstLine="0"/>
              <w:jc w:val="center"/>
              <w:textAlignment w:val="auto"/>
              <w:rPr>
                <w:rFonts w:eastAsia="Times New Roman"/>
                <w:b/>
                <w:bCs/>
                <w:sz w:val="16"/>
                <w:szCs w:val="16"/>
              </w:rPr>
            </w:pPr>
            <w:proofErr w:type="gramStart"/>
            <w:r>
              <w:rPr>
                <w:rFonts w:eastAsia="Times New Roman"/>
                <w:b/>
                <w:bCs/>
                <w:sz w:val="16"/>
                <w:szCs w:val="16"/>
              </w:rPr>
              <w:t>в % к сводной бюджет-ной роспи</w:t>
            </w:r>
            <w:r w:rsidR="00FB3068" w:rsidRPr="00F46B26">
              <w:rPr>
                <w:rFonts w:eastAsia="Times New Roman"/>
                <w:b/>
                <w:bCs/>
                <w:sz w:val="16"/>
                <w:szCs w:val="16"/>
              </w:rPr>
              <w:t xml:space="preserve">си с </w:t>
            </w:r>
            <w:proofErr w:type="spellStart"/>
            <w:r w:rsidR="00FB3068" w:rsidRPr="00F46B26">
              <w:rPr>
                <w:rFonts w:eastAsia="Times New Roman"/>
                <w:b/>
                <w:bCs/>
                <w:sz w:val="16"/>
                <w:szCs w:val="16"/>
              </w:rPr>
              <w:t>изме</w:t>
            </w:r>
            <w:proofErr w:type="spellEnd"/>
            <w:r w:rsidR="00FB3068" w:rsidRPr="00F46B26">
              <w:rPr>
                <w:rFonts w:eastAsia="Times New Roman"/>
                <w:b/>
                <w:bCs/>
                <w:sz w:val="16"/>
                <w:szCs w:val="16"/>
              </w:rPr>
              <w:t xml:space="preserve">-нениями </w:t>
            </w:r>
            <w:proofErr w:type="gramEnd"/>
          </w:p>
        </w:tc>
        <w:tc>
          <w:tcPr>
            <w:tcW w:w="992" w:type="dxa"/>
            <w:tcBorders>
              <w:top w:val="nil"/>
              <w:left w:val="nil"/>
              <w:bottom w:val="single" w:sz="4" w:space="0" w:color="auto"/>
              <w:right w:val="single" w:sz="4" w:space="0" w:color="auto"/>
            </w:tcBorders>
            <w:shd w:val="clear" w:color="auto" w:fill="auto"/>
            <w:vAlign w:val="center"/>
            <w:hideMark/>
          </w:tcPr>
          <w:p w:rsidR="00FB3068" w:rsidRPr="00F46B26" w:rsidRDefault="00FB3068" w:rsidP="00FB3068">
            <w:pPr>
              <w:overflowPunct/>
              <w:autoSpaceDE/>
              <w:autoSpaceDN/>
              <w:adjustRightInd/>
              <w:spacing w:line="240" w:lineRule="auto"/>
              <w:ind w:left="0" w:right="0" w:firstLine="0"/>
              <w:jc w:val="center"/>
              <w:textAlignment w:val="auto"/>
              <w:rPr>
                <w:rFonts w:eastAsia="Times New Roman"/>
                <w:b/>
                <w:bCs/>
                <w:sz w:val="16"/>
                <w:szCs w:val="16"/>
              </w:rPr>
            </w:pPr>
            <w:r w:rsidRPr="00F46B26">
              <w:rPr>
                <w:rFonts w:eastAsia="Times New Roman"/>
                <w:b/>
                <w:bCs/>
                <w:sz w:val="16"/>
                <w:szCs w:val="16"/>
              </w:rPr>
              <w:t xml:space="preserve">структура </w:t>
            </w:r>
            <w:proofErr w:type="spellStart"/>
            <w:proofErr w:type="gramStart"/>
            <w:r w:rsidRPr="00F46B26">
              <w:rPr>
                <w:rFonts w:eastAsia="Times New Roman"/>
                <w:b/>
                <w:bCs/>
                <w:sz w:val="16"/>
                <w:szCs w:val="16"/>
              </w:rPr>
              <w:t>направле-ний</w:t>
            </w:r>
            <w:proofErr w:type="spellEnd"/>
            <w:proofErr w:type="gramEnd"/>
            <w:r w:rsidRPr="00F46B26">
              <w:rPr>
                <w:rFonts w:eastAsia="Times New Roman"/>
                <w:b/>
                <w:bCs/>
                <w:sz w:val="16"/>
                <w:szCs w:val="16"/>
              </w:rPr>
              <w:t xml:space="preserve"> по </w:t>
            </w:r>
            <w:proofErr w:type="spellStart"/>
            <w:r w:rsidRPr="00F46B26">
              <w:rPr>
                <w:rFonts w:eastAsia="Times New Roman"/>
                <w:b/>
                <w:bCs/>
                <w:sz w:val="16"/>
                <w:szCs w:val="16"/>
              </w:rPr>
              <w:t>исполне-нию</w:t>
            </w:r>
            <w:proofErr w:type="spellEnd"/>
            <w:r w:rsidRPr="00F46B26">
              <w:rPr>
                <w:rFonts w:eastAsia="Times New Roman"/>
                <w:b/>
                <w:bCs/>
                <w:sz w:val="16"/>
                <w:szCs w:val="16"/>
              </w:rPr>
              <w:t xml:space="preserve"> расходов в 2020 году</w:t>
            </w:r>
          </w:p>
        </w:tc>
        <w:tc>
          <w:tcPr>
            <w:tcW w:w="1276" w:type="dxa"/>
            <w:tcBorders>
              <w:top w:val="nil"/>
              <w:left w:val="nil"/>
              <w:bottom w:val="single" w:sz="4" w:space="0" w:color="auto"/>
              <w:right w:val="single" w:sz="4" w:space="0" w:color="auto"/>
            </w:tcBorders>
            <w:shd w:val="clear" w:color="auto" w:fill="auto"/>
            <w:vAlign w:val="center"/>
            <w:hideMark/>
          </w:tcPr>
          <w:p w:rsidR="00CE4D65" w:rsidRDefault="00FB3068" w:rsidP="00FB3068">
            <w:pPr>
              <w:overflowPunct/>
              <w:autoSpaceDE/>
              <w:autoSpaceDN/>
              <w:adjustRightInd/>
              <w:spacing w:line="240" w:lineRule="auto"/>
              <w:ind w:left="0" w:right="0" w:firstLine="0"/>
              <w:jc w:val="center"/>
              <w:textAlignment w:val="auto"/>
              <w:rPr>
                <w:rFonts w:eastAsia="Times New Roman"/>
                <w:b/>
                <w:bCs/>
                <w:sz w:val="16"/>
                <w:szCs w:val="16"/>
              </w:rPr>
            </w:pPr>
            <w:proofErr w:type="spellStart"/>
            <w:r w:rsidRPr="00F46B26">
              <w:rPr>
                <w:rFonts w:eastAsia="Times New Roman"/>
                <w:b/>
                <w:bCs/>
                <w:sz w:val="16"/>
                <w:szCs w:val="16"/>
              </w:rPr>
              <w:t>справочно</w:t>
            </w:r>
            <w:proofErr w:type="spellEnd"/>
            <w:r w:rsidRPr="00F46B26">
              <w:rPr>
                <w:rFonts w:eastAsia="Times New Roman"/>
                <w:b/>
                <w:bCs/>
                <w:sz w:val="16"/>
                <w:szCs w:val="16"/>
              </w:rPr>
              <w:t xml:space="preserve">: </w:t>
            </w:r>
          </w:p>
          <w:p w:rsidR="00CE4D65" w:rsidRDefault="00FB3068" w:rsidP="00FB3068">
            <w:pPr>
              <w:overflowPunct/>
              <w:autoSpaceDE/>
              <w:autoSpaceDN/>
              <w:adjustRightInd/>
              <w:spacing w:line="240" w:lineRule="auto"/>
              <w:ind w:left="0" w:right="0" w:firstLine="0"/>
              <w:jc w:val="center"/>
              <w:textAlignment w:val="auto"/>
              <w:rPr>
                <w:rFonts w:eastAsia="Times New Roman"/>
                <w:b/>
                <w:bCs/>
                <w:sz w:val="16"/>
                <w:szCs w:val="16"/>
              </w:rPr>
            </w:pPr>
            <w:proofErr w:type="gramStart"/>
            <w:r w:rsidRPr="00F46B26">
              <w:rPr>
                <w:rFonts w:eastAsia="Times New Roman"/>
                <w:b/>
                <w:bCs/>
                <w:sz w:val="16"/>
                <w:szCs w:val="16"/>
              </w:rPr>
              <w:t>в</w:t>
            </w:r>
            <w:proofErr w:type="gramEnd"/>
            <w:r w:rsidRPr="00F46B26">
              <w:rPr>
                <w:rFonts w:eastAsia="Times New Roman"/>
                <w:b/>
                <w:bCs/>
                <w:sz w:val="16"/>
                <w:szCs w:val="16"/>
              </w:rPr>
              <w:t xml:space="preserve"> % к сводной бюджетной росписи на </w:t>
            </w:r>
          </w:p>
          <w:p w:rsidR="00CE4D65" w:rsidRDefault="00FB3068" w:rsidP="00FB3068">
            <w:pPr>
              <w:overflowPunct/>
              <w:autoSpaceDE/>
              <w:autoSpaceDN/>
              <w:adjustRightInd/>
              <w:spacing w:line="240" w:lineRule="auto"/>
              <w:ind w:left="0" w:right="0" w:firstLine="0"/>
              <w:jc w:val="center"/>
              <w:textAlignment w:val="auto"/>
              <w:rPr>
                <w:rFonts w:eastAsia="Times New Roman"/>
                <w:b/>
                <w:bCs/>
                <w:sz w:val="16"/>
                <w:szCs w:val="16"/>
              </w:rPr>
            </w:pPr>
            <w:r w:rsidRPr="00F46B26">
              <w:rPr>
                <w:rFonts w:eastAsia="Times New Roman"/>
                <w:b/>
                <w:bCs/>
                <w:sz w:val="16"/>
                <w:szCs w:val="16"/>
              </w:rPr>
              <w:t xml:space="preserve">1 апреля </w:t>
            </w:r>
          </w:p>
          <w:p w:rsidR="00FB3068" w:rsidRPr="00F46B26" w:rsidRDefault="00FB3068" w:rsidP="00FB3068">
            <w:pPr>
              <w:overflowPunct/>
              <w:autoSpaceDE/>
              <w:autoSpaceDN/>
              <w:adjustRightInd/>
              <w:spacing w:line="240" w:lineRule="auto"/>
              <w:ind w:left="0" w:right="0" w:firstLine="0"/>
              <w:jc w:val="center"/>
              <w:textAlignment w:val="auto"/>
              <w:rPr>
                <w:rFonts w:eastAsia="Times New Roman"/>
                <w:b/>
                <w:bCs/>
                <w:sz w:val="16"/>
                <w:szCs w:val="16"/>
              </w:rPr>
            </w:pPr>
            <w:r w:rsidRPr="00F46B26">
              <w:rPr>
                <w:rFonts w:eastAsia="Times New Roman"/>
                <w:b/>
                <w:bCs/>
                <w:sz w:val="16"/>
                <w:szCs w:val="16"/>
              </w:rPr>
              <w:t>2019 года</w:t>
            </w:r>
          </w:p>
        </w:tc>
      </w:tr>
      <w:tr w:rsidR="00FB3068" w:rsidRPr="00F46B26" w:rsidTr="00FB3068">
        <w:trPr>
          <w:trHeight w:val="8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center"/>
              <w:textAlignment w:val="auto"/>
              <w:rPr>
                <w:rFonts w:eastAsia="Times New Roman"/>
                <w:sz w:val="16"/>
                <w:szCs w:val="16"/>
              </w:rPr>
            </w:pPr>
            <w:r w:rsidRPr="00F46B26">
              <w:rPr>
                <w:rFonts w:eastAsia="Times New Roman"/>
                <w:sz w:val="16"/>
                <w:szCs w:val="16"/>
              </w:rPr>
              <w:t> </w:t>
            </w:r>
          </w:p>
        </w:tc>
        <w:tc>
          <w:tcPr>
            <w:tcW w:w="1740" w:type="dxa"/>
            <w:tcBorders>
              <w:top w:val="nil"/>
              <w:left w:val="nil"/>
              <w:bottom w:val="single" w:sz="4" w:space="0" w:color="auto"/>
              <w:right w:val="single" w:sz="4" w:space="0" w:color="auto"/>
            </w:tcBorders>
            <w:shd w:val="clear" w:color="auto" w:fill="auto"/>
            <w:vAlign w:val="center"/>
            <w:hideMark/>
          </w:tcPr>
          <w:p w:rsidR="00FB3068" w:rsidRPr="00F46B26" w:rsidRDefault="00FB3068" w:rsidP="00FB3068">
            <w:pPr>
              <w:overflowPunct/>
              <w:autoSpaceDE/>
              <w:autoSpaceDN/>
              <w:adjustRightInd/>
              <w:spacing w:line="240" w:lineRule="auto"/>
              <w:ind w:left="0" w:right="0" w:firstLine="0"/>
              <w:textAlignment w:val="auto"/>
              <w:rPr>
                <w:rFonts w:eastAsia="Times New Roman"/>
                <w:b/>
                <w:bCs/>
                <w:sz w:val="16"/>
                <w:szCs w:val="16"/>
              </w:rPr>
            </w:pPr>
            <w:r w:rsidRPr="00F46B26">
              <w:rPr>
                <w:rFonts w:eastAsia="Times New Roman"/>
                <w:b/>
                <w:bCs/>
                <w:sz w:val="16"/>
                <w:szCs w:val="16"/>
              </w:rPr>
              <w:t>Расходы на реализацию госпрограмм (открытая часть)</w:t>
            </w:r>
          </w:p>
        </w:tc>
        <w:tc>
          <w:tcPr>
            <w:tcW w:w="1426"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b/>
                <w:bCs/>
                <w:sz w:val="16"/>
                <w:szCs w:val="16"/>
              </w:rPr>
            </w:pPr>
            <w:r w:rsidRPr="00F46B26">
              <w:rPr>
                <w:rFonts w:eastAsia="Times New Roman"/>
                <w:b/>
                <w:bCs/>
                <w:sz w:val="16"/>
                <w:szCs w:val="16"/>
              </w:rPr>
              <w:t>12 299 049,1</w:t>
            </w:r>
          </w:p>
        </w:tc>
        <w:tc>
          <w:tcPr>
            <w:tcW w:w="1188" w:type="dxa"/>
            <w:tcBorders>
              <w:top w:val="nil"/>
              <w:left w:val="nil"/>
              <w:bottom w:val="single" w:sz="4" w:space="0" w:color="auto"/>
              <w:right w:val="single" w:sz="4" w:space="0" w:color="auto"/>
            </w:tcBorders>
            <w:shd w:val="clear" w:color="auto" w:fill="auto"/>
            <w:noWrap/>
            <w:vAlign w:val="center"/>
            <w:hideMark/>
          </w:tcPr>
          <w:p w:rsidR="00FB3068" w:rsidRPr="00F46B26" w:rsidRDefault="00223A6F" w:rsidP="00FB3068">
            <w:pPr>
              <w:overflowPunct/>
              <w:autoSpaceDE/>
              <w:autoSpaceDN/>
              <w:adjustRightInd/>
              <w:spacing w:line="240" w:lineRule="auto"/>
              <w:ind w:left="0" w:right="0" w:firstLine="0"/>
              <w:jc w:val="right"/>
              <w:textAlignment w:val="auto"/>
              <w:rPr>
                <w:rFonts w:eastAsia="Times New Roman"/>
                <w:b/>
                <w:bCs/>
                <w:sz w:val="16"/>
                <w:szCs w:val="16"/>
              </w:rPr>
            </w:pPr>
            <w:r w:rsidRPr="00F46B26">
              <w:rPr>
                <w:rFonts w:eastAsia="Times New Roman"/>
                <w:b/>
                <w:bCs/>
                <w:sz w:val="16"/>
                <w:szCs w:val="16"/>
              </w:rPr>
              <w:t>13 068 791,1</w:t>
            </w:r>
          </w:p>
        </w:tc>
        <w:tc>
          <w:tcPr>
            <w:tcW w:w="1222"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b/>
                <w:bCs/>
                <w:sz w:val="16"/>
                <w:szCs w:val="16"/>
              </w:rPr>
            </w:pPr>
            <w:r w:rsidRPr="00F46B26">
              <w:rPr>
                <w:rFonts w:eastAsia="Times New Roman"/>
                <w:b/>
                <w:bCs/>
                <w:sz w:val="16"/>
                <w:szCs w:val="16"/>
              </w:rPr>
              <w:t>100</w:t>
            </w:r>
          </w:p>
        </w:tc>
        <w:tc>
          <w:tcPr>
            <w:tcW w:w="1134"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b/>
                <w:bCs/>
                <w:sz w:val="16"/>
                <w:szCs w:val="16"/>
              </w:rPr>
            </w:pPr>
            <w:r w:rsidRPr="00F46B26">
              <w:rPr>
                <w:rFonts w:eastAsia="Times New Roman"/>
                <w:b/>
                <w:bCs/>
                <w:sz w:val="16"/>
                <w:szCs w:val="16"/>
              </w:rPr>
              <w:t>2 833 173,8</w:t>
            </w:r>
          </w:p>
        </w:tc>
        <w:tc>
          <w:tcPr>
            <w:tcW w:w="992"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b/>
                <w:bCs/>
                <w:sz w:val="16"/>
                <w:szCs w:val="16"/>
              </w:rPr>
            </w:pPr>
            <w:r w:rsidRPr="00F46B26">
              <w:rPr>
                <w:rFonts w:eastAsia="Times New Roman"/>
                <w:b/>
                <w:bCs/>
                <w:sz w:val="16"/>
                <w:szCs w:val="16"/>
              </w:rPr>
              <w:t>21,7</w:t>
            </w:r>
          </w:p>
        </w:tc>
        <w:tc>
          <w:tcPr>
            <w:tcW w:w="992"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b/>
                <w:bCs/>
                <w:sz w:val="16"/>
                <w:szCs w:val="16"/>
              </w:rPr>
            </w:pPr>
            <w:r w:rsidRPr="00F46B26">
              <w:rPr>
                <w:rFonts w:eastAsia="Times New Roman"/>
                <w:b/>
                <w:bCs/>
                <w:sz w:val="16"/>
                <w:szCs w:val="16"/>
              </w:rPr>
              <w:t>100</w:t>
            </w:r>
          </w:p>
        </w:tc>
        <w:tc>
          <w:tcPr>
            <w:tcW w:w="1276"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b/>
                <w:bCs/>
                <w:sz w:val="16"/>
                <w:szCs w:val="16"/>
              </w:rPr>
            </w:pPr>
            <w:r w:rsidRPr="00F46B26">
              <w:rPr>
                <w:rFonts w:eastAsia="Times New Roman"/>
                <w:b/>
                <w:bCs/>
                <w:sz w:val="16"/>
                <w:szCs w:val="16"/>
              </w:rPr>
              <w:t>19,8</w:t>
            </w:r>
          </w:p>
        </w:tc>
      </w:tr>
      <w:tr w:rsidR="00FB3068" w:rsidRPr="00F46B26" w:rsidTr="00FB3068">
        <w:trPr>
          <w:trHeight w:val="8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center"/>
              <w:textAlignment w:val="auto"/>
              <w:rPr>
                <w:rFonts w:eastAsia="Times New Roman"/>
                <w:b/>
                <w:bCs/>
                <w:sz w:val="16"/>
                <w:szCs w:val="16"/>
              </w:rPr>
            </w:pPr>
            <w:r w:rsidRPr="00F46B26">
              <w:rPr>
                <w:rFonts w:eastAsia="Times New Roman"/>
                <w:b/>
                <w:bCs/>
                <w:sz w:val="16"/>
                <w:szCs w:val="16"/>
              </w:rPr>
              <w:t>I.</w:t>
            </w:r>
          </w:p>
        </w:tc>
        <w:tc>
          <w:tcPr>
            <w:tcW w:w="1740" w:type="dxa"/>
            <w:tcBorders>
              <w:top w:val="nil"/>
              <w:left w:val="nil"/>
              <w:bottom w:val="single" w:sz="4" w:space="0" w:color="auto"/>
              <w:right w:val="single" w:sz="4" w:space="0" w:color="auto"/>
            </w:tcBorders>
            <w:shd w:val="clear" w:color="auto" w:fill="auto"/>
            <w:vAlign w:val="center"/>
            <w:hideMark/>
          </w:tcPr>
          <w:p w:rsidR="00FB3068" w:rsidRPr="00F46B26" w:rsidRDefault="00FB3068" w:rsidP="00FB3068">
            <w:pPr>
              <w:overflowPunct/>
              <w:autoSpaceDE/>
              <w:autoSpaceDN/>
              <w:adjustRightInd/>
              <w:spacing w:line="240" w:lineRule="auto"/>
              <w:ind w:left="0" w:right="0" w:firstLine="0"/>
              <w:textAlignment w:val="auto"/>
              <w:rPr>
                <w:rFonts w:eastAsia="Times New Roman"/>
                <w:b/>
                <w:bCs/>
                <w:sz w:val="16"/>
                <w:szCs w:val="16"/>
              </w:rPr>
            </w:pPr>
            <w:r w:rsidRPr="00F46B26">
              <w:rPr>
                <w:rFonts w:eastAsia="Times New Roman"/>
                <w:b/>
                <w:bCs/>
                <w:sz w:val="16"/>
                <w:szCs w:val="16"/>
              </w:rPr>
              <w:t>НОВОЕ КАЧЕСТВО ЖИЗНИ (10 госпрограмм)</w:t>
            </w:r>
          </w:p>
        </w:tc>
        <w:tc>
          <w:tcPr>
            <w:tcW w:w="1426"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sz w:val="16"/>
                <w:szCs w:val="16"/>
              </w:rPr>
            </w:pPr>
            <w:r w:rsidRPr="00F46B26">
              <w:rPr>
                <w:rFonts w:eastAsia="Times New Roman"/>
                <w:sz w:val="16"/>
                <w:szCs w:val="16"/>
              </w:rPr>
              <w:t>3 430 850,3</w:t>
            </w:r>
          </w:p>
        </w:tc>
        <w:tc>
          <w:tcPr>
            <w:tcW w:w="1188"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sz w:val="16"/>
                <w:szCs w:val="16"/>
              </w:rPr>
            </w:pPr>
            <w:r w:rsidRPr="00F46B26">
              <w:rPr>
                <w:rFonts w:eastAsia="Times New Roman"/>
                <w:sz w:val="16"/>
                <w:szCs w:val="16"/>
              </w:rPr>
              <w:t>3 632 458,8</w:t>
            </w:r>
          </w:p>
        </w:tc>
        <w:tc>
          <w:tcPr>
            <w:tcW w:w="1222"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sz w:val="16"/>
                <w:szCs w:val="16"/>
              </w:rPr>
            </w:pPr>
            <w:r w:rsidRPr="00F46B26">
              <w:rPr>
                <w:rFonts w:eastAsia="Times New Roman"/>
                <w:sz w:val="16"/>
                <w:szCs w:val="16"/>
              </w:rPr>
              <w:t>27,8</w:t>
            </w:r>
          </w:p>
        </w:tc>
        <w:tc>
          <w:tcPr>
            <w:tcW w:w="1134"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sz w:val="16"/>
                <w:szCs w:val="16"/>
              </w:rPr>
            </w:pPr>
            <w:r w:rsidRPr="00F46B26">
              <w:rPr>
                <w:rFonts w:eastAsia="Times New Roman"/>
                <w:sz w:val="16"/>
                <w:szCs w:val="16"/>
              </w:rPr>
              <w:t>947 904,4</w:t>
            </w:r>
          </w:p>
        </w:tc>
        <w:tc>
          <w:tcPr>
            <w:tcW w:w="992"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sz w:val="16"/>
                <w:szCs w:val="16"/>
              </w:rPr>
            </w:pPr>
            <w:r w:rsidRPr="00F46B26">
              <w:rPr>
                <w:rFonts w:eastAsia="Times New Roman"/>
                <w:sz w:val="16"/>
                <w:szCs w:val="16"/>
              </w:rPr>
              <w:t>26,1</w:t>
            </w:r>
          </w:p>
        </w:tc>
        <w:tc>
          <w:tcPr>
            <w:tcW w:w="992"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sz w:val="18"/>
                <w:szCs w:val="18"/>
              </w:rPr>
            </w:pPr>
            <w:r w:rsidRPr="00F46B26">
              <w:rPr>
                <w:rFonts w:eastAsia="Times New Roman"/>
                <w:sz w:val="18"/>
                <w:szCs w:val="18"/>
              </w:rPr>
              <w:t>33,5</w:t>
            </w:r>
          </w:p>
        </w:tc>
        <w:tc>
          <w:tcPr>
            <w:tcW w:w="1276"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sz w:val="16"/>
                <w:szCs w:val="16"/>
              </w:rPr>
            </w:pPr>
            <w:r w:rsidRPr="00F46B26">
              <w:rPr>
                <w:rFonts w:eastAsia="Times New Roman"/>
                <w:sz w:val="16"/>
                <w:szCs w:val="16"/>
              </w:rPr>
              <w:t>21,9</w:t>
            </w:r>
          </w:p>
        </w:tc>
      </w:tr>
      <w:tr w:rsidR="00FB3068" w:rsidRPr="00F46B26" w:rsidTr="00FB3068">
        <w:trPr>
          <w:trHeight w:val="105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center"/>
              <w:textAlignment w:val="auto"/>
              <w:rPr>
                <w:rFonts w:eastAsia="Times New Roman"/>
                <w:b/>
                <w:bCs/>
                <w:sz w:val="16"/>
                <w:szCs w:val="16"/>
              </w:rPr>
            </w:pPr>
            <w:r w:rsidRPr="00F46B26">
              <w:rPr>
                <w:rFonts w:eastAsia="Times New Roman"/>
                <w:b/>
                <w:bCs/>
                <w:sz w:val="16"/>
                <w:szCs w:val="16"/>
              </w:rPr>
              <w:t>II.</w:t>
            </w:r>
          </w:p>
        </w:tc>
        <w:tc>
          <w:tcPr>
            <w:tcW w:w="1740" w:type="dxa"/>
            <w:tcBorders>
              <w:top w:val="nil"/>
              <w:left w:val="nil"/>
              <w:bottom w:val="single" w:sz="4" w:space="0" w:color="auto"/>
              <w:right w:val="single" w:sz="4" w:space="0" w:color="auto"/>
            </w:tcBorders>
            <w:shd w:val="clear" w:color="auto" w:fill="auto"/>
            <w:vAlign w:val="center"/>
            <w:hideMark/>
          </w:tcPr>
          <w:p w:rsidR="00FB3068" w:rsidRPr="00F46B26" w:rsidRDefault="00FB3068" w:rsidP="00FB3068">
            <w:pPr>
              <w:overflowPunct/>
              <w:autoSpaceDE/>
              <w:autoSpaceDN/>
              <w:adjustRightInd/>
              <w:spacing w:line="240" w:lineRule="auto"/>
              <w:ind w:left="0" w:right="0" w:firstLine="0"/>
              <w:textAlignment w:val="auto"/>
              <w:rPr>
                <w:rFonts w:eastAsia="Times New Roman"/>
                <w:b/>
                <w:bCs/>
                <w:sz w:val="16"/>
                <w:szCs w:val="16"/>
              </w:rPr>
            </w:pPr>
            <w:proofErr w:type="gramStart"/>
            <w:r w:rsidRPr="00F46B26">
              <w:rPr>
                <w:rFonts w:eastAsia="Times New Roman"/>
                <w:b/>
                <w:bCs/>
                <w:sz w:val="16"/>
                <w:szCs w:val="16"/>
              </w:rPr>
              <w:t>ИННОВАЦИОН-НОЕ</w:t>
            </w:r>
            <w:proofErr w:type="gramEnd"/>
            <w:r w:rsidRPr="00F46B26">
              <w:rPr>
                <w:rFonts w:eastAsia="Times New Roman"/>
                <w:b/>
                <w:bCs/>
                <w:sz w:val="16"/>
                <w:szCs w:val="16"/>
              </w:rPr>
              <w:t xml:space="preserve"> РАЗВИТИЕ И МОДЕРНИЗАЦИЯ ЭКОНОМИКИ (19 госпрограмм)</w:t>
            </w:r>
          </w:p>
        </w:tc>
        <w:tc>
          <w:tcPr>
            <w:tcW w:w="1426"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sz w:val="16"/>
                <w:szCs w:val="16"/>
              </w:rPr>
            </w:pPr>
            <w:r w:rsidRPr="00F46B26">
              <w:rPr>
                <w:rFonts w:eastAsia="Times New Roman"/>
                <w:sz w:val="16"/>
                <w:szCs w:val="16"/>
              </w:rPr>
              <w:t>3 611 046,3</w:t>
            </w:r>
          </w:p>
        </w:tc>
        <w:tc>
          <w:tcPr>
            <w:tcW w:w="1188"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sz w:val="16"/>
                <w:szCs w:val="16"/>
              </w:rPr>
            </w:pPr>
            <w:r w:rsidRPr="00F46B26">
              <w:rPr>
                <w:rFonts w:eastAsia="Times New Roman"/>
                <w:sz w:val="16"/>
                <w:szCs w:val="16"/>
              </w:rPr>
              <w:t>3 850 650,0</w:t>
            </w:r>
          </w:p>
        </w:tc>
        <w:tc>
          <w:tcPr>
            <w:tcW w:w="1222"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sz w:val="16"/>
                <w:szCs w:val="16"/>
              </w:rPr>
            </w:pPr>
            <w:r w:rsidRPr="00F46B26">
              <w:rPr>
                <w:rFonts w:eastAsia="Times New Roman"/>
                <w:sz w:val="16"/>
                <w:szCs w:val="16"/>
              </w:rPr>
              <w:t>29,5</w:t>
            </w:r>
          </w:p>
        </w:tc>
        <w:tc>
          <w:tcPr>
            <w:tcW w:w="1134"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sz w:val="16"/>
                <w:szCs w:val="16"/>
              </w:rPr>
            </w:pPr>
            <w:r w:rsidRPr="00F46B26">
              <w:rPr>
                <w:rFonts w:eastAsia="Times New Roman"/>
                <w:sz w:val="16"/>
                <w:szCs w:val="16"/>
              </w:rPr>
              <w:t>623 549,8</w:t>
            </w:r>
          </w:p>
        </w:tc>
        <w:tc>
          <w:tcPr>
            <w:tcW w:w="992"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b/>
                <w:sz w:val="16"/>
                <w:szCs w:val="16"/>
              </w:rPr>
            </w:pPr>
            <w:r w:rsidRPr="00F46B26">
              <w:rPr>
                <w:rFonts w:eastAsia="Times New Roman"/>
                <w:b/>
                <w:sz w:val="16"/>
                <w:szCs w:val="16"/>
              </w:rPr>
              <w:t>16,2</w:t>
            </w:r>
          </w:p>
        </w:tc>
        <w:tc>
          <w:tcPr>
            <w:tcW w:w="992"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sz w:val="18"/>
                <w:szCs w:val="18"/>
              </w:rPr>
            </w:pPr>
            <w:r w:rsidRPr="00F46B26">
              <w:rPr>
                <w:rFonts w:eastAsia="Times New Roman"/>
                <w:sz w:val="18"/>
                <w:szCs w:val="18"/>
              </w:rPr>
              <w:t>22,0</w:t>
            </w:r>
          </w:p>
        </w:tc>
        <w:tc>
          <w:tcPr>
            <w:tcW w:w="1276"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b/>
                <w:sz w:val="16"/>
                <w:szCs w:val="16"/>
              </w:rPr>
            </w:pPr>
            <w:r w:rsidRPr="00F46B26">
              <w:rPr>
                <w:rFonts w:eastAsia="Times New Roman"/>
                <w:b/>
                <w:sz w:val="16"/>
                <w:szCs w:val="16"/>
              </w:rPr>
              <w:t>15,5</w:t>
            </w:r>
          </w:p>
        </w:tc>
      </w:tr>
      <w:tr w:rsidR="00FB3068" w:rsidRPr="00F46B26" w:rsidTr="00FB3068">
        <w:trPr>
          <w:trHeight w:val="8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center"/>
              <w:textAlignment w:val="auto"/>
              <w:rPr>
                <w:rFonts w:eastAsia="Times New Roman"/>
                <w:b/>
                <w:bCs/>
                <w:sz w:val="16"/>
                <w:szCs w:val="16"/>
              </w:rPr>
            </w:pPr>
            <w:r w:rsidRPr="00F46B26">
              <w:rPr>
                <w:rFonts w:eastAsia="Times New Roman"/>
                <w:b/>
                <w:bCs/>
                <w:sz w:val="16"/>
                <w:szCs w:val="16"/>
              </w:rPr>
              <w:t>III.</w:t>
            </w:r>
          </w:p>
        </w:tc>
        <w:tc>
          <w:tcPr>
            <w:tcW w:w="1740" w:type="dxa"/>
            <w:tcBorders>
              <w:top w:val="nil"/>
              <w:left w:val="nil"/>
              <w:bottom w:val="single" w:sz="4" w:space="0" w:color="auto"/>
              <w:right w:val="single" w:sz="4" w:space="0" w:color="auto"/>
            </w:tcBorders>
            <w:shd w:val="clear" w:color="auto" w:fill="auto"/>
            <w:vAlign w:val="center"/>
            <w:hideMark/>
          </w:tcPr>
          <w:p w:rsidR="00FB3068" w:rsidRPr="00F46B26" w:rsidRDefault="00FB3068" w:rsidP="00FB3068">
            <w:pPr>
              <w:overflowPunct/>
              <w:autoSpaceDE/>
              <w:autoSpaceDN/>
              <w:adjustRightInd/>
              <w:spacing w:line="240" w:lineRule="auto"/>
              <w:ind w:left="0" w:right="0" w:firstLine="0"/>
              <w:textAlignment w:val="auto"/>
              <w:rPr>
                <w:rFonts w:eastAsia="Times New Roman"/>
                <w:b/>
                <w:bCs/>
                <w:sz w:val="16"/>
                <w:szCs w:val="16"/>
              </w:rPr>
            </w:pPr>
            <w:r w:rsidRPr="00F46B26">
              <w:rPr>
                <w:rFonts w:eastAsia="Times New Roman"/>
                <w:b/>
                <w:bCs/>
                <w:sz w:val="16"/>
                <w:szCs w:val="16"/>
              </w:rPr>
              <w:t>ОБЕСПЕЧЕНИЕ НАЦИОНАЛЬНОЙ БЕЗОПАСНОСТИ (5 госпрограмм)</w:t>
            </w:r>
          </w:p>
        </w:tc>
        <w:tc>
          <w:tcPr>
            <w:tcW w:w="1426"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sz w:val="16"/>
                <w:szCs w:val="16"/>
              </w:rPr>
            </w:pPr>
            <w:r w:rsidRPr="00F46B26">
              <w:rPr>
                <w:rFonts w:eastAsia="Times New Roman"/>
                <w:sz w:val="16"/>
                <w:szCs w:val="16"/>
              </w:rPr>
              <w:t>2 438 671,0</w:t>
            </w:r>
          </w:p>
        </w:tc>
        <w:tc>
          <w:tcPr>
            <w:tcW w:w="1188"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sz w:val="16"/>
                <w:szCs w:val="16"/>
              </w:rPr>
            </w:pPr>
            <w:r w:rsidRPr="00F46B26">
              <w:rPr>
                <w:rFonts w:eastAsia="Times New Roman"/>
                <w:sz w:val="16"/>
                <w:szCs w:val="16"/>
              </w:rPr>
              <w:t>2 472 043,1</w:t>
            </w:r>
          </w:p>
        </w:tc>
        <w:tc>
          <w:tcPr>
            <w:tcW w:w="1222"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sz w:val="16"/>
                <w:szCs w:val="16"/>
              </w:rPr>
            </w:pPr>
            <w:r w:rsidRPr="00F46B26">
              <w:rPr>
                <w:rFonts w:eastAsia="Times New Roman"/>
                <w:sz w:val="16"/>
                <w:szCs w:val="16"/>
              </w:rPr>
              <w:t>18,9</w:t>
            </w:r>
          </w:p>
        </w:tc>
        <w:tc>
          <w:tcPr>
            <w:tcW w:w="1134"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sz w:val="16"/>
                <w:szCs w:val="16"/>
              </w:rPr>
            </w:pPr>
            <w:r w:rsidRPr="00F46B26">
              <w:rPr>
                <w:rFonts w:eastAsia="Times New Roman"/>
                <w:sz w:val="16"/>
                <w:szCs w:val="16"/>
              </w:rPr>
              <w:t>642 297,1</w:t>
            </w:r>
          </w:p>
        </w:tc>
        <w:tc>
          <w:tcPr>
            <w:tcW w:w="992"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sz w:val="16"/>
                <w:szCs w:val="16"/>
              </w:rPr>
            </w:pPr>
            <w:r w:rsidRPr="00F46B26">
              <w:rPr>
                <w:rFonts w:eastAsia="Times New Roman"/>
                <w:sz w:val="16"/>
                <w:szCs w:val="16"/>
              </w:rPr>
              <w:t>26,0</w:t>
            </w:r>
          </w:p>
        </w:tc>
        <w:tc>
          <w:tcPr>
            <w:tcW w:w="992"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sz w:val="18"/>
                <w:szCs w:val="18"/>
              </w:rPr>
            </w:pPr>
            <w:r w:rsidRPr="00F46B26">
              <w:rPr>
                <w:rFonts w:eastAsia="Times New Roman"/>
                <w:sz w:val="18"/>
                <w:szCs w:val="18"/>
              </w:rPr>
              <w:t>22,7</w:t>
            </w:r>
          </w:p>
        </w:tc>
        <w:tc>
          <w:tcPr>
            <w:tcW w:w="1276"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sz w:val="16"/>
                <w:szCs w:val="16"/>
              </w:rPr>
            </w:pPr>
            <w:r w:rsidRPr="00F46B26">
              <w:rPr>
                <w:rFonts w:eastAsia="Times New Roman"/>
                <w:sz w:val="16"/>
                <w:szCs w:val="16"/>
              </w:rPr>
              <w:t>26,6</w:t>
            </w:r>
          </w:p>
        </w:tc>
      </w:tr>
      <w:tr w:rsidR="00FB3068" w:rsidRPr="00F46B26" w:rsidTr="00FB3068">
        <w:trPr>
          <w:trHeight w:val="105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center"/>
              <w:textAlignment w:val="auto"/>
              <w:rPr>
                <w:rFonts w:eastAsia="Times New Roman"/>
                <w:b/>
                <w:bCs/>
                <w:sz w:val="16"/>
                <w:szCs w:val="16"/>
              </w:rPr>
            </w:pPr>
            <w:r w:rsidRPr="00F46B26">
              <w:rPr>
                <w:rFonts w:eastAsia="Times New Roman"/>
                <w:b/>
                <w:bCs/>
                <w:sz w:val="16"/>
                <w:szCs w:val="16"/>
              </w:rPr>
              <w:t>IV.</w:t>
            </w:r>
          </w:p>
        </w:tc>
        <w:tc>
          <w:tcPr>
            <w:tcW w:w="1740" w:type="dxa"/>
            <w:tcBorders>
              <w:top w:val="nil"/>
              <w:left w:val="nil"/>
              <w:bottom w:val="single" w:sz="4" w:space="0" w:color="auto"/>
              <w:right w:val="single" w:sz="4" w:space="0" w:color="auto"/>
            </w:tcBorders>
            <w:shd w:val="clear" w:color="auto" w:fill="auto"/>
            <w:vAlign w:val="center"/>
            <w:hideMark/>
          </w:tcPr>
          <w:p w:rsidR="00FB3068" w:rsidRPr="00F46B26" w:rsidRDefault="00FB3068" w:rsidP="00FB3068">
            <w:pPr>
              <w:overflowPunct/>
              <w:autoSpaceDE/>
              <w:autoSpaceDN/>
              <w:adjustRightInd/>
              <w:spacing w:line="240" w:lineRule="auto"/>
              <w:ind w:left="0" w:right="0" w:firstLine="0"/>
              <w:textAlignment w:val="auto"/>
              <w:rPr>
                <w:rFonts w:eastAsia="Times New Roman"/>
                <w:b/>
                <w:bCs/>
                <w:sz w:val="16"/>
                <w:szCs w:val="16"/>
              </w:rPr>
            </w:pPr>
            <w:proofErr w:type="gramStart"/>
            <w:r w:rsidRPr="00F46B26">
              <w:rPr>
                <w:rFonts w:eastAsia="Times New Roman"/>
                <w:b/>
                <w:bCs/>
                <w:sz w:val="16"/>
                <w:szCs w:val="16"/>
              </w:rPr>
              <w:t>СБАЛАНСИРО-ВАННОЕ</w:t>
            </w:r>
            <w:proofErr w:type="gramEnd"/>
            <w:r w:rsidRPr="00F46B26">
              <w:rPr>
                <w:rFonts w:eastAsia="Times New Roman"/>
                <w:b/>
                <w:bCs/>
                <w:sz w:val="16"/>
                <w:szCs w:val="16"/>
              </w:rPr>
              <w:t xml:space="preserve"> РЕГИОНАЛЬНОЕ РАЗВИТИЕ (6 госпрограмм)</w:t>
            </w:r>
          </w:p>
        </w:tc>
        <w:tc>
          <w:tcPr>
            <w:tcW w:w="1426"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sz w:val="16"/>
                <w:szCs w:val="16"/>
              </w:rPr>
            </w:pPr>
            <w:r w:rsidRPr="00F46B26">
              <w:rPr>
                <w:rFonts w:eastAsia="Times New Roman"/>
                <w:sz w:val="16"/>
                <w:szCs w:val="16"/>
              </w:rPr>
              <w:t>1 174 770,1</w:t>
            </w:r>
          </w:p>
        </w:tc>
        <w:tc>
          <w:tcPr>
            <w:tcW w:w="1188"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sz w:val="16"/>
                <w:szCs w:val="16"/>
              </w:rPr>
            </w:pPr>
            <w:r w:rsidRPr="00F46B26">
              <w:rPr>
                <w:rFonts w:eastAsia="Times New Roman"/>
                <w:sz w:val="16"/>
                <w:szCs w:val="16"/>
              </w:rPr>
              <w:t>1 277 463,3</w:t>
            </w:r>
          </w:p>
        </w:tc>
        <w:tc>
          <w:tcPr>
            <w:tcW w:w="1222"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sz w:val="16"/>
                <w:szCs w:val="16"/>
              </w:rPr>
            </w:pPr>
            <w:r w:rsidRPr="00F46B26">
              <w:rPr>
                <w:rFonts w:eastAsia="Times New Roman"/>
                <w:sz w:val="16"/>
                <w:szCs w:val="16"/>
              </w:rPr>
              <w:t>9,8</w:t>
            </w:r>
          </w:p>
        </w:tc>
        <w:tc>
          <w:tcPr>
            <w:tcW w:w="1134"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sz w:val="16"/>
                <w:szCs w:val="16"/>
              </w:rPr>
            </w:pPr>
            <w:r w:rsidRPr="00F46B26">
              <w:rPr>
                <w:rFonts w:eastAsia="Times New Roman"/>
                <w:sz w:val="16"/>
                <w:szCs w:val="16"/>
              </w:rPr>
              <w:t>314 796,8</w:t>
            </w:r>
          </w:p>
        </w:tc>
        <w:tc>
          <w:tcPr>
            <w:tcW w:w="992"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sz w:val="16"/>
                <w:szCs w:val="16"/>
              </w:rPr>
            </w:pPr>
            <w:r w:rsidRPr="00F46B26">
              <w:rPr>
                <w:rFonts w:eastAsia="Times New Roman"/>
                <w:sz w:val="16"/>
                <w:szCs w:val="16"/>
              </w:rPr>
              <w:t>24,6</w:t>
            </w:r>
          </w:p>
        </w:tc>
        <w:tc>
          <w:tcPr>
            <w:tcW w:w="992"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sz w:val="18"/>
                <w:szCs w:val="18"/>
              </w:rPr>
            </w:pPr>
            <w:r w:rsidRPr="00F46B26">
              <w:rPr>
                <w:rFonts w:eastAsia="Times New Roman"/>
                <w:sz w:val="18"/>
                <w:szCs w:val="18"/>
              </w:rPr>
              <w:t>11,1</w:t>
            </w:r>
          </w:p>
        </w:tc>
        <w:tc>
          <w:tcPr>
            <w:tcW w:w="1276"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sz w:val="16"/>
                <w:szCs w:val="16"/>
              </w:rPr>
            </w:pPr>
            <w:r w:rsidRPr="00F46B26">
              <w:rPr>
                <w:rFonts w:eastAsia="Times New Roman"/>
                <w:sz w:val="16"/>
                <w:szCs w:val="16"/>
              </w:rPr>
              <w:t>20,7</w:t>
            </w:r>
          </w:p>
        </w:tc>
      </w:tr>
      <w:tr w:rsidR="00FB3068" w:rsidRPr="00F46B26" w:rsidTr="00FB3068">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center"/>
              <w:textAlignment w:val="auto"/>
              <w:rPr>
                <w:rFonts w:eastAsia="Times New Roman"/>
                <w:b/>
                <w:bCs/>
                <w:sz w:val="16"/>
                <w:szCs w:val="16"/>
              </w:rPr>
            </w:pPr>
            <w:r w:rsidRPr="00F46B26">
              <w:rPr>
                <w:rFonts w:eastAsia="Times New Roman"/>
                <w:b/>
                <w:bCs/>
                <w:sz w:val="16"/>
                <w:szCs w:val="16"/>
              </w:rPr>
              <w:t>V.</w:t>
            </w:r>
          </w:p>
        </w:tc>
        <w:tc>
          <w:tcPr>
            <w:tcW w:w="1740" w:type="dxa"/>
            <w:tcBorders>
              <w:top w:val="nil"/>
              <w:left w:val="nil"/>
              <w:bottom w:val="single" w:sz="4" w:space="0" w:color="auto"/>
              <w:right w:val="single" w:sz="4" w:space="0" w:color="auto"/>
            </w:tcBorders>
            <w:shd w:val="clear" w:color="auto" w:fill="auto"/>
            <w:vAlign w:val="center"/>
            <w:hideMark/>
          </w:tcPr>
          <w:p w:rsidR="00FB3068" w:rsidRPr="00F46B26" w:rsidRDefault="00FB3068" w:rsidP="00FB3068">
            <w:pPr>
              <w:overflowPunct/>
              <w:autoSpaceDE/>
              <w:autoSpaceDN/>
              <w:adjustRightInd/>
              <w:spacing w:line="240" w:lineRule="auto"/>
              <w:ind w:left="0" w:right="0" w:firstLine="0"/>
              <w:textAlignment w:val="auto"/>
              <w:rPr>
                <w:rFonts w:eastAsia="Times New Roman"/>
                <w:b/>
                <w:bCs/>
                <w:sz w:val="16"/>
                <w:szCs w:val="16"/>
              </w:rPr>
            </w:pPr>
            <w:r w:rsidRPr="00F46B26">
              <w:rPr>
                <w:rFonts w:eastAsia="Times New Roman"/>
                <w:b/>
                <w:bCs/>
                <w:sz w:val="16"/>
                <w:szCs w:val="16"/>
              </w:rPr>
              <w:t>ЭФФЕКТИВНОЕ ГОСУДАРСТВО (3 госпрограммы)</w:t>
            </w:r>
          </w:p>
        </w:tc>
        <w:tc>
          <w:tcPr>
            <w:tcW w:w="1426"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sz w:val="16"/>
                <w:szCs w:val="16"/>
              </w:rPr>
            </w:pPr>
            <w:r w:rsidRPr="00F46B26">
              <w:rPr>
                <w:rFonts w:eastAsia="Times New Roman"/>
                <w:sz w:val="16"/>
                <w:szCs w:val="16"/>
              </w:rPr>
              <w:t>1 643 711,4</w:t>
            </w:r>
          </w:p>
        </w:tc>
        <w:tc>
          <w:tcPr>
            <w:tcW w:w="1188"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sz w:val="16"/>
                <w:szCs w:val="16"/>
              </w:rPr>
            </w:pPr>
            <w:r w:rsidRPr="00F46B26">
              <w:rPr>
                <w:rFonts w:eastAsia="Times New Roman"/>
                <w:sz w:val="16"/>
                <w:szCs w:val="16"/>
              </w:rPr>
              <w:t>1 836 175,8</w:t>
            </w:r>
          </w:p>
        </w:tc>
        <w:tc>
          <w:tcPr>
            <w:tcW w:w="1222"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sz w:val="16"/>
                <w:szCs w:val="16"/>
              </w:rPr>
            </w:pPr>
            <w:r w:rsidRPr="00F46B26">
              <w:rPr>
                <w:rFonts w:eastAsia="Times New Roman"/>
                <w:sz w:val="16"/>
                <w:szCs w:val="16"/>
              </w:rPr>
              <w:t>14,1</w:t>
            </w:r>
          </w:p>
        </w:tc>
        <w:tc>
          <w:tcPr>
            <w:tcW w:w="1134"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sz w:val="16"/>
                <w:szCs w:val="16"/>
              </w:rPr>
            </w:pPr>
            <w:r w:rsidRPr="00F46B26">
              <w:rPr>
                <w:rFonts w:eastAsia="Times New Roman"/>
                <w:sz w:val="16"/>
                <w:szCs w:val="16"/>
              </w:rPr>
              <w:t>304 625,7</w:t>
            </w:r>
          </w:p>
        </w:tc>
        <w:tc>
          <w:tcPr>
            <w:tcW w:w="992"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b/>
                <w:sz w:val="16"/>
                <w:szCs w:val="16"/>
              </w:rPr>
            </w:pPr>
            <w:r w:rsidRPr="00F46B26">
              <w:rPr>
                <w:rFonts w:eastAsia="Times New Roman"/>
                <w:b/>
                <w:sz w:val="16"/>
                <w:szCs w:val="16"/>
              </w:rPr>
              <w:t>16,6</w:t>
            </w:r>
          </w:p>
        </w:tc>
        <w:tc>
          <w:tcPr>
            <w:tcW w:w="992"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sz w:val="18"/>
                <w:szCs w:val="18"/>
              </w:rPr>
            </w:pPr>
            <w:r w:rsidRPr="00F46B26">
              <w:rPr>
                <w:rFonts w:eastAsia="Times New Roman"/>
                <w:sz w:val="18"/>
                <w:szCs w:val="18"/>
              </w:rPr>
              <w:t>10,8</w:t>
            </w:r>
          </w:p>
        </w:tc>
        <w:tc>
          <w:tcPr>
            <w:tcW w:w="1276" w:type="dxa"/>
            <w:tcBorders>
              <w:top w:val="nil"/>
              <w:left w:val="nil"/>
              <w:bottom w:val="single" w:sz="4" w:space="0" w:color="auto"/>
              <w:right w:val="single" w:sz="4" w:space="0" w:color="auto"/>
            </w:tcBorders>
            <w:shd w:val="clear" w:color="auto" w:fill="auto"/>
            <w:noWrap/>
            <w:vAlign w:val="center"/>
            <w:hideMark/>
          </w:tcPr>
          <w:p w:rsidR="00FB3068" w:rsidRPr="00F46B26" w:rsidRDefault="00FB3068" w:rsidP="00FB3068">
            <w:pPr>
              <w:overflowPunct/>
              <w:autoSpaceDE/>
              <w:autoSpaceDN/>
              <w:adjustRightInd/>
              <w:spacing w:line="240" w:lineRule="auto"/>
              <w:ind w:left="0" w:right="0" w:firstLine="0"/>
              <w:jc w:val="right"/>
              <w:textAlignment w:val="auto"/>
              <w:rPr>
                <w:rFonts w:eastAsia="Times New Roman"/>
                <w:b/>
                <w:sz w:val="16"/>
                <w:szCs w:val="16"/>
              </w:rPr>
            </w:pPr>
            <w:r w:rsidRPr="00F46B26">
              <w:rPr>
                <w:rFonts w:eastAsia="Times New Roman"/>
                <w:b/>
                <w:sz w:val="16"/>
                <w:szCs w:val="16"/>
              </w:rPr>
              <w:t>15,5</w:t>
            </w:r>
          </w:p>
        </w:tc>
      </w:tr>
    </w:tbl>
    <w:p w:rsidR="005A16CE" w:rsidRPr="00F46B26" w:rsidRDefault="005A16CE" w:rsidP="00FB3068">
      <w:pPr>
        <w:overflowPunct/>
        <w:autoSpaceDE/>
        <w:autoSpaceDN/>
        <w:adjustRightInd/>
        <w:spacing w:after="200" w:line="276" w:lineRule="auto"/>
        <w:ind w:left="-1134" w:right="0" w:firstLine="0"/>
        <w:jc w:val="left"/>
        <w:textAlignment w:val="auto"/>
        <w:rPr>
          <w:rFonts w:eastAsia="Times New Roman"/>
          <w:b/>
          <w:sz w:val="24"/>
        </w:rPr>
      </w:pPr>
    </w:p>
    <w:sectPr w:rsidR="005A16CE" w:rsidRPr="00F46B26" w:rsidSect="00FB3068">
      <w:headerReference w:type="default" r:id="rId9"/>
      <w:headerReference w:type="first" r:id="rId10"/>
      <w:pgSz w:w="11906" w:h="16838"/>
      <w:pgMar w:top="1276" w:right="850" w:bottom="1134" w:left="567"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FB3" w:rsidRDefault="00317FB3" w:rsidP="000C15AB">
      <w:pPr>
        <w:spacing w:line="240" w:lineRule="auto"/>
      </w:pPr>
      <w:r>
        <w:separator/>
      </w:r>
    </w:p>
  </w:endnote>
  <w:endnote w:type="continuationSeparator" w:id="0">
    <w:p w:rsidR="00317FB3" w:rsidRDefault="00317FB3" w:rsidP="000C15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_FuturaOrto">
    <w:altName w:val="Arial"/>
    <w:panose1 w:val="00000000000000000000"/>
    <w:charset w:val="CC"/>
    <w:family w:val="roman"/>
    <w:notTrueType/>
    <w:pitch w:val="default"/>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FB3" w:rsidRDefault="00317FB3" w:rsidP="0069619C">
      <w:pPr>
        <w:spacing w:line="240" w:lineRule="auto"/>
        <w:ind w:left="0" w:firstLine="0"/>
      </w:pPr>
      <w:r>
        <w:separator/>
      </w:r>
    </w:p>
  </w:footnote>
  <w:footnote w:type="continuationSeparator" w:id="0">
    <w:p w:rsidR="00317FB3" w:rsidRDefault="00317FB3" w:rsidP="000C15AB">
      <w:pPr>
        <w:spacing w:line="240" w:lineRule="auto"/>
      </w:pPr>
      <w:r>
        <w:continuationSeparator/>
      </w:r>
    </w:p>
  </w:footnote>
  <w:footnote w:id="1">
    <w:p w:rsidR="00D424ED" w:rsidRDefault="00D424ED" w:rsidP="001D78D5">
      <w:pPr>
        <w:pStyle w:val="a3"/>
        <w:ind w:left="284" w:right="-143" w:firstLine="567"/>
        <w:rPr>
          <w:rFonts w:eastAsiaTheme="minorEastAsia"/>
          <w:sz w:val="16"/>
          <w:szCs w:val="16"/>
        </w:rPr>
      </w:pPr>
      <w:r>
        <w:rPr>
          <w:rStyle w:val="a5"/>
        </w:rPr>
        <w:footnoteRef/>
      </w:r>
      <w:r>
        <w:t xml:space="preserve"> </w:t>
      </w:r>
      <w:r>
        <w:rPr>
          <w:rFonts w:eastAsia="Calibri"/>
          <w:bCs/>
          <w:sz w:val="16"/>
          <w:szCs w:val="16"/>
        </w:rPr>
        <w:t xml:space="preserve">распоряжение Правительства Российской Федерации </w:t>
      </w:r>
      <w:r w:rsidR="009A6D71">
        <w:rPr>
          <w:rFonts w:eastAsia="Calibri"/>
          <w:bCs/>
          <w:sz w:val="16"/>
          <w:szCs w:val="16"/>
        </w:rPr>
        <w:t xml:space="preserve">от 18 марта 2020 г. </w:t>
      </w:r>
      <w:r>
        <w:rPr>
          <w:rFonts w:eastAsia="Calibri"/>
          <w:bCs/>
          <w:sz w:val="16"/>
          <w:szCs w:val="16"/>
        </w:rPr>
        <w:t>№ 648-р</w:t>
      </w:r>
    </w:p>
  </w:footnote>
  <w:footnote w:id="2">
    <w:p w:rsidR="00614DEE" w:rsidRDefault="00614DEE" w:rsidP="001D78D5">
      <w:pPr>
        <w:pStyle w:val="a3"/>
        <w:ind w:left="284" w:right="-143" w:firstLine="567"/>
        <w:jc w:val="both"/>
      </w:pPr>
      <w:r>
        <w:rPr>
          <w:rStyle w:val="a5"/>
          <w:sz w:val="16"/>
          <w:szCs w:val="16"/>
        </w:rPr>
        <w:footnoteRef/>
      </w:r>
      <w:r>
        <w:rPr>
          <w:sz w:val="16"/>
          <w:szCs w:val="16"/>
        </w:rPr>
        <w:t xml:space="preserve"> Согласно таблице 131 приложения № 34 к Федеральному закону № 380-ФЗ.</w:t>
      </w:r>
    </w:p>
  </w:footnote>
  <w:footnote w:id="3">
    <w:p w:rsidR="00614DEE" w:rsidRDefault="00614DEE" w:rsidP="001D78D5">
      <w:pPr>
        <w:pStyle w:val="a3"/>
        <w:ind w:left="284" w:right="-143" w:firstLine="567"/>
        <w:jc w:val="both"/>
      </w:pPr>
      <w:r>
        <w:rPr>
          <w:rStyle w:val="a5"/>
          <w:sz w:val="16"/>
          <w:szCs w:val="16"/>
        </w:rPr>
        <w:footnoteRef/>
      </w:r>
      <w:r>
        <w:rPr>
          <w:sz w:val="16"/>
          <w:szCs w:val="16"/>
        </w:rPr>
        <w:t xml:space="preserve"> Срок разработки соответствующего постановления Правительства Российской Федерации</w:t>
      </w:r>
      <w:r>
        <w:rPr>
          <w:color w:val="000000"/>
          <w:spacing w:val="-2"/>
          <w:sz w:val="16"/>
          <w:szCs w:val="16"/>
        </w:rPr>
        <w:t xml:space="preserve"> (согласно п. 5 протокола совещания у Заместителя Председателя Правительства Российской Федерации от 4 февраля 2020 г. № ВА-П11-6пр) – 30 марта 2020 г.</w:t>
      </w:r>
    </w:p>
  </w:footnote>
  <w:footnote w:id="4">
    <w:p w:rsidR="00614DEE" w:rsidRDefault="00614DEE" w:rsidP="001D78D5">
      <w:pPr>
        <w:pStyle w:val="a3"/>
        <w:ind w:left="284" w:right="-143" w:firstLine="567"/>
        <w:jc w:val="both"/>
      </w:pPr>
      <w:r>
        <w:rPr>
          <w:rStyle w:val="a5"/>
          <w:sz w:val="16"/>
          <w:szCs w:val="16"/>
        </w:rPr>
        <w:footnoteRef/>
      </w:r>
      <w:r>
        <w:rPr>
          <w:sz w:val="16"/>
          <w:szCs w:val="16"/>
        </w:rPr>
        <w:t xml:space="preserve"> Согласно п.7. раздела </w:t>
      </w:r>
      <w:r>
        <w:rPr>
          <w:sz w:val="16"/>
          <w:szCs w:val="16"/>
          <w:lang w:val="en-US"/>
        </w:rPr>
        <w:t>II</w:t>
      </w:r>
      <w:r>
        <w:rPr>
          <w:sz w:val="16"/>
          <w:szCs w:val="16"/>
        </w:rPr>
        <w:t xml:space="preserve"> протокола заседания проектного комитета по НП «Экология» от 20 декабря 2019 г. № 8 (запрос на изменение №  1-2020/005 утвержден 26 февраля 2020 г.).</w:t>
      </w:r>
    </w:p>
  </w:footnote>
  <w:footnote w:id="5">
    <w:p w:rsidR="00614DEE" w:rsidRDefault="00614DEE" w:rsidP="001D78D5">
      <w:pPr>
        <w:spacing w:line="240" w:lineRule="auto"/>
        <w:ind w:right="-143" w:firstLine="567"/>
      </w:pPr>
      <w:r>
        <w:rPr>
          <w:rStyle w:val="a5"/>
          <w:sz w:val="16"/>
          <w:szCs w:val="16"/>
        </w:rPr>
        <w:footnoteRef/>
      </w:r>
      <w:r>
        <w:rPr>
          <w:sz w:val="16"/>
          <w:szCs w:val="16"/>
        </w:rPr>
        <w:t xml:space="preserve"> </w:t>
      </w:r>
      <w:proofErr w:type="gramStart"/>
      <w:r>
        <w:rPr>
          <w:sz w:val="16"/>
          <w:szCs w:val="16"/>
        </w:rPr>
        <w:t>Постановление Правительства Российской Федерации от 5 декабря 2019 г. № 1600 «Об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реализацию мероприятий по снижению совокупного объема выбросов загрязняющих веществ в атмосферный воздух, снижению уровня загрязнения атмосферного воздуха в крупных промышленных центрах, обеспечивающих достижение целей, показателей и результатов федерального проекта «Чистый воздух» национального проекта</w:t>
      </w:r>
      <w:proofErr w:type="gramEnd"/>
      <w:r>
        <w:rPr>
          <w:sz w:val="16"/>
          <w:szCs w:val="16"/>
        </w:rPr>
        <w:t xml:space="preserve"> «Экология».</w:t>
      </w:r>
    </w:p>
  </w:footnote>
  <w:footnote w:id="6">
    <w:p w:rsidR="00614DEE" w:rsidRDefault="00614DEE" w:rsidP="001D78D5">
      <w:pPr>
        <w:spacing w:line="240" w:lineRule="auto"/>
        <w:ind w:right="-143" w:firstLine="567"/>
        <w:contextualSpacing/>
        <w:outlineLvl w:val="0"/>
      </w:pPr>
      <w:r>
        <w:rPr>
          <w:rStyle w:val="a5"/>
          <w:sz w:val="16"/>
          <w:szCs w:val="16"/>
        </w:rPr>
        <w:footnoteRef/>
      </w:r>
      <w:r>
        <w:rPr>
          <w:sz w:val="16"/>
          <w:szCs w:val="16"/>
        </w:rPr>
        <w:t xml:space="preserve"> </w:t>
      </w:r>
      <w:r>
        <w:rPr>
          <w:bCs/>
          <w:sz w:val="16"/>
          <w:szCs w:val="16"/>
        </w:rPr>
        <w:t>Федеральный закон от 26 июля 2019 г. № 195-ФЗ «О проведении эксперимента по квотированию выбросов загрязняющих веществ и внесении изменений в отдельные законодательные акты Российской Федерации в части снижения загрязнения атмосферного воздуха».</w:t>
      </w:r>
    </w:p>
  </w:footnote>
  <w:footnote w:id="7">
    <w:p w:rsidR="00614DEE" w:rsidRDefault="00614DEE" w:rsidP="001D78D5">
      <w:pPr>
        <w:pStyle w:val="a3"/>
        <w:ind w:left="284" w:right="-143" w:firstLine="567"/>
        <w:jc w:val="both"/>
      </w:pPr>
      <w:r>
        <w:rPr>
          <w:rStyle w:val="a5"/>
          <w:sz w:val="16"/>
          <w:szCs w:val="16"/>
        </w:rPr>
        <w:footnoteRef/>
      </w:r>
      <w:r>
        <w:rPr>
          <w:sz w:val="16"/>
          <w:szCs w:val="16"/>
        </w:rPr>
        <w:t xml:space="preserve"> Согласно плану кассовых выплат, представленному в приложении № 5 к соглашению от 27 декабря 2019 г. № 051-09-2020-016.</w:t>
      </w:r>
    </w:p>
  </w:footnote>
  <w:footnote w:id="8">
    <w:p w:rsidR="00614DEE" w:rsidRDefault="00614DEE" w:rsidP="001D78D5">
      <w:pPr>
        <w:pStyle w:val="a3"/>
        <w:ind w:left="284" w:right="-143" w:firstLine="567"/>
        <w:jc w:val="both"/>
      </w:pPr>
      <w:r w:rsidRPr="00CA1F49">
        <w:rPr>
          <w:rStyle w:val="a5"/>
          <w:sz w:val="16"/>
          <w:szCs w:val="16"/>
        </w:rPr>
        <w:footnoteRef/>
      </w:r>
      <w:r w:rsidRPr="00CA1F49">
        <w:rPr>
          <w:sz w:val="16"/>
          <w:szCs w:val="16"/>
        </w:rPr>
        <w:t xml:space="preserve"> </w:t>
      </w:r>
      <w:r>
        <w:rPr>
          <w:color w:val="000000" w:themeColor="text1"/>
          <w:sz w:val="16"/>
          <w:szCs w:val="16"/>
        </w:rPr>
        <w:t>Н</w:t>
      </w:r>
      <w:r w:rsidRPr="00CA1F49">
        <w:rPr>
          <w:color w:val="000000" w:themeColor="text1"/>
          <w:sz w:val="16"/>
          <w:szCs w:val="16"/>
        </w:rPr>
        <w:t>а возмещение недополученных доходов при уплате лизингополучателем лизинговых платежей по договорам финансовой аренды (лизинга), заключенным на льготных (специальных) условиях</w:t>
      </w:r>
      <w:r>
        <w:rPr>
          <w:color w:val="000000" w:themeColor="text1"/>
          <w:sz w:val="16"/>
          <w:szCs w:val="16"/>
        </w:rPr>
        <w:t>.</w:t>
      </w:r>
    </w:p>
  </w:footnote>
  <w:footnote w:id="9">
    <w:p w:rsidR="00614DEE" w:rsidRDefault="00614DEE" w:rsidP="001D78D5">
      <w:pPr>
        <w:pStyle w:val="a3"/>
        <w:ind w:left="284" w:right="-143" w:firstLine="567"/>
        <w:jc w:val="both"/>
      </w:pPr>
      <w:r w:rsidRPr="00A522A9">
        <w:rPr>
          <w:rStyle w:val="a5"/>
          <w:sz w:val="16"/>
          <w:szCs w:val="16"/>
        </w:rPr>
        <w:footnoteRef/>
      </w:r>
      <w:r w:rsidRPr="00A522A9">
        <w:rPr>
          <w:sz w:val="16"/>
          <w:szCs w:val="16"/>
        </w:rPr>
        <w:t xml:space="preserve"> Субсидии на возмещение недополученных российскими кредитными организациями, международными финансовыми организациями и государственной корпорацией </w:t>
      </w:r>
      <w:r>
        <w:rPr>
          <w:sz w:val="16"/>
          <w:szCs w:val="16"/>
        </w:rPr>
        <w:t>«</w:t>
      </w:r>
      <w:r w:rsidRPr="00A522A9">
        <w:rPr>
          <w:sz w:val="16"/>
          <w:szCs w:val="16"/>
        </w:rPr>
        <w:t>Банк развития и внешнеэкономической деятельности (Внешэкономбанк)</w:t>
      </w:r>
      <w:r>
        <w:rPr>
          <w:sz w:val="16"/>
          <w:szCs w:val="16"/>
        </w:rPr>
        <w:t>»</w:t>
      </w:r>
      <w:r w:rsidRPr="00A522A9">
        <w:rPr>
          <w:sz w:val="16"/>
          <w:szCs w:val="16"/>
        </w:rPr>
        <w:t xml:space="preserve"> доходов по кредитам, выданным </w:t>
      </w:r>
      <w:proofErr w:type="spellStart"/>
      <w:r w:rsidRPr="00A522A9">
        <w:rPr>
          <w:sz w:val="16"/>
          <w:szCs w:val="16"/>
        </w:rPr>
        <w:t>сельхозтоваропроизводителям</w:t>
      </w:r>
      <w:proofErr w:type="spellEnd"/>
      <w:r w:rsidRPr="00A522A9">
        <w:rPr>
          <w:sz w:val="16"/>
          <w:szCs w:val="16"/>
        </w:rPr>
        <w:t xml:space="preserve">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w:t>
      </w:r>
      <w:proofErr w:type="gramStart"/>
      <w:r w:rsidRPr="00A522A9">
        <w:rPr>
          <w:sz w:val="16"/>
          <w:szCs w:val="16"/>
        </w:rPr>
        <w:t>ии и ее</w:t>
      </w:r>
      <w:proofErr w:type="gramEnd"/>
      <w:r w:rsidRPr="00A522A9">
        <w:rPr>
          <w:sz w:val="16"/>
          <w:szCs w:val="16"/>
        </w:rPr>
        <w:t xml:space="preserve"> реализацию, по льготной ставке</w:t>
      </w:r>
      <w:r>
        <w:rPr>
          <w:sz w:val="16"/>
          <w:szCs w:val="16"/>
        </w:rPr>
        <w:t>.</w:t>
      </w:r>
    </w:p>
  </w:footnote>
  <w:footnote w:id="10">
    <w:p w:rsidR="00614DEE" w:rsidRDefault="00614DEE" w:rsidP="001D78D5">
      <w:pPr>
        <w:pStyle w:val="a3"/>
        <w:ind w:left="284" w:right="-143" w:firstLine="567"/>
        <w:jc w:val="both"/>
      </w:pPr>
      <w:r w:rsidRPr="00561CE2">
        <w:rPr>
          <w:rStyle w:val="a5"/>
          <w:sz w:val="16"/>
          <w:szCs w:val="16"/>
        </w:rPr>
        <w:footnoteRef/>
      </w:r>
      <w:r w:rsidRPr="00561CE2">
        <w:rPr>
          <w:sz w:val="16"/>
          <w:szCs w:val="16"/>
        </w:rPr>
        <w:t xml:space="preserve"> Утверждены постановлением Правительства Российской Федерации</w:t>
      </w:r>
      <w:r>
        <w:rPr>
          <w:sz w:val="16"/>
          <w:szCs w:val="16"/>
        </w:rPr>
        <w:t xml:space="preserve"> от 15 сентября </w:t>
      </w:r>
      <w:r w:rsidRPr="00561CE2">
        <w:rPr>
          <w:sz w:val="16"/>
          <w:szCs w:val="16"/>
        </w:rPr>
        <w:t>2017</w:t>
      </w:r>
      <w:r>
        <w:rPr>
          <w:sz w:val="16"/>
          <w:szCs w:val="16"/>
        </w:rPr>
        <w:t xml:space="preserve"> г.</w:t>
      </w:r>
      <w:r w:rsidRPr="00561CE2">
        <w:rPr>
          <w:sz w:val="16"/>
          <w:szCs w:val="16"/>
        </w:rPr>
        <w:t xml:space="preserve"> № 1104.</w:t>
      </w:r>
    </w:p>
  </w:footnote>
  <w:footnote w:id="11">
    <w:p w:rsidR="00614DEE" w:rsidRDefault="00614DEE" w:rsidP="001D78D5">
      <w:pPr>
        <w:pStyle w:val="a3"/>
        <w:ind w:left="284" w:right="-143" w:firstLine="567"/>
        <w:jc w:val="both"/>
      </w:pPr>
      <w:r w:rsidRPr="00622C8B">
        <w:rPr>
          <w:rStyle w:val="a5"/>
          <w:sz w:val="16"/>
          <w:szCs w:val="16"/>
        </w:rPr>
        <w:footnoteRef/>
      </w:r>
      <w:r w:rsidRPr="00622C8B">
        <w:rPr>
          <w:sz w:val="16"/>
          <w:szCs w:val="16"/>
        </w:rPr>
        <w:t xml:space="preserve"> </w:t>
      </w:r>
      <w:proofErr w:type="gramStart"/>
      <w:r w:rsidRPr="00622C8B">
        <w:rPr>
          <w:sz w:val="16"/>
          <w:szCs w:val="16"/>
        </w:rPr>
        <w:t>Утверждена</w:t>
      </w:r>
      <w:proofErr w:type="gramEnd"/>
      <w:r w:rsidRPr="00622C8B">
        <w:rPr>
          <w:sz w:val="16"/>
          <w:szCs w:val="16"/>
        </w:rPr>
        <w:t xml:space="preserve"> постановлением Правительств</w:t>
      </w:r>
      <w:r>
        <w:rPr>
          <w:sz w:val="16"/>
          <w:szCs w:val="16"/>
        </w:rPr>
        <w:t xml:space="preserve">а Российской Федерации от 25 августа </w:t>
      </w:r>
      <w:r w:rsidRPr="00622C8B">
        <w:rPr>
          <w:sz w:val="16"/>
          <w:szCs w:val="16"/>
        </w:rPr>
        <w:t xml:space="preserve">2017 г. № 479 </w:t>
      </w:r>
      <w:r>
        <w:rPr>
          <w:sz w:val="16"/>
          <w:szCs w:val="16"/>
        </w:rPr>
        <w:t>«</w:t>
      </w:r>
      <w:r w:rsidRPr="00622C8B">
        <w:rPr>
          <w:sz w:val="16"/>
          <w:szCs w:val="16"/>
        </w:rPr>
        <w:t>Об утверждении Федеральной научно-технической программы развития сельского хозяйства на 2017</w:t>
      </w:r>
      <w:r>
        <w:rPr>
          <w:sz w:val="16"/>
          <w:szCs w:val="16"/>
        </w:rPr>
        <w:t> </w:t>
      </w:r>
      <w:r w:rsidRPr="00622C8B">
        <w:rPr>
          <w:sz w:val="16"/>
          <w:szCs w:val="16"/>
        </w:rPr>
        <w:t>-</w:t>
      </w:r>
      <w:r>
        <w:rPr>
          <w:sz w:val="16"/>
          <w:szCs w:val="16"/>
        </w:rPr>
        <w:t> </w:t>
      </w:r>
      <w:r w:rsidRPr="00622C8B">
        <w:rPr>
          <w:sz w:val="16"/>
          <w:szCs w:val="16"/>
        </w:rPr>
        <w:t>2025 годы</w:t>
      </w:r>
      <w:r>
        <w:rPr>
          <w:sz w:val="16"/>
          <w:szCs w:val="16"/>
        </w:rPr>
        <w:t>».</w:t>
      </w:r>
    </w:p>
  </w:footnote>
  <w:footnote w:id="12">
    <w:p w:rsidR="00614DEE" w:rsidRDefault="00614DEE" w:rsidP="001D78D5">
      <w:pPr>
        <w:pStyle w:val="a3"/>
        <w:ind w:left="284" w:right="-143" w:firstLine="567"/>
        <w:jc w:val="both"/>
      </w:pPr>
      <w:r>
        <w:rPr>
          <w:rStyle w:val="a5"/>
          <w:sz w:val="16"/>
          <w:szCs w:val="16"/>
        </w:rPr>
        <w:footnoteRef/>
      </w:r>
      <w:r>
        <w:rPr>
          <w:sz w:val="16"/>
          <w:szCs w:val="16"/>
        </w:rPr>
        <w:t xml:space="preserve"> В отчетном периоде </w:t>
      </w:r>
      <w:proofErr w:type="spellStart"/>
      <w:r>
        <w:rPr>
          <w:sz w:val="16"/>
          <w:szCs w:val="16"/>
        </w:rPr>
        <w:t>Росрыболовством</w:t>
      </w:r>
      <w:proofErr w:type="spellEnd"/>
      <w:r>
        <w:rPr>
          <w:sz w:val="16"/>
          <w:szCs w:val="16"/>
        </w:rPr>
        <w:t xml:space="preserve"> перечислены средства только одному субъекту – Тамбовской области в размере 0,3 млн. рублей.</w:t>
      </w:r>
    </w:p>
  </w:footnote>
  <w:footnote w:id="13">
    <w:p w:rsidR="00614DEE" w:rsidRDefault="00614DEE" w:rsidP="001D78D5">
      <w:pPr>
        <w:spacing w:line="240" w:lineRule="auto"/>
        <w:ind w:right="-143" w:firstLine="567"/>
        <w:contextualSpacing/>
      </w:pPr>
      <w:r>
        <w:rPr>
          <w:rStyle w:val="a5"/>
          <w:sz w:val="16"/>
          <w:szCs w:val="16"/>
        </w:rPr>
        <w:footnoteRef/>
      </w:r>
      <w:r>
        <w:rPr>
          <w:sz w:val="16"/>
          <w:szCs w:val="16"/>
        </w:rPr>
        <w:t xml:space="preserve"> В ходе проверки исполнения федерального бюджета в </w:t>
      </w:r>
      <w:proofErr w:type="spellStart"/>
      <w:r>
        <w:rPr>
          <w:sz w:val="16"/>
          <w:szCs w:val="16"/>
        </w:rPr>
        <w:t>Росрыболовстве</w:t>
      </w:r>
      <w:proofErr w:type="spellEnd"/>
      <w:r>
        <w:rPr>
          <w:sz w:val="16"/>
          <w:szCs w:val="16"/>
        </w:rPr>
        <w:t xml:space="preserve"> установлено, что закупки проводились ФГБУ «</w:t>
      </w:r>
      <w:proofErr w:type="spellStart"/>
      <w:r>
        <w:rPr>
          <w:sz w:val="16"/>
          <w:szCs w:val="16"/>
        </w:rPr>
        <w:t>Главрыбвод</w:t>
      </w:r>
      <w:proofErr w:type="spellEnd"/>
      <w:r>
        <w:rPr>
          <w:sz w:val="16"/>
          <w:szCs w:val="16"/>
        </w:rPr>
        <w:t xml:space="preserve">» изначально на невыполнимых условиях (акт от 8 апреля 2020 г. № км-98/10-05). Так, согласно графику производства работ, потенциальному подрядчику за оставшиеся после подписания контракта 7 дней 2019 года надлежало выполнить 60,5 % всего объема работ. Кроме того, НМЦК </w:t>
      </w:r>
      <w:proofErr w:type="gramStart"/>
      <w:r>
        <w:rPr>
          <w:sz w:val="16"/>
          <w:szCs w:val="16"/>
        </w:rPr>
        <w:t>определена</w:t>
      </w:r>
      <w:proofErr w:type="gramEnd"/>
      <w:r>
        <w:rPr>
          <w:sz w:val="16"/>
          <w:szCs w:val="16"/>
        </w:rPr>
        <w:t xml:space="preserve"> проектно-сметным методом в ценах </w:t>
      </w:r>
      <w:r>
        <w:rPr>
          <w:sz w:val="16"/>
          <w:szCs w:val="16"/>
          <w:lang w:val="en-US"/>
        </w:rPr>
        <w:t>IV</w:t>
      </w:r>
      <w:r>
        <w:rPr>
          <w:sz w:val="16"/>
          <w:szCs w:val="16"/>
        </w:rPr>
        <w:t xml:space="preserve"> квартала 2018 года. Впоследствии учреждение изменило график выполнения работ, исключив конкретное указание на объемы работ, подлежащие выполнению в 2019 году. </w:t>
      </w:r>
    </w:p>
  </w:footnote>
  <w:footnote w:id="14">
    <w:p w:rsidR="00614DEE" w:rsidRDefault="00614DEE" w:rsidP="001D78D5">
      <w:pPr>
        <w:spacing w:line="240" w:lineRule="auto"/>
        <w:ind w:right="-143" w:firstLine="567"/>
      </w:pPr>
      <w:r w:rsidRPr="00E678C2">
        <w:rPr>
          <w:rStyle w:val="a5"/>
          <w:sz w:val="16"/>
          <w:szCs w:val="16"/>
        </w:rPr>
        <w:footnoteRef/>
      </w:r>
      <w:r w:rsidRPr="00E678C2">
        <w:rPr>
          <w:sz w:val="16"/>
          <w:szCs w:val="16"/>
        </w:rPr>
        <w:t xml:space="preserve"> ФГБУ </w:t>
      </w:r>
      <w:r>
        <w:rPr>
          <w:sz w:val="16"/>
          <w:szCs w:val="16"/>
        </w:rPr>
        <w:t>«</w:t>
      </w:r>
      <w:proofErr w:type="spellStart"/>
      <w:r w:rsidRPr="00E678C2">
        <w:rPr>
          <w:sz w:val="16"/>
          <w:szCs w:val="16"/>
        </w:rPr>
        <w:t>Главрыбвод</w:t>
      </w:r>
      <w:proofErr w:type="spellEnd"/>
      <w:r>
        <w:rPr>
          <w:sz w:val="16"/>
          <w:szCs w:val="16"/>
        </w:rPr>
        <w:t>»</w:t>
      </w:r>
      <w:r w:rsidRPr="00E678C2">
        <w:rPr>
          <w:sz w:val="16"/>
          <w:szCs w:val="16"/>
        </w:rPr>
        <w:t xml:space="preserve"> заключен контракт с единственным участником ООО </w:t>
      </w:r>
      <w:r>
        <w:rPr>
          <w:sz w:val="16"/>
          <w:szCs w:val="16"/>
        </w:rPr>
        <w:t>«</w:t>
      </w:r>
      <w:r w:rsidRPr="00E678C2">
        <w:rPr>
          <w:sz w:val="16"/>
          <w:szCs w:val="16"/>
        </w:rPr>
        <w:t>ИСТ</w:t>
      </w:r>
      <w:r>
        <w:rPr>
          <w:sz w:val="16"/>
          <w:szCs w:val="16"/>
        </w:rPr>
        <w:t>»</w:t>
      </w:r>
      <w:r w:rsidRPr="00E678C2">
        <w:rPr>
          <w:sz w:val="16"/>
          <w:szCs w:val="16"/>
        </w:rPr>
        <w:t xml:space="preserve"> на изготовление рабочей документации по объекту 3 февраля 2020 г. № Д-06, </w:t>
      </w:r>
      <w:r w:rsidRPr="00E678C2">
        <w:rPr>
          <w:color w:val="000000"/>
          <w:sz w:val="16"/>
          <w:szCs w:val="16"/>
        </w:rPr>
        <w:t xml:space="preserve">срок изготовления от - 45 до </w:t>
      </w:r>
      <w:r w:rsidRPr="00E678C2">
        <w:rPr>
          <w:spacing w:val="-8"/>
          <w:sz w:val="16"/>
          <w:szCs w:val="16"/>
        </w:rPr>
        <w:t xml:space="preserve">210 дней </w:t>
      </w:r>
      <w:proofErr w:type="gramStart"/>
      <w:r w:rsidRPr="00E678C2">
        <w:rPr>
          <w:spacing w:val="-8"/>
          <w:sz w:val="16"/>
          <w:szCs w:val="16"/>
        </w:rPr>
        <w:t>с даты подписания</w:t>
      </w:r>
      <w:proofErr w:type="gramEnd"/>
      <w:r w:rsidRPr="00E678C2">
        <w:rPr>
          <w:spacing w:val="-8"/>
          <w:sz w:val="16"/>
          <w:szCs w:val="16"/>
        </w:rPr>
        <w:t xml:space="preserve"> договора в зависимости от вида строительных работ. </w:t>
      </w:r>
      <w:r w:rsidRPr="00E678C2">
        <w:rPr>
          <w:sz w:val="16"/>
          <w:szCs w:val="16"/>
        </w:rPr>
        <w:t xml:space="preserve">При этом Минэкономразвития России письмом от 11 апреля 2019 г. № Д17и-12193 сняло ограничения на финансирование работ. </w:t>
      </w:r>
    </w:p>
  </w:footnote>
  <w:footnote w:id="15">
    <w:p w:rsidR="00614DEE" w:rsidRDefault="00614DEE" w:rsidP="001D78D5">
      <w:pPr>
        <w:pStyle w:val="a3"/>
        <w:ind w:left="284" w:right="-143" w:firstLine="567"/>
        <w:jc w:val="both"/>
      </w:pPr>
      <w:r w:rsidRPr="00E678C2">
        <w:rPr>
          <w:rStyle w:val="a5"/>
          <w:sz w:val="16"/>
          <w:szCs w:val="16"/>
        </w:rPr>
        <w:footnoteRef/>
      </w:r>
      <w:r w:rsidRPr="00E678C2">
        <w:rPr>
          <w:sz w:val="16"/>
          <w:szCs w:val="16"/>
        </w:rPr>
        <w:t xml:space="preserve"> Техническая готовность объекта – 64 %.</w:t>
      </w:r>
    </w:p>
  </w:footnote>
  <w:footnote w:id="16">
    <w:p w:rsidR="00614DEE" w:rsidRDefault="00614DEE" w:rsidP="001D78D5">
      <w:pPr>
        <w:widowControl w:val="0"/>
        <w:spacing w:line="240" w:lineRule="auto"/>
        <w:ind w:right="-143" w:firstLine="567"/>
      </w:pPr>
      <w:r w:rsidRPr="00E678C2">
        <w:rPr>
          <w:rStyle w:val="a5"/>
          <w:sz w:val="16"/>
          <w:szCs w:val="16"/>
        </w:rPr>
        <w:footnoteRef/>
      </w:r>
      <w:r w:rsidRPr="00E678C2">
        <w:rPr>
          <w:sz w:val="16"/>
          <w:szCs w:val="16"/>
        </w:rPr>
        <w:t xml:space="preserve"> По расчетам ФГУП </w:t>
      </w:r>
      <w:r>
        <w:rPr>
          <w:sz w:val="16"/>
          <w:szCs w:val="16"/>
        </w:rPr>
        <w:t>«</w:t>
      </w:r>
      <w:proofErr w:type="spellStart"/>
      <w:r w:rsidRPr="00E678C2">
        <w:rPr>
          <w:sz w:val="16"/>
          <w:szCs w:val="16"/>
        </w:rPr>
        <w:t>Нацрыбресурс</w:t>
      </w:r>
      <w:proofErr w:type="spellEnd"/>
      <w:r>
        <w:rPr>
          <w:sz w:val="16"/>
          <w:szCs w:val="16"/>
        </w:rPr>
        <w:t>»</w:t>
      </w:r>
      <w:r w:rsidRPr="00E678C2">
        <w:rPr>
          <w:sz w:val="16"/>
          <w:szCs w:val="16"/>
        </w:rPr>
        <w:t xml:space="preserve"> дефицит финансирования составляет 80</w:t>
      </w:r>
      <w:r>
        <w:rPr>
          <w:sz w:val="16"/>
          <w:szCs w:val="16"/>
        </w:rPr>
        <w:t> </w:t>
      </w:r>
      <w:r w:rsidRPr="00E678C2">
        <w:rPr>
          <w:sz w:val="16"/>
          <w:szCs w:val="16"/>
        </w:rPr>
        <w:t>-</w:t>
      </w:r>
      <w:r>
        <w:rPr>
          <w:sz w:val="16"/>
          <w:szCs w:val="16"/>
        </w:rPr>
        <w:t> </w:t>
      </w:r>
      <w:r w:rsidRPr="00E678C2">
        <w:rPr>
          <w:sz w:val="16"/>
          <w:szCs w:val="16"/>
        </w:rPr>
        <w:t xml:space="preserve">100 млн. рублей и обусловлен значительным повышением стоимости основных строительных материалов, используемых для производства работ и произошедшим в 2019 голу повышением НДС до 20 %. </w:t>
      </w:r>
    </w:p>
  </w:footnote>
  <w:footnote w:id="17">
    <w:p w:rsidR="00614DEE" w:rsidRDefault="00614DEE" w:rsidP="001D78D5">
      <w:pPr>
        <w:pStyle w:val="a3"/>
        <w:ind w:left="284" w:right="-143" w:firstLine="567"/>
        <w:jc w:val="both"/>
      </w:pPr>
      <w:r w:rsidRPr="00E678C2">
        <w:rPr>
          <w:rStyle w:val="a5"/>
          <w:sz w:val="16"/>
          <w:szCs w:val="16"/>
        </w:rPr>
        <w:footnoteRef/>
      </w:r>
      <w:r w:rsidRPr="00E678C2">
        <w:rPr>
          <w:sz w:val="16"/>
          <w:szCs w:val="16"/>
        </w:rPr>
        <w:t xml:space="preserve"> Извещение о проведении закупки от 10 марта 2020 г. № 0573100015020000001. НМЦК – 396,7 млн. рублей.</w:t>
      </w:r>
    </w:p>
  </w:footnote>
  <w:footnote w:id="18">
    <w:p w:rsidR="00614DEE" w:rsidRDefault="00614DEE" w:rsidP="001D78D5">
      <w:pPr>
        <w:pStyle w:val="a3"/>
        <w:ind w:left="284" w:right="-143" w:firstLine="567"/>
        <w:jc w:val="both"/>
      </w:pPr>
      <w:r w:rsidRPr="00E678C2">
        <w:rPr>
          <w:rStyle w:val="a5"/>
          <w:sz w:val="16"/>
          <w:szCs w:val="16"/>
        </w:rPr>
        <w:footnoteRef/>
      </w:r>
      <w:r w:rsidRPr="00E678C2">
        <w:rPr>
          <w:sz w:val="16"/>
          <w:szCs w:val="16"/>
        </w:rPr>
        <w:t xml:space="preserve"> </w:t>
      </w:r>
      <w:proofErr w:type="gramStart"/>
      <w:r w:rsidRPr="00E678C2">
        <w:rPr>
          <w:spacing w:val="-6"/>
          <w:sz w:val="16"/>
          <w:szCs w:val="16"/>
        </w:rPr>
        <w:t>Постановление Правительства Р</w:t>
      </w:r>
      <w:r>
        <w:rPr>
          <w:spacing w:val="-6"/>
          <w:sz w:val="16"/>
          <w:szCs w:val="16"/>
        </w:rPr>
        <w:t xml:space="preserve">оссийской </w:t>
      </w:r>
      <w:r w:rsidRPr="00E678C2">
        <w:rPr>
          <w:spacing w:val="-6"/>
          <w:sz w:val="16"/>
          <w:szCs w:val="16"/>
        </w:rPr>
        <w:t>Ф</w:t>
      </w:r>
      <w:r>
        <w:rPr>
          <w:spacing w:val="-6"/>
          <w:sz w:val="16"/>
          <w:szCs w:val="16"/>
        </w:rPr>
        <w:t>едерации</w:t>
      </w:r>
      <w:r w:rsidRPr="00E678C2">
        <w:rPr>
          <w:spacing w:val="-6"/>
          <w:sz w:val="16"/>
          <w:szCs w:val="16"/>
        </w:rPr>
        <w:t xml:space="preserve"> от 31 марта 2015 г. № 297 </w:t>
      </w:r>
      <w:r>
        <w:rPr>
          <w:spacing w:val="-6"/>
          <w:sz w:val="16"/>
          <w:szCs w:val="16"/>
        </w:rPr>
        <w:t>«</w:t>
      </w:r>
      <w:r w:rsidRPr="00E678C2">
        <w:rPr>
          <w:spacing w:val="-6"/>
          <w:sz w:val="16"/>
          <w:szCs w:val="16"/>
        </w:rPr>
        <w:t xml:space="preserve">Об осуществлении бюджетных инвестиций в проектирование и реконструкцию объектов капитального строительства федерального государственного унитарного предприятия </w:t>
      </w:r>
      <w:r>
        <w:rPr>
          <w:spacing w:val="-6"/>
          <w:sz w:val="16"/>
          <w:szCs w:val="16"/>
        </w:rPr>
        <w:t>«</w:t>
      </w:r>
      <w:r w:rsidRPr="00E678C2">
        <w:rPr>
          <w:spacing w:val="-6"/>
          <w:sz w:val="16"/>
          <w:szCs w:val="16"/>
        </w:rPr>
        <w:t>Национальные рыбные ресурсы</w:t>
      </w:r>
      <w:r>
        <w:rPr>
          <w:spacing w:val="-6"/>
          <w:sz w:val="16"/>
          <w:szCs w:val="16"/>
        </w:rPr>
        <w:t>»</w:t>
      </w:r>
      <w:r w:rsidRPr="00E678C2">
        <w:rPr>
          <w:spacing w:val="-6"/>
          <w:sz w:val="16"/>
          <w:szCs w:val="16"/>
        </w:rPr>
        <w:t>, находящегося в ведении Федерального агентства по рыболовству (реконструкция объектов федеральной собственности морского терминала, предназначенного для комплексного обслуживания судов рыбопромыслового флота в морском порту Петропавловск-Камчатский)</w:t>
      </w:r>
      <w:r>
        <w:rPr>
          <w:spacing w:val="-6"/>
          <w:sz w:val="16"/>
          <w:szCs w:val="16"/>
        </w:rPr>
        <w:t>»</w:t>
      </w:r>
      <w:r w:rsidRPr="00E678C2">
        <w:rPr>
          <w:spacing w:val="-6"/>
          <w:sz w:val="16"/>
          <w:szCs w:val="16"/>
        </w:rPr>
        <w:t>.</w:t>
      </w:r>
      <w:proofErr w:type="gramEnd"/>
    </w:p>
  </w:footnote>
  <w:footnote w:id="19">
    <w:p w:rsidR="00614DEE" w:rsidRDefault="00614DEE" w:rsidP="001D78D5">
      <w:pPr>
        <w:pStyle w:val="a3"/>
        <w:ind w:left="284" w:right="-143" w:firstLine="567"/>
        <w:jc w:val="both"/>
      </w:pPr>
      <w:r w:rsidRPr="00E678C2">
        <w:rPr>
          <w:rStyle w:val="a5"/>
          <w:sz w:val="16"/>
          <w:szCs w:val="16"/>
        </w:rPr>
        <w:footnoteRef/>
      </w:r>
      <w:r w:rsidRPr="00E678C2">
        <w:rPr>
          <w:sz w:val="16"/>
          <w:szCs w:val="16"/>
        </w:rPr>
        <w:t xml:space="preserve"> По информации </w:t>
      </w:r>
      <w:proofErr w:type="spellStart"/>
      <w:r w:rsidRPr="00E678C2">
        <w:rPr>
          <w:sz w:val="16"/>
          <w:szCs w:val="16"/>
        </w:rPr>
        <w:t>Росрыболовства</w:t>
      </w:r>
      <w:proofErr w:type="spellEnd"/>
      <w:r w:rsidRPr="00E678C2">
        <w:rPr>
          <w:sz w:val="16"/>
          <w:szCs w:val="16"/>
        </w:rPr>
        <w:t>, направленной в Минэкономразвития России письмом от 23 марта 2020 г. № 2532-ХЛ/у09, проект постановления внесен в Правительство Р</w:t>
      </w:r>
      <w:r>
        <w:rPr>
          <w:sz w:val="16"/>
          <w:szCs w:val="16"/>
        </w:rPr>
        <w:t>оссийской Федерации</w:t>
      </w:r>
      <w:r w:rsidRPr="00E678C2">
        <w:rPr>
          <w:sz w:val="16"/>
          <w:szCs w:val="16"/>
        </w:rPr>
        <w:t xml:space="preserve"> 2 марта 2020 года.</w:t>
      </w:r>
    </w:p>
  </w:footnote>
  <w:footnote w:id="20">
    <w:p w:rsidR="00614DEE" w:rsidRDefault="00614DEE" w:rsidP="001D78D5">
      <w:pPr>
        <w:pStyle w:val="a3"/>
        <w:ind w:left="284" w:right="-143" w:firstLine="567"/>
        <w:jc w:val="both"/>
      </w:pPr>
      <w:r w:rsidRPr="00DF0939">
        <w:rPr>
          <w:rStyle w:val="a5"/>
          <w:sz w:val="16"/>
          <w:szCs w:val="16"/>
        </w:rPr>
        <w:footnoteRef/>
      </w:r>
      <w:r w:rsidRPr="00DF0939">
        <w:rPr>
          <w:sz w:val="16"/>
          <w:szCs w:val="16"/>
        </w:rPr>
        <w:t xml:space="preserve"> </w:t>
      </w:r>
      <w:r w:rsidRPr="00DF0939">
        <w:rPr>
          <w:bCs/>
          <w:sz w:val="16"/>
          <w:szCs w:val="16"/>
        </w:rPr>
        <w:t xml:space="preserve">Субсидии российским кредитным организациям, международным финансовым организациям и государственной корпорации развития </w:t>
      </w:r>
      <w:r>
        <w:rPr>
          <w:bCs/>
          <w:sz w:val="16"/>
          <w:szCs w:val="16"/>
        </w:rPr>
        <w:t>«</w:t>
      </w:r>
      <w:r w:rsidRPr="00DF0939">
        <w:rPr>
          <w:bCs/>
          <w:sz w:val="16"/>
          <w:szCs w:val="16"/>
        </w:rPr>
        <w:t>ВЭБ</w:t>
      </w:r>
      <w:proofErr w:type="gramStart"/>
      <w:r w:rsidRPr="00DF0939">
        <w:rPr>
          <w:bCs/>
          <w:sz w:val="16"/>
          <w:szCs w:val="16"/>
        </w:rPr>
        <w:t>.Р</w:t>
      </w:r>
      <w:proofErr w:type="gramEnd"/>
      <w:r w:rsidRPr="00DF0939">
        <w:rPr>
          <w:bCs/>
          <w:sz w:val="16"/>
          <w:szCs w:val="16"/>
        </w:rPr>
        <w:t>Ф</w:t>
      </w:r>
      <w:r>
        <w:rPr>
          <w:bCs/>
          <w:sz w:val="16"/>
          <w:szCs w:val="16"/>
        </w:rPr>
        <w:t>»</w:t>
      </w:r>
      <w:r w:rsidRPr="00DF0939">
        <w:rPr>
          <w:bCs/>
          <w:sz w:val="16"/>
          <w:szCs w:val="16"/>
        </w:rPr>
        <w:t xml:space="preserve">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w:t>
      </w:r>
      <w:r>
        <w:rPr>
          <w:bCs/>
          <w:sz w:val="16"/>
          <w:szCs w:val="16"/>
        </w:rPr>
        <w:t xml:space="preserve"> (КБК 082 0505 483В162282 811).</w:t>
      </w:r>
    </w:p>
  </w:footnote>
  <w:footnote w:id="21">
    <w:p w:rsidR="00614DEE" w:rsidRDefault="00614DEE" w:rsidP="001D78D5">
      <w:pPr>
        <w:pStyle w:val="a3"/>
        <w:ind w:left="284" w:right="-143" w:firstLine="567"/>
      </w:pPr>
      <w:r w:rsidRPr="00345E8E">
        <w:rPr>
          <w:rStyle w:val="a5"/>
          <w:sz w:val="16"/>
          <w:szCs w:val="16"/>
        </w:rPr>
        <w:footnoteRef/>
      </w:r>
      <w:r w:rsidRPr="00345E8E">
        <w:rPr>
          <w:sz w:val="16"/>
          <w:szCs w:val="16"/>
        </w:rPr>
        <w:t xml:space="preserve"> </w:t>
      </w:r>
      <w:r>
        <w:rPr>
          <w:sz w:val="16"/>
          <w:szCs w:val="16"/>
        </w:rPr>
        <w:t>В информационно-правовой системе</w:t>
      </w:r>
      <w:r w:rsidRPr="00345E8E">
        <w:rPr>
          <w:sz w:val="16"/>
          <w:szCs w:val="16"/>
        </w:rPr>
        <w:t xml:space="preserve"> </w:t>
      </w:r>
      <w:r>
        <w:rPr>
          <w:sz w:val="16"/>
          <w:szCs w:val="16"/>
        </w:rPr>
        <w:t>«</w:t>
      </w:r>
      <w:r w:rsidRPr="00345E8E">
        <w:rPr>
          <w:sz w:val="16"/>
          <w:szCs w:val="16"/>
        </w:rPr>
        <w:t>Консультант-плюс</w:t>
      </w:r>
      <w:r>
        <w:rPr>
          <w:sz w:val="16"/>
          <w:szCs w:val="16"/>
        </w:rPr>
        <w:t xml:space="preserve">» размещен проект нормативного правового акта  на 27 февраля </w:t>
      </w:r>
      <w:r w:rsidRPr="00345E8E">
        <w:rPr>
          <w:sz w:val="16"/>
          <w:szCs w:val="16"/>
        </w:rPr>
        <w:t>2020</w:t>
      </w:r>
      <w:r>
        <w:rPr>
          <w:sz w:val="16"/>
          <w:szCs w:val="16"/>
        </w:rPr>
        <w:t xml:space="preserve"> г.</w:t>
      </w:r>
    </w:p>
  </w:footnote>
  <w:footnote w:id="22">
    <w:p w:rsidR="00614DEE" w:rsidRDefault="00614DEE" w:rsidP="001D78D5">
      <w:pPr>
        <w:spacing w:line="240" w:lineRule="auto"/>
        <w:ind w:right="-143" w:firstLine="567"/>
      </w:pPr>
      <w:r w:rsidRPr="001F48B9">
        <w:rPr>
          <w:rStyle w:val="a5"/>
          <w:sz w:val="16"/>
          <w:szCs w:val="16"/>
        </w:rPr>
        <w:footnoteRef/>
      </w:r>
      <w:r w:rsidRPr="001F48B9">
        <w:rPr>
          <w:rStyle w:val="a5"/>
        </w:rPr>
        <w:t xml:space="preserve"> </w:t>
      </w:r>
      <w:r>
        <w:rPr>
          <w:bCs/>
          <w:sz w:val="16"/>
          <w:szCs w:val="16"/>
        </w:rPr>
        <w:t>С</w:t>
      </w:r>
      <w:r w:rsidRPr="001F48B9">
        <w:rPr>
          <w:bCs/>
          <w:sz w:val="16"/>
          <w:szCs w:val="16"/>
        </w:rPr>
        <w:t>убсиди</w:t>
      </w:r>
      <w:r>
        <w:rPr>
          <w:bCs/>
          <w:sz w:val="16"/>
          <w:szCs w:val="16"/>
        </w:rPr>
        <w:t>и</w:t>
      </w:r>
      <w:r w:rsidRPr="001F48B9">
        <w:rPr>
          <w:bCs/>
          <w:sz w:val="16"/>
          <w:szCs w:val="16"/>
        </w:rPr>
        <w:t xml:space="preserve"> российским кредитным организ</w:t>
      </w:r>
      <w:r>
        <w:rPr>
          <w:bCs/>
          <w:sz w:val="16"/>
          <w:szCs w:val="16"/>
        </w:rPr>
        <w:t>ациям и акционерному обществу «</w:t>
      </w:r>
      <w:proofErr w:type="spellStart"/>
      <w:r>
        <w:rPr>
          <w:bCs/>
          <w:sz w:val="16"/>
          <w:szCs w:val="16"/>
        </w:rPr>
        <w:t>Дом</w:t>
      </w:r>
      <w:proofErr w:type="gramStart"/>
      <w:r>
        <w:rPr>
          <w:bCs/>
          <w:sz w:val="16"/>
          <w:szCs w:val="16"/>
        </w:rPr>
        <w:t>.Р</w:t>
      </w:r>
      <w:proofErr w:type="gramEnd"/>
      <w:r>
        <w:rPr>
          <w:bCs/>
          <w:sz w:val="16"/>
          <w:szCs w:val="16"/>
        </w:rPr>
        <w:t>Ф</w:t>
      </w:r>
      <w:proofErr w:type="spellEnd"/>
      <w:r>
        <w:rPr>
          <w:bCs/>
          <w:sz w:val="16"/>
          <w:szCs w:val="16"/>
        </w:rPr>
        <w:t>»</w:t>
      </w:r>
      <w:r w:rsidRPr="001F48B9">
        <w:rPr>
          <w:bCs/>
          <w:sz w:val="16"/>
          <w:szCs w:val="16"/>
        </w:rPr>
        <w:t xml:space="preserve"> на возмещение недополученных доходов по выданным (приобретенным) жилищным (ипотечным) кредитам (займа</w:t>
      </w:r>
      <w:r>
        <w:rPr>
          <w:bCs/>
          <w:sz w:val="16"/>
          <w:szCs w:val="16"/>
        </w:rPr>
        <w:t>м), предоставленным гражданам Российской Ф</w:t>
      </w:r>
      <w:r w:rsidRPr="001F48B9">
        <w:rPr>
          <w:bCs/>
          <w:sz w:val="16"/>
          <w:szCs w:val="16"/>
        </w:rPr>
        <w:t>едерации на строительство (приобретение) жилого помещения (жилого дома) на сельских территориях (сельских агломерациях)</w:t>
      </w:r>
      <w:r>
        <w:rPr>
          <w:bCs/>
          <w:sz w:val="16"/>
          <w:szCs w:val="16"/>
        </w:rPr>
        <w:t>.</w:t>
      </w:r>
    </w:p>
  </w:footnote>
  <w:footnote w:id="23">
    <w:p w:rsidR="00614DEE" w:rsidRDefault="00614DEE" w:rsidP="001D78D5">
      <w:pPr>
        <w:spacing w:line="240" w:lineRule="auto"/>
        <w:ind w:right="-143" w:firstLine="567"/>
      </w:pPr>
      <w:r w:rsidRPr="00E80E80">
        <w:rPr>
          <w:rStyle w:val="a5"/>
          <w:sz w:val="16"/>
          <w:szCs w:val="16"/>
        </w:rPr>
        <w:footnoteRef/>
      </w:r>
      <w:r w:rsidRPr="00E80E80">
        <w:rPr>
          <w:sz w:val="16"/>
          <w:szCs w:val="16"/>
        </w:rPr>
        <w:t xml:space="preserve"> </w:t>
      </w:r>
      <w:r>
        <w:rPr>
          <w:sz w:val="16"/>
          <w:szCs w:val="16"/>
        </w:rPr>
        <w:t>«</w:t>
      </w:r>
      <w:r w:rsidRPr="00E80E80">
        <w:rPr>
          <w:sz w:val="16"/>
          <w:szCs w:val="16"/>
        </w:rPr>
        <w:t xml:space="preserve">Об утверждении правил предоставления субсидий из федерального бюджета российским кредитным организациям и акционерному обществу </w:t>
      </w:r>
      <w:r>
        <w:rPr>
          <w:sz w:val="16"/>
          <w:szCs w:val="16"/>
        </w:rPr>
        <w:t>«</w:t>
      </w:r>
      <w:proofErr w:type="spellStart"/>
      <w:r w:rsidRPr="00E80E80">
        <w:rPr>
          <w:sz w:val="16"/>
          <w:szCs w:val="16"/>
        </w:rPr>
        <w:t>Дом</w:t>
      </w:r>
      <w:proofErr w:type="gramStart"/>
      <w:r w:rsidRPr="00E80E80">
        <w:rPr>
          <w:sz w:val="16"/>
          <w:szCs w:val="16"/>
        </w:rPr>
        <w:t>.Р</w:t>
      </w:r>
      <w:proofErr w:type="gramEnd"/>
      <w:r w:rsidRPr="00E80E80">
        <w:rPr>
          <w:sz w:val="16"/>
          <w:szCs w:val="16"/>
        </w:rPr>
        <w:t>Ф</w:t>
      </w:r>
      <w:proofErr w:type="spellEnd"/>
      <w:r>
        <w:rPr>
          <w:sz w:val="16"/>
          <w:szCs w:val="16"/>
        </w:rPr>
        <w:t>»</w:t>
      </w:r>
      <w:r w:rsidRPr="00E80E80">
        <w:rPr>
          <w:sz w:val="16"/>
          <w:szCs w:val="16"/>
        </w:rPr>
        <w:t xml:space="preserve">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w:t>
      </w:r>
      <w:r>
        <w:rPr>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5277287"/>
      <w:docPartObj>
        <w:docPartGallery w:val="Page Numbers (Top of Page)"/>
        <w:docPartUnique/>
      </w:docPartObj>
    </w:sdtPr>
    <w:sdtEndPr/>
    <w:sdtContent>
      <w:p w:rsidR="00D424ED" w:rsidRDefault="00D424ED" w:rsidP="00200CD9">
        <w:pPr>
          <w:pStyle w:val="a6"/>
          <w:ind w:left="0" w:firstLine="0"/>
          <w:jc w:val="center"/>
        </w:pPr>
        <w:r>
          <w:fldChar w:fldCharType="begin"/>
        </w:r>
        <w:r>
          <w:instrText>PAGE   \* MERGEFORMAT</w:instrText>
        </w:r>
        <w:r>
          <w:fldChar w:fldCharType="separate"/>
        </w:r>
        <w:r w:rsidR="003E1E6A">
          <w:rPr>
            <w:noProof/>
          </w:rPr>
          <w:t>25</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4ED" w:rsidRDefault="00D424ED" w:rsidP="00200CD9">
    <w:pPr>
      <w:pStyle w:val="a6"/>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lvl>
    <w:lvl w:ilvl="1">
      <w:start w:val="1"/>
      <w:numFmt w:val="decimal"/>
      <w:lvlText w:val="%1.%2."/>
      <w:lvlJc w:val="left"/>
      <w:rPr>
        <w:b w:val="0"/>
        <w:bCs w:val="0"/>
        <w:i w:val="0"/>
        <w:iCs w:val="0"/>
        <w:smallCaps w:val="0"/>
        <w:strike w:val="0"/>
        <w:color w:val="000000"/>
        <w:spacing w:val="0"/>
        <w:w w:val="100"/>
        <w:position w:val="0"/>
        <w:sz w:val="24"/>
        <w:szCs w:val="24"/>
        <w:u w:val="none"/>
      </w:rPr>
    </w:lvl>
    <w:lvl w:ilvl="2">
      <w:start w:val="1"/>
      <w:numFmt w:val="decimal"/>
      <w:lvlText w:val="%1.%2."/>
      <w:lvlJc w:val="left"/>
      <w:rPr>
        <w:b w:val="0"/>
        <w:bCs w:val="0"/>
        <w:i w:val="0"/>
        <w:iCs w:val="0"/>
        <w:smallCaps w:val="0"/>
        <w:strike w:val="0"/>
        <w:color w:val="000000"/>
        <w:spacing w:val="0"/>
        <w:w w:val="100"/>
        <w:position w:val="0"/>
        <w:sz w:val="24"/>
        <w:szCs w:val="24"/>
        <w:u w:val="none"/>
      </w:rPr>
    </w:lvl>
    <w:lvl w:ilvl="3">
      <w:start w:val="1"/>
      <w:numFmt w:val="decimal"/>
      <w:lvlText w:val="%1.%2."/>
      <w:lvlJc w:val="left"/>
      <w:rPr>
        <w:b w:val="0"/>
        <w:bCs w:val="0"/>
        <w:i w:val="0"/>
        <w:iCs w:val="0"/>
        <w:smallCaps w:val="0"/>
        <w:strike w:val="0"/>
        <w:color w:val="000000"/>
        <w:spacing w:val="0"/>
        <w:w w:val="100"/>
        <w:position w:val="0"/>
        <w:sz w:val="24"/>
        <w:szCs w:val="24"/>
        <w:u w:val="none"/>
      </w:rPr>
    </w:lvl>
    <w:lvl w:ilvl="4">
      <w:start w:val="1"/>
      <w:numFmt w:val="decimal"/>
      <w:lvlText w:val="%1.%2."/>
      <w:lvlJc w:val="left"/>
      <w:rPr>
        <w:b w:val="0"/>
        <w:bCs w:val="0"/>
        <w:i w:val="0"/>
        <w:iCs w:val="0"/>
        <w:smallCaps w:val="0"/>
        <w:strike w:val="0"/>
        <w:color w:val="000000"/>
        <w:spacing w:val="0"/>
        <w:w w:val="100"/>
        <w:position w:val="0"/>
        <w:sz w:val="24"/>
        <w:szCs w:val="24"/>
        <w:u w:val="none"/>
      </w:rPr>
    </w:lvl>
    <w:lvl w:ilvl="5">
      <w:start w:val="1"/>
      <w:numFmt w:val="decimal"/>
      <w:lvlText w:val="%1.%2."/>
      <w:lvlJc w:val="left"/>
      <w:rPr>
        <w:b w:val="0"/>
        <w:bCs w:val="0"/>
        <w:i w:val="0"/>
        <w:iCs w:val="0"/>
        <w:smallCaps w:val="0"/>
        <w:strike w:val="0"/>
        <w:color w:val="000000"/>
        <w:spacing w:val="0"/>
        <w:w w:val="100"/>
        <w:position w:val="0"/>
        <w:sz w:val="24"/>
        <w:szCs w:val="24"/>
        <w:u w:val="none"/>
      </w:rPr>
    </w:lvl>
    <w:lvl w:ilvl="6">
      <w:start w:val="1"/>
      <w:numFmt w:val="decimal"/>
      <w:lvlText w:val="%1.%2."/>
      <w:lvlJc w:val="left"/>
      <w:rPr>
        <w:b w:val="0"/>
        <w:bCs w:val="0"/>
        <w:i w:val="0"/>
        <w:iCs w:val="0"/>
        <w:smallCaps w:val="0"/>
        <w:strike w:val="0"/>
        <w:color w:val="000000"/>
        <w:spacing w:val="0"/>
        <w:w w:val="100"/>
        <w:position w:val="0"/>
        <w:sz w:val="24"/>
        <w:szCs w:val="24"/>
        <w:u w:val="none"/>
      </w:rPr>
    </w:lvl>
    <w:lvl w:ilvl="7">
      <w:start w:val="1"/>
      <w:numFmt w:val="decimal"/>
      <w:lvlText w:val="%1.%2."/>
      <w:lvlJc w:val="left"/>
      <w:rPr>
        <w:b w:val="0"/>
        <w:bCs w:val="0"/>
        <w:i w:val="0"/>
        <w:iCs w:val="0"/>
        <w:smallCaps w:val="0"/>
        <w:strike w:val="0"/>
        <w:color w:val="000000"/>
        <w:spacing w:val="0"/>
        <w:w w:val="100"/>
        <w:position w:val="0"/>
        <w:sz w:val="24"/>
        <w:szCs w:val="24"/>
        <w:u w:val="none"/>
      </w:rPr>
    </w:lvl>
    <w:lvl w:ilvl="8">
      <w:start w:val="1"/>
      <w:numFmt w:val="decimal"/>
      <w:lvlText w:val="%1.%2."/>
      <w:lvlJc w:val="left"/>
      <w:rPr>
        <w:b w:val="0"/>
        <w:bCs w:val="0"/>
        <w:i w:val="0"/>
        <w:iCs w:val="0"/>
        <w:smallCaps w:val="0"/>
        <w:strike w:val="0"/>
        <w:color w:val="000000"/>
        <w:spacing w:val="0"/>
        <w:w w:val="100"/>
        <w:position w:val="0"/>
        <w:sz w:val="24"/>
        <w:szCs w:val="24"/>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7F7"/>
    <w:rsid w:val="00000173"/>
    <w:rsid w:val="00000D88"/>
    <w:rsid w:val="000018BC"/>
    <w:rsid w:val="00001F68"/>
    <w:rsid w:val="00003BEF"/>
    <w:rsid w:val="00004EA1"/>
    <w:rsid w:val="00005E95"/>
    <w:rsid w:val="00006798"/>
    <w:rsid w:val="0001038B"/>
    <w:rsid w:val="00010D18"/>
    <w:rsid w:val="00010D2A"/>
    <w:rsid w:val="000170C0"/>
    <w:rsid w:val="00020734"/>
    <w:rsid w:val="00020808"/>
    <w:rsid w:val="00020BFC"/>
    <w:rsid w:val="000215AB"/>
    <w:rsid w:val="000255C2"/>
    <w:rsid w:val="0002601C"/>
    <w:rsid w:val="000279C1"/>
    <w:rsid w:val="00027ADE"/>
    <w:rsid w:val="00030572"/>
    <w:rsid w:val="000328BC"/>
    <w:rsid w:val="00033619"/>
    <w:rsid w:val="00034179"/>
    <w:rsid w:val="000405BB"/>
    <w:rsid w:val="0004088E"/>
    <w:rsid w:val="00040A94"/>
    <w:rsid w:val="00041A39"/>
    <w:rsid w:val="00041AA0"/>
    <w:rsid w:val="000440B6"/>
    <w:rsid w:val="000455ED"/>
    <w:rsid w:val="00045774"/>
    <w:rsid w:val="00046384"/>
    <w:rsid w:val="000504E6"/>
    <w:rsid w:val="00050D5B"/>
    <w:rsid w:val="00052949"/>
    <w:rsid w:val="0005726D"/>
    <w:rsid w:val="00060A18"/>
    <w:rsid w:val="00061580"/>
    <w:rsid w:val="00063894"/>
    <w:rsid w:val="000649FA"/>
    <w:rsid w:val="00066F62"/>
    <w:rsid w:val="00070995"/>
    <w:rsid w:val="00073453"/>
    <w:rsid w:val="00076677"/>
    <w:rsid w:val="000778AA"/>
    <w:rsid w:val="00081E85"/>
    <w:rsid w:val="00082359"/>
    <w:rsid w:val="00082F08"/>
    <w:rsid w:val="00092DA2"/>
    <w:rsid w:val="0009657E"/>
    <w:rsid w:val="00096B17"/>
    <w:rsid w:val="000A069E"/>
    <w:rsid w:val="000A1940"/>
    <w:rsid w:val="000A4BB6"/>
    <w:rsid w:val="000A5BA2"/>
    <w:rsid w:val="000A69A4"/>
    <w:rsid w:val="000A7BF1"/>
    <w:rsid w:val="000B02DC"/>
    <w:rsid w:val="000B0F7F"/>
    <w:rsid w:val="000B1189"/>
    <w:rsid w:val="000B17AC"/>
    <w:rsid w:val="000B1841"/>
    <w:rsid w:val="000B19BA"/>
    <w:rsid w:val="000C0014"/>
    <w:rsid w:val="000C0836"/>
    <w:rsid w:val="000C0841"/>
    <w:rsid w:val="000C09FE"/>
    <w:rsid w:val="000C111B"/>
    <w:rsid w:val="000C15AB"/>
    <w:rsid w:val="000C4DEB"/>
    <w:rsid w:val="000C4F38"/>
    <w:rsid w:val="000C4F9A"/>
    <w:rsid w:val="000D0993"/>
    <w:rsid w:val="000D1372"/>
    <w:rsid w:val="000D4E4A"/>
    <w:rsid w:val="000D6938"/>
    <w:rsid w:val="000D70DA"/>
    <w:rsid w:val="000D7DD0"/>
    <w:rsid w:val="000E1501"/>
    <w:rsid w:val="000E1678"/>
    <w:rsid w:val="000E2131"/>
    <w:rsid w:val="000E444E"/>
    <w:rsid w:val="000E4A55"/>
    <w:rsid w:val="000E63CA"/>
    <w:rsid w:val="000F581F"/>
    <w:rsid w:val="000F5E86"/>
    <w:rsid w:val="000F6A12"/>
    <w:rsid w:val="000F7828"/>
    <w:rsid w:val="00101AD9"/>
    <w:rsid w:val="00102DBA"/>
    <w:rsid w:val="00103889"/>
    <w:rsid w:val="001050E4"/>
    <w:rsid w:val="0010798C"/>
    <w:rsid w:val="001109FC"/>
    <w:rsid w:val="0011336D"/>
    <w:rsid w:val="00114D9A"/>
    <w:rsid w:val="00114E37"/>
    <w:rsid w:val="00114F7E"/>
    <w:rsid w:val="001173FC"/>
    <w:rsid w:val="0011762F"/>
    <w:rsid w:val="00120209"/>
    <w:rsid w:val="0012211A"/>
    <w:rsid w:val="0012428D"/>
    <w:rsid w:val="001304C0"/>
    <w:rsid w:val="001349FE"/>
    <w:rsid w:val="00143A35"/>
    <w:rsid w:val="00144604"/>
    <w:rsid w:val="001477BC"/>
    <w:rsid w:val="00147B76"/>
    <w:rsid w:val="00150046"/>
    <w:rsid w:val="00150B2A"/>
    <w:rsid w:val="0015152E"/>
    <w:rsid w:val="00151814"/>
    <w:rsid w:val="001527D6"/>
    <w:rsid w:val="00153AFB"/>
    <w:rsid w:val="0015699D"/>
    <w:rsid w:val="001608BF"/>
    <w:rsid w:val="00164A56"/>
    <w:rsid w:val="00165E46"/>
    <w:rsid w:val="00166449"/>
    <w:rsid w:val="00167F44"/>
    <w:rsid w:val="00170D22"/>
    <w:rsid w:val="00170EBD"/>
    <w:rsid w:val="001748AF"/>
    <w:rsid w:val="001763B3"/>
    <w:rsid w:val="00176568"/>
    <w:rsid w:val="001775CE"/>
    <w:rsid w:val="001830BE"/>
    <w:rsid w:val="0018491F"/>
    <w:rsid w:val="001870C0"/>
    <w:rsid w:val="00190E86"/>
    <w:rsid w:val="001910AF"/>
    <w:rsid w:val="00193F1B"/>
    <w:rsid w:val="00195112"/>
    <w:rsid w:val="00197C5F"/>
    <w:rsid w:val="00197D20"/>
    <w:rsid w:val="001A2E20"/>
    <w:rsid w:val="001A3723"/>
    <w:rsid w:val="001A4146"/>
    <w:rsid w:val="001A59C6"/>
    <w:rsid w:val="001A78C8"/>
    <w:rsid w:val="001A7C0F"/>
    <w:rsid w:val="001B04C2"/>
    <w:rsid w:val="001B079D"/>
    <w:rsid w:val="001B25BA"/>
    <w:rsid w:val="001B27A6"/>
    <w:rsid w:val="001B4A45"/>
    <w:rsid w:val="001B599F"/>
    <w:rsid w:val="001B5E5C"/>
    <w:rsid w:val="001B6A1B"/>
    <w:rsid w:val="001B6D8E"/>
    <w:rsid w:val="001C2C48"/>
    <w:rsid w:val="001C4A68"/>
    <w:rsid w:val="001D0B59"/>
    <w:rsid w:val="001D1BAE"/>
    <w:rsid w:val="001D490A"/>
    <w:rsid w:val="001D586F"/>
    <w:rsid w:val="001D6556"/>
    <w:rsid w:val="001D78D5"/>
    <w:rsid w:val="001D790F"/>
    <w:rsid w:val="001E0AA2"/>
    <w:rsid w:val="001E1B6A"/>
    <w:rsid w:val="001E40C6"/>
    <w:rsid w:val="001E613B"/>
    <w:rsid w:val="001E7E01"/>
    <w:rsid w:val="001F1E01"/>
    <w:rsid w:val="001F2550"/>
    <w:rsid w:val="001F28B7"/>
    <w:rsid w:val="001F2D19"/>
    <w:rsid w:val="001F4897"/>
    <w:rsid w:val="001F6622"/>
    <w:rsid w:val="001F66AE"/>
    <w:rsid w:val="00200832"/>
    <w:rsid w:val="00200CD9"/>
    <w:rsid w:val="00202617"/>
    <w:rsid w:val="002068A4"/>
    <w:rsid w:val="002078B8"/>
    <w:rsid w:val="00210DD7"/>
    <w:rsid w:val="00215C8E"/>
    <w:rsid w:val="0021604F"/>
    <w:rsid w:val="00217618"/>
    <w:rsid w:val="002204C9"/>
    <w:rsid w:val="00223A6F"/>
    <w:rsid w:val="00224217"/>
    <w:rsid w:val="0022584B"/>
    <w:rsid w:val="002258B5"/>
    <w:rsid w:val="00227FE6"/>
    <w:rsid w:val="0023087B"/>
    <w:rsid w:val="002308CF"/>
    <w:rsid w:val="00233755"/>
    <w:rsid w:val="00233C36"/>
    <w:rsid w:val="00235D60"/>
    <w:rsid w:val="00237412"/>
    <w:rsid w:val="00240B60"/>
    <w:rsid w:val="002432FE"/>
    <w:rsid w:val="002433B6"/>
    <w:rsid w:val="00245182"/>
    <w:rsid w:val="00251370"/>
    <w:rsid w:val="00251F94"/>
    <w:rsid w:val="002522E6"/>
    <w:rsid w:val="002539BA"/>
    <w:rsid w:val="00254B87"/>
    <w:rsid w:val="002570FA"/>
    <w:rsid w:val="002608D5"/>
    <w:rsid w:val="00261F13"/>
    <w:rsid w:val="0026201B"/>
    <w:rsid w:val="002622DE"/>
    <w:rsid w:val="002639A6"/>
    <w:rsid w:val="00264BE7"/>
    <w:rsid w:val="0026658B"/>
    <w:rsid w:val="002678F3"/>
    <w:rsid w:val="002701B7"/>
    <w:rsid w:val="00271160"/>
    <w:rsid w:val="00274FAC"/>
    <w:rsid w:val="00274FDF"/>
    <w:rsid w:val="00276575"/>
    <w:rsid w:val="00277957"/>
    <w:rsid w:val="0028405D"/>
    <w:rsid w:val="00284506"/>
    <w:rsid w:val="00284C14"/>
    <w:rsid w:val="002908A3"/>
    <w:rsid w:val="0029108C"/>
    <w:rsid w:val="002926CC"/>
    <w:rsid w:val="002929F9"/>
    <w:rsid w:val="002939F2"/>
    <w:rsid w:val="00293F47"/>
    <w:rsid w:val="002940D6"/>
    <w:rsid w:val="0029537D"/>
    <w:rsid w:val="002A00EB"/>
    <w:rsid w:val="002A0B1E"/>
    <w:rsid w:val="002A20ED"/>
    <w:rsid w:val="002A2DC1"/>
    <w:rsid w:val="002A38F4"/>
    <w:rsid w:val="002A5989"/>
    <w:rsid w:val="002A5B62"/>
    <w:rsid w:val="002A5F53"/>
    <w:rsid w:val="002A65E4"/>
    <w:rsid w:val="002A7ABB"/>
    <w:rsid w:val="002B01DC"/>
    <w:rsid w:val="002B25DA"/>
    <w:rsid w:val="002B4465"/>
    <w:rsid w:val="002B4648"/>
    <w:rsid w:val="002C181B"/>
    <w:rsid w:val="002C3300"/>
    <w:rsid w:val="002C34D6"/>
    <w:rsid w:val="002C35DA"/>
    <w:rsid w:val="002C4532"/>
    <w:rsid w:val="002D0250"/>
    <w:rsid w:val="002D1633"/>
    <w:rsid w:val="002D16C8"/>
    <w:rsid w:val="002D217F"/>
    <w:rsid w:val="002D51CD"/>
    <w:rsid w:val="002D6295"/>
    <w:rsid w:val="002D6709"/>
    <w:rsid w:val="002D6878"/>
    <w:rsid w:val="002D6EC9"/>
    <w:rsid w:val="002E1E58"/>
    <w:rsid w:val="002E272B"/>
    <w:rsid w:val="002E28FB"/>
    <w:rsid w:val="002E2E0F"/>
    <w:rsid w:val="002E3C68"/>
    <w:rsid w:val="002E488F"/>
    <w:rsid w:val="002E5E0D"/>
    <w:rsid w:val="002F1D67"/>
    <w:rsid w:val="002F502A"/>
    <w:rsid w:val="002F550F"/>
    <w:rsid w:val="003008BF"/>
    <w:rsid w:val="00300982"/>
    <w:rsid w:val="0030104B"/>
    <w:rsid w:val="003014FC"/>
    <w:rsid w:val="00301BFF"/>
    <w:rsid w:val="00303927"/>
    <w:rsid w:val="0030467A"/>
    <w:rsid w:val="00304C6F"/>
    <w:rsid w:val="00304CA8"/>
    <w:rsid w:val="003053FD"/>
    <w:rsid w:val="00306270"/>
    <w:rsid w:val="00307BB8"/>
    <w:rsid w:val="00307D8C"/>
    <w:rsid w:val="00314004"/>
    <w:rsid w:val="003155A2"/>
    <w:rsid w:val="00317FB3"/>
    <w:rsid w:val="00320152"/>
    <w:rsid w:val="00321CC7"/>
    <w:rsid w:val="0032336E"/>
    <w:rsid w:val="0032761E"/>
    <w:rsid w:val="0033046F"/>
    <w:rsid w:val="00331C19"/>
    <w:rsid w:val="00331C1D"/>
    <w:rsid w:val="003322DC"/>
    <w:rsid w:val="00333245"/>
    <w:rsid w:val="00336EBC"/>
    <w:rsid w:val="00337344"/>
    <w:rsid w:val="00337BCC"/>
    <w:rsid w:val="003417BE"/>
    <w:rsid w:val="00341F6F"/>
    <w:rsid w:val="00342E63"/>
    <w:rsid w:val="00343A39"/>
    <w:rsid w:val="003453F2"/>
    <w:rsid w:val="00346F71"/>
    <w:rsid w:val="003527C4"/>
    <w:rsid w:val="00354A95"/>
    <w:rsid w:val="003559DA"/>
    <w:rsid w:val="00355B9F"/>
    <w:rsid w:val="00356264"/>
    <w:rsid w:val="00357A64"/>
    <w:rsid w:val="00360B8F"/>
    <w:rsid w:val="00361A8A"/>
    <w:rsid w:val="00361E7B"/>
    <w:rsid w:val="003647C5"/>
    <w:rsid w:val="00370442"/>
    <w:rsid w:val="00373121"/>
    <w:rsid w:val="003735F1"/>
    <w:rsid w:val="00374D30"/>
    <w:rsid w:val="00375622"/>
    <w:rsid w:val="0038218B"/>
    <w:rsid w:val="0038305B"/>
    <w:rsid w:val="00385D77"/>
    <w:rsid w:val="00386F89"/>
    <w:rsid w:val="00387519"/>
    <w:rsid w:val="003877F5"/>
    <w:rsid w:val="00390226"/>
    <w:rsid w:val="00391232"/>
    <w:rsid w:val="00392B5A"/>
    <w:rsid w:val="00393C8C"/>
    <w:rsid w:val="003946F6"/>
    <w:rsid w:val="003A00FB"/>
    <w:rsid w:val="003A2313"/>
    <w:rsid w:val="003A3084"/>
    <w:rsid w:val="003A51E1"/>
    <w:rsid w:val="003A663F"/>
    <w:rsid w:val="003B166D"/>
    <w:rsid w:val="003B175E"/>
    <w:rsid w:val="003B17EF"/>
    <w:rsid w:val="003B5289"/>
    <w:rsid w:val="003B603D"/>
    <w:rsid w:val="003B79E1"/>
    <w:rsid w:val="003C0D4C"/>
    <w:rsid w:val="003C16BE"/>
    <w:rsid w:val="003C187F"/>
    <w:rsid w:val="003C33C1"/>
    <w:rsid w:val="003C3542"/>
    <w:rsid w:val="003C3DAA"/>
    <w:rsid w:val="003C4180"/>
    <w:rsid w:val="003C4F07"/>
    <w:rsid w:val="003D1B73"/>
    <w:rsid w:val="003D2580"/>
    <w:rsid w:val="003D373C"/>
    <w:rsid w:val="003D5270"/>
    <w:rsid w:val="003D5557"/>
    <w:rsid w:val="003D6DBA"/>
    <w:rsid w:val="003D7C3A"/>
    <w:rsid w:val="003E1E6A"/>
    <w:rsid w:val="003E365E"/>
    <w:rsid w:val="003E537C"/>
    <w:rsid w:val="003F43AF"/>
    <w:rsid w:val="003F5B1B"/>
    <w:rsid w:val="003F6140"/>
    <w:rsid w:val="003F7DC2"/>
    <w:rsid w:val="0040117B"/>
    <w:rsid w:val="004015A3"/>
    <w:rsid w:val="00402C83"/>
    <w:rsid w:val="004047F7"/>
    <w:rsid w:val="00406AE7"/>
    <w:rsid w:val="00412E60"/>
    <w:rsid w:val="0041362B"/>
    <w:rsid w:val="004140E3"/>
    <w:rsid w:val="00415211"/>
    <w:rsid w:val="00416711"/>
    <w:rsid w:val="0041697F"/>
    <w:rsid w:val="004173E7"/>
    <w:rsid w:val="00417434"/>
    <w:rsid w:val="00420247"/>
    <w:rsid w:val="00420DC9"/>
    <w:rsid w:val="00421133"/>
    <w:rsid w:val="00421380"/>
    <w:rsid w:val="00421EA7"/>
    <w:rsid w:val="004225B8"/>
    <w:rsid w:val="00422E37"/>
    <w:rsid w:val="004236A3"/>
    <w:rsid w:val="00425814"/>
    <w:rsid w:val="00425C90"/>
    <w:rsid w:val="00426B7B"/>
    <w:rsid w:val="004271A3"/>
    <w:rsid w:val="00427457"/>
    <w:rsid w:val="00427DA3"/>
    <w:rsid w:val="00430414"/>
    <w:rsid w:val="0043046B"/>
    <w:rsid w:val="00430642"/>
    <w:rsid w:val="004311B8"/>
    <w:rsid w:val="00431201"/>
    <w:rsid w:val="004318C4"/>
    <w:rsid w:val="00435042"/>
    <w:rsid w:val="004352D6"/>
    <w:rsid w:val="004361EC"/>
    <w:rsid w:val="00436EAE"/>
    <w:rsid w:val="004403E6"/>
    <w:rsid w:val="00440A25"/>
    <w:rsid w:val="00442674"/>
    <w:rsid w:val="004427C4"/>
    <w:rsid w:val="004443C0"/>
    <w:rsid w:val="00444BDD"/>
    <w:rsid w:val="00451284"/>
    <w:rsid w:val="004557CD"/>
    <w:rsid w:val="00455925"/>
    <w:rsid w:val="00456A98"/>
    <w:rsid w:val="00457459"/>
    <w:rsid w:val="00461F0A"/>
    <w:rsid w:val="00462998"/>
    <w:rsid w:val="004657F1"/>
    <w:rsid w:val="00466A97"/>
    <w:rsid w:val="00466C63"/>
    <w:rsid w:val="00467CD4"/>
    <w:rsid w:val="00467EE7"/>
    <w:rsid w:val="00470339"/>
    <w:rsid w:val="00471458"/>
    <w:rsid w:val="00471D19"/>
    <w:rsid w:val="004725F1"/>
    <w:rsid w:val="00474718"/>
    <w:rsid w:val="004756AB"/>
    <w:rsid w:val="00476B24"/>
    <w:rsid w:val="00480DF3"/>
    <w:rsid w:val="0048143B"/>
    <w:rsid w:val="004822CC"/>
    <w:rsid w:val="00482C34"/>
    <w:rsid w:val="00482E69"/>
    <w:rsid w:val="00483041"/>
    <w:rsid w:val="00483137"/>
    <w:rsid w:val="0048405B"/>
    <w:rsid w:val="00484245"/>
    <w:rsid w:val="00484FFC"/>
    <w:rsid w:val="0048632F"/>
    <w:rsid w:val="00490932"/>
    <w:rsid w:val="004913D3"/>
    <w:rsid w:val="004914EE"/>
    <w:rsid w:val="00491E51"/>
    <w:rsid w:val="00492254"/>
    <w:rsid w:val="00492DF2"/>
    <w:rsid w:val="00497021"/>
    <w:rsid w:val="0049726F"/>
    <w:rsid w:val="004A1676"/>
    <w:rsid w:val="004A1DFB"/>
    <w:rsid w:val="004A26A1"/>
    <w:rsid w:val="004A2F96"/>
    <w:rsid w:val="004A4CFB"/>
    <w:rsid w:val="004A53DF"/>
    <w:rsid w:val="004A65DA"/>
    <w:rsid w:val="004B0B6F"/>
    <w:rsid w:val="004B12B5"/>
    <w:rsid w:val="004B1E91"/>
    <w:rsid w:val="004B5477"/>
    <w:rsid w:val="004B5943"/>
    <w:rsid w:val="004C4AD6"/>
    <w:rsid w:val="004D1BB5"/>
    <w:rsid w:val="004D1F5A"/>
    <w:rsid w:val="004D2D4A"/>
    <w:rsid w:val="004D400F"/>
    <w:rsid w:val="004D4738"/>
    <w:rsid w:val="004D6AB1"/>
    <w:rsid w:val="004E1A5B"/>
    <w:rsid w:val="004E36A3"/>
    <w:rsid w:val="004E395C"/>
    <w:rsid w:val="004E3BCF"/>
    <w:rsid w:val="004E4DA2"/>
    <w:rsid w:val="004E516D"/>
    <w:rsid w:val="004E6838"/>
    <w:rsid w:val="004E71E1"/>
    <w:rsid w:val="004E7C0F"/>
    <w:rsid w:val="004F0A9F"/>
    <w:rsid w:val="004F2B32"/>
    <w:rsid w:val="004F30D0"/>
    <w:rsid w:val="004F5652"/>
    <w:rsid w:val="004F56E8"/>
    <w:rsid w:val="004F59AA"/>
    <w:rsid w:val="004F6767"/>
    <w:rsid w:val="004F718E"/>
    <w:rsid w:val="0050174C"/>
    <w:rsid w:val="00502824"/>
    <w:rsid w:val="0050295F"/>
    <w:rsid w:val="005030AB"/>
    <w:rsid w:val="005041FE"/>
    <w:rsid w:val="005058F8"/>
    <w:rsid w:val="00505B08"/>
    <w:rsid w:val="00507796"/>
    <w:rsid w:val="00512326"/>
    <w:rsid w:val="00512550"/>
    <w:rsid w:val="00512D2F"/>
    <w:rsid w:val="00513A66"/>
    <w:rsid w:val="00516D10"/>
    <w:rsid w:val="0052098E"/>
    <w:rsid w:val="005239A9"/>
    <w:rsid w:val="00526109"/>
    <w:rsid w:val="0052654B"/>
    <w:rsid w:val="00526D43"/>
    <w:rsid w:val="005277D7"/>
    <w:rsid w:val="005306E5"/>
    <w:rsid w:val="0053242D"/>
    <w:rsid w:val="00532C6A"/>
    <w:rsid w:val="00534238"/>
    <w:rsid w:val="00534D62"/>
    <w:rsid w:val="00535356"/>
    <w:rsid w:val="00535919"/>
    <w:rsid w:val="00536438"/>
    <w:rsid w:val="005400A3"/>
    <w:rsid w:val="005401CA"/>
    <w:rsid w:val="005407A3"/>
    <w:rsid w:val="005437E4"/>
    <w:rsid w:val="00543BD4"/>
    <w:rsid w:val="005440E8"/>
    <w:rsid w:val="005445AE"/>
    <w:rsid w:val="005449A1"/>
    <w:rsid w:val="00547AF7"/>
    <w:rsid w:val="00550032"/>
    <w:rsid w:val="0055044E"/>
    <w:rsid w:val="00551747"/>
    <w:rsid w:val="005518C2"/>
    <w:rsid w:val="00551E6C"/>
    <w:rsid w:val="0055213F"/>
    <w:rsid w:val="005522E3"/>
    <w:rsid w:val="00552A26"/>
    <w:rsid w:val="00553FBA"/>
    <w:rsid w:val="005565C0"/>
    <w:rsid w:val="00562E60"/>
    <w:rsid w:val="00563DDB"/>
    <w:rsid w:val="00565CC8"/>
    <w:rsid w:val="00572947"/>
    <w:rsid w:val="0057595A"/>
    <w:rsid w:val="00583B0B"/>
    <w:rsid w:val="00591F5E"/>
    <w:rsid w:val="0059204E"/>
    <w:rsid w:val="005937F1"/>
    <w:rsid w:val="0059513F"/>
    <w:rsid w:val="00596E1C"/>
    <w:rsid w:val="005A0828"/>
    <w:rsid w:val="005A16CE"/>
    <w:rsid w:val="005A1EFD"/>
    <w:rsid w:val="005A2D65"/>
    <w:rsid w:val="005A36A7"/>
    <w:rsid w:val="005A4F8E"/>
    <w:rsid w:val="005A5C51"/>
    <w:rsid w:val="005A635B"/>
    <w:rsid w:val="005A700D"/>
    <w:rsid w:val="005A72DD"/>
    <w:rsid w:val="005B2C58"/>
    <w:rsid w:val="005B5FA0"/>
    <w:rsid w:val="005B6F5B"/>
    <w:rsid w:val="005C0C9D"/>
    <w:rsid w:val="005C1BDC"/>
    <w:rsid w:val="005C2868"/>
    <w:rsid w:val="005C2A30"/>
    <w:rsid w:val="005C4BF2"/>
    <w:rsid w:val="005C4CDB"/>
    <w:rsid w:val="005C5A8D"/>
    <w:rsid w:val="005C67BC"/>
    <w:rsid w:val="005C7315"/>
    <w:rsid w:val="005C77AE"/>
    <w:rsid w:val="005D0CBE"/>
    <w:rsid w:val="005D12E0"/>
    <w:rsid w:val="005D384E"/>
    <w:rsid w:val="005D491E"/>
    <w:rsid w:val="005D5249"/>
    <w:rsid w:val="005D7FBC"/>
    <w:rsid w:val="005E1A97"/>
    <w:rsid w:val="005E2458"/>
    <w:rsid w:val="005E2B66"/>
    <w:rsid w:val="005E4EE7"/>
    <w:rsid w:val="005E7C87"/>
    <w:rsid w:val="005F167D"/>
    <w:rsid w:val="005F191C"/>
    <w:rsid w:val="005F1BF3"/>
    <w:rsid w:val="005F1DC9"/>
    <w:rsid w:val="005F57AE"/>
    <w:rsid w:val="005F5961"/>
    <w:rsid w:val="00601CF4"/>
    <w:rsid w:val="00603245"/>
    <w:rsid w:val="00603ADB"/>
    <w:rsid w:val="00603F37"/>
    <w:rsid w:val="00605252"/>
    <w:rsid w:val="006052E1"/>
    <w:rsid w:val="0060724B"/>
    <w:rsid w:val="00610EF9"/>
    <w:rsid w:val="006130A7"/>
    <w:rsid w:val="00613D6E"/>
    <w:rsid w:val="00614908"/>
    <w:rsid w:val="00614DEE"/>
    <w:rsid w:val="00615306"/>
    <w:rsid w:val="00616734"/>
    <w:rsid w:val="00621E5A"/>
    <w:rsid w:val="006230BA"/>
    <w:rsid w:val="006255DD"/>
    <w:rsid w:val="00627128"/>
    <w:rsid w:val="00630438"/>
    <w:rsid w:val="00631C9E"/>
    <w:rsid w:val="00632C96"/>
    <w:rsid w:val="0063360D"/>
    <w:rsid w:val="00636520"/>
    <w:rsid w:val="00640560"/>
    <w:rsid w:val="00641306"/>
    <w:rsid w:val="00642162"/>
    <w:rsid w:val="006425AC"/>
    <w:rsid w:val="0064397E"/>
    <w:rsid w:val="0064410F"/>
    <w:rsid w:val="006448C4"/>
    <w:rsid w:val="006471E6"/>
    <w:rsid w:val="00651576"/>
    <w:rsid w:val="0065559A"/>
    <w:rsid w:val="006557C3"/>
    <w:rsid w:val="006561A0"/>
    <w:rsid w:val="00660883"/>
    <w:rsid w:val="00660E56"/>
    <w:rsid w:val="006617D7"/>
    <w:rsid w:val="00662F15"/>
    <w:rsid w:val="0066351D"/>
    <w:rsid w:val="006649F8"/>
    <w:rsid w:val="00671F0B"/>
    <w:rsid w:val="00673095"/>
    <w:rsid w:val="006732A8"/>
    <w:rsid w:val="0067489B"/>
    <w:rsid w:val="006753A6"/>
    <w:rsid w:val="00675ED8"/>
    <w:rsid w:val="006770E2"/>
    <w:rsid w:val="00685813"/>
    <w:rsid w:val="00691627"/>
    <w:rsid w:val="00692380"/>
    <w:rsid w:val="006926F3"/>
    <w:rsid w:val="00693530"/>
    <w:rsid w:val="006936D7"/>
    <w:rsid w:val="0069619C"/>
    <w:rsid w:val="00696463"/>
    <w:rsid w:val="00696D09"/>
    <w:rsid w:val="00696D82"/>
    <w:rsid w:val="006A00DF"/>
    <w:rsid w:val="006A1205"/>
    <w:rsid w:val="006A1D66"/>
    <w:rsid w:val="006A4FF3"/>
    <w:rsid w:val="006B12EA"/>
    <w:rsid w:val="006B20EC"/>
    <w:rsid w:val="006B34FE"/>
    <w:rsid w:val="006B59F5"/>
    <w:rsid w:val="006B5E01"/>
    <w:rsid w:val="006B6511"/>
    <w:rsid w:val="006B7039"/>
    <w:rsid w:val="006B7E95"/>
    <w:rsid w:val="006C0B17"/>
    <w:rsid w:val="006C25C9"/>
    <w:rsid w:val="006C29C6"/>
    <w:rsid w:val="006C2AD2"/>
    <w:rsid w:val="006C3C2F"/>
    <w:rsid w:val="006C57B3"/>
    <w:rsid w:val="006D12CA"/>
    <w:rsid w:val="006D3AD3"/>
    <w:rsid w:val="006D4925"/>
    <w:rsid w:val="006D56FD"/>
    <w:rsid w:val="006D68FA"/>
    <w:rsid w:val="006D7268"/>
    <w:rsid w:val="006E17C4"/>
    <w:rsid w:val="006E1CA6"/>
    <w:rsid w:val="006E1FE3"/>
    <w:rsid w:val="006E33C9"/>
    <w:rsid w:val="006F2034"/>
    <w:rsid w:val="006F2B97"/>
    <w:rsid w:val="006F363B"/>
    <w:rsid w:val="006F4F66"/>
    <w:rsid w:val="0070048F"/>
    <w:rsid w:val="00701655"/>
    <w:rsid w:val="00702C5E"/>
    <w:rsid w:val="00705A31"/>
    <w:rsid w:val="007061DA"/>
    <w:rsid w:val="0071052E"/>
    <w:rsid w:val="007125DA"/>
    <w:rsid w:val="00712BFB"/>
    <w:rsid w:val="007151C8"/>
    <w:rsid w:val="00717EDF"/>
    <w:rsid w:val="00720E95"/>
    <w:rsid w:val="007213C9"/>
    <w:rsid w:val="00721D92"/>
    <w:rsid w:val="00721F1B"/>
    <w:rsid w:val="00722ACA"/>
    <w:rsid w:val="007240D1"/>
    <w:rsid w:val="00724202"/>
    <w:rsid w:val="00724B97"/>
    <w:rsid w:val="007252FF"/>
    <w:rsid w:val="007253C5"/>
    <w:rsid w:val="007270EB"/>
    <w:rsid w:val="00727675"/>
    <w:rsid w:val="0073245D"/>
    <w:rsid w:val="00733DAE"/>
    <w:rsid w:val="00734A24"/>
    <w:rsid w:val="0073621F"/>
    <w:rsid w:val="007362CB"/>
    <w:rsid w:val="007373C5"/>
    <w:rsid w:val="00740442"/>
    <w:rsid w:val="00740672"/>
    <w:rsid w:val="00742842"/>
    <w:rsid w:val="00743568"/>
    <w:rsid w:val="007441F3"/>
    <w:rsid w:val="00746C03"/>
    <w:rsid w:val="00747E75"/>
    <w:rsid w:val="007514B7"/>
    <w:rsid w:val="0075397E"/>
    <w:rsid w:val="0075479E"/>
    <w:rsid w:val="007561D7"/>
    <w:rsid w:val="007564DD"/>
    <w:rsid w:val="0075671C"/>
    <w:rsid w:val="00757F93"/>
    <w:rsid w:val="00761643"/>
    <w:rsid w:val="00762736"/>
    <w:rsid w:val="00763A00"/>
    <w:rsid w:val="00765135"/>
    <w:rsid w:val="00770653"/>
    <w:rsid w:val="00772F28"/>
    <w:rsid w:val="007742F7"/>
    <w:rsid w:val="007777D8"/>
    <w:rsid w:val="00777C75"/>
    <w:rsid w:val="007820C2"/>
    <w:rsid w:val="00782A88"/>
    <w:rsid w:val="0078569A"/>
    <w:rsid w:val="00787BEE"/>
    <w:rsid w:val="00790BD9"/>
    <w:rsid w:val="00790F73"/>
    <w:rsid w:val="00791CA1"/>
    <w:rsid w:val="0079240A"/>
    <w:rsid w:val="00794611"/>
    <w:rsid w:val="00794911"/>
    <w:rsid w:val="007A1232"/>
    <w:rsid w:val="007A2D4E"/>
    <w:rsid w:val="007A5F93"/>
    <w:rsid w:val="007B05FF"/>
    <w:rsid w:val="007B0D97"/>
    <w:rsid w:val="007B1A5F"/>
    <w:rsid w:val="007C054B"/>
    <w:rsid w:val="007C132C"/>
    <w:rsid w:val="007C1662"/>
    <w:rsid w:val="007C35C3"/>
    <w:rsid w:val="007C3AB1"/>
    <w:rsid w:val="007D0D98"/>
    <w:rsid w:val="007D1170"/>
    <w:rsid w:val="007D1FB8"/>
    <w:rsid w:val="007D37B0"/>
    <w:rsid w:val="007E0283"/>
    <w:rsid w:val="007E1DF7"/>
    <w:rsid w:val="007E3D2C"/>
    <w:rsid w:val="007E4FAA"/>
    <w:rsid w:val="007E651A"/>
    <w:rsid w:val="007F0852"/>
    <w:rsid w:val="007F6136"/>
    <w:rsid w:val="00802586"/>
    <w:rsid w:val="00803C48"/>
    <w:rsid w:val="00806624"/>
    <w:rsid w:val="00806929"/>
    <w:rsid w:val="00807BED"/>
    <w:rsid w:val="008106C3"/>
    <w:rsid w:val="008131AC"/>
    <w:rsid w:val="00814399"/>
    <w:rsid w:val="00814CCB"/>
    <w:rsid w:val="00815651"/>
    <w:rsid w:val="00816C97"/>
    <w:rsid w:val="00817964"/>
    <w:rsid w:val="00822F1D"/>
    <w:rsid w:val="00825204"/>
    <w:rsid w:val="008253B0"/>
    <w:rsid w:val="0082588E"/>
    <w:rsid w:val="008268CE"/>
    <w:rsid w:val="00827BBB"/>
    <w:rsid w:val="00830D8B"/>
    <w:rsid w:val="00832149"/>
    <w:rsid w:val="00832F27"/>
    <w:rsid w:val="00835FCE"/>
    <w:rsid w:val="00836FE0"/>
    <w:rsid w:val="0083726B"/>
    <w:rsid w:val="00842EC4"/>
    <w:rsid w:val="00844300"/>
    <w:rsid w:val="008445D8"/>
    <w:rsid w:val="0084758C"/>
    <w:rsid w:val="00847702"/>
    <w:rsid w:val="008507CE"/>
    <w:rsid w:val="00851FF0"/>
    <w:rsid w:val="00852535"/>
    <w:rsid w:val="008557FC"/>
    <w:rsid w:val="0085666F"/>
    <w:rsid w:val="00857581"/>
    <w:rsid w:val="008579DE"/>
    <w:rsid w:val="00857C11"/>
    <w:rsid w:val="00862ED2"/>
    <w:rsid w:val="008631E5"/>
    <w:rsid w:val="00864A16"/>
    <w:rsid w:val="00865610"/>
    <w:rsid w:val="0086596E"/>
    <w:rsid w:val="008665AE"/>
    <w:rsid w:val="00867AA4"/>
    <w:rsid w:val="00873AF1"/>
    <w:rsid w:val="0087401E"/>
    <w:rsid w:val="0087446D"/>
    <w:rsid w:val="00874C86"/>
    <w:rsid w:val="00877DB1"/>
    <w:rsid w:val="00881A8A"/>
    <w:rsid w:val="00882175"/>
    <w:rsid w:val="008828F9"/>
    <w:rsid w:val="00884D58"/>
    <w:rsid w:val="00884FB1"/>
    <w:rsid w:val="00885B88"/>
    <w:rsid w:val="00885C4A"/>
    <w:rsid w:val="00893721"/>
    <w:rsid w:val="00893E1D"/>
    <w:rsid w:val="00896A71"/>
    <w:rsid w:val="00896DFA"/>
    <w:rsid w:val="00897D68"/>
    <w:rsid w:val="008A1B6F"/>
    <w:rsid w:val="008A294E"/>
    <w:rsid w:val="008A5857"/>
    <w:rsid w:val="008A6CA3"/>
    <w:rsid w:val="008A7D71"/>
    <w:rsid w:val="008A7F5C"/>
    <w:rsid w:val="008B5C79"/>
    <w:rsid w:val="008B62DF"/>
    <w:rsid w:val="008B6768"/>
    <w:rsid w:val="008B733E"/>
    <w:rsid w:val="008C491A"/>
    <w:rsid w:val="008C6F08"/>
    <w:rsid w:val="008C6FF2"/>
    <w:rsid w:val="008C7232"/>
    <w:rsid w:val="008C7C6D"/>
    <w:rsid w:val="008D5037"/>
    <w:rsid w:val="008D60CF"/>
    <w:rsid w:val="008D67A0"/>
    <w:rsid w:val="008E0418"/>
    <w:rsid w:val="008E0C33"/>
    <w:rsid w:val="008E1DB0"/>
    <w:rsid w:val="008E3522"/>
    <w:rsid w:val="008E4691"/>
    <w:rsid w:val="008E4C67"/>
    <w:rsid w:val="008F0288"/>
    <w:rsid w:val="008F28E9"/>
    <w:rsid w:val="008F2ED1"/>
    <w:rsid w:val="008F2FC4"/>
    <w:rsid w:val="008F34B4"/>
    <w:rsid w:val="00905178"/>
    <w:rsid w:val="009063DB"/>
    <w:rsid w:val="00906830"/>
    <w:rsid w:val="00906B5D"/>
    <w:rsid w:val="009115A2"/>
    <w:rsid w:val="009136AA"/>
    <w:rsid w:val="00913BF7"/>
    <w:rsid w:val="009146AF"/>
    <w:rsid w:val="00915001"/>
    <w:rsid w:val="0091528D"/>
    <w:rsid w:val="009166D4"/>
    <w:rsid w:val="00922D31"/>
    <w:rsid w:val="00926CF7"/>
    <w:rsid w:val="00927FCB"/>
    <w:rsid w:val="0093275E"/>
    <w:rsid w:val="0093289C"/>
    <w:rsid w:val="00932E97"/>
    <w:rsid w:val="00932FE0"/>
    <w:rsid w:val="00934363"/>
    <w:rsid w:val="009345DE"/>
    <w:rsid w:val="00936156"/>
    <w:rsid w:val="009375D8"/>
    <w:rsid w:val="00940A9E"/>
    <w:rsid w:val="00942E5A"/>
    <w:rsid w:val="00944CFD"/>
    <w:rsid w:val="009462B7"/>
    <w:rsid w:val="00950615"/>
    <w:rsid w:val="00950D80"/>
    <w:rsid w:val="00953880"/>
    <w:rsid w:val="00953BFD"/>
    <w:rsid w:val="009549F0"/>
    <w:rsid w:val="00955233"/>
    <w:rsid w:val="009618A0"/>
    <w:rsid w:val="009636A8"/>
    <w:rsid w:val="00963FB8"/>
    <w:rsid w:val="00966963"/>
    <w:rsid w:val="0096702E"/>
    <w:rsid w:val="00967A42"/>
    <w:rsid w:val="009704CA"/>
    <w:rsid w:val="00970DE7"/>
    <w:rsid w:val="009716A9"/>
    <w:rsid w:val="009719DE"/>
    <w:rsid w:val="00971A67"/>
    <w:rsid w:val="00972755"/>
    <w:rsid w:val="009735AA"/>
    <w:rsid w:val="009739C8"/>
    <w:rsid w:val="009740B0"/>
    <w:rsid w:val="00981D4A"/>
    <w:rsid w:val="00981D8A"/>
    <w:rsid w:val="009828E1"/>
    <w:rsid w:val="00984296"/>
    <w:rsid w:val="00984845"/>
    <w:rsid w:val="00985461"/>
    <w:rsid w:val="009860AE"/>
    <w:rsid w:val="009906F5"/>
    <w:rsid w:val="009930D3"/>
    <w:rsid w:val="009966C6"/>
    <w:rsid w:val="009A654B"/>
    <w:rsid w:val="009A6D71"/>
    <w:rsid w:val="009A7523"/>
    <w:rsid w:val="009B00DB"/>
    <w:rsid w:val="009B3A70"/>
    <w:rsid w:val="009B5BAE"/>
    <w:rsid w:val="009B5BB4"/>
    <w:rsid w:val="009B73B2"/>
    <w:rsid w:val="009C33EC"/>
    <w:rsid w:val="009C7378"/>
    <w:rsid w:val="009C73F1"/>
    <w:rsid w:val="009D521D"/>
    <w:rsid w:val="009D6978"/>
    <w:rsid w:val="009D76B6"/>
    <w:rsid w:val="009E1BC8"/>
    <w:rsid w:val="009E2543"/>
    <w:rsid w:val="009E3A9F"/>
    <w:rsid w:val="009E6361"/>
    <w:rsid w:val="009E78C8"/>
    <w:rsid w:val="009F405B"/>
    <w:rsid w:val="009F5781"/>
    <w:rsid w:val="009F6685"/>
    <w:rsid w:val="009F74ED"/>
    <w:rsid w:val="00A00AFB"/>
    <w:rsid w:val="00A0481D"/>
    <w:rsid w:val="00A050C2"/>
    <w:rsid w:val="00A0610F"/>
    <w:rsid w:val="00A0650F"/>
    <w:rsid w:val="00A07EBA"/>
    <w:rsid w:val="00A10DC6"/>
    <w:rsid w:val="00A129EF"/>
    <w:rsid w:val="00A12A1F"/>
    <w:rsid w:val="00A13955"/>
    <w:rsid w:val="00A15D20"/>
    <w:rsid w:val="00A16D2F"/>
    <w:rsid w:val="00A20527"/>
    <w:rsid w:val="00A2280C"/>
    <w:rsid w:val="00A2283F"/>
    <w:rsid w:val="00A22B16"/>
    <w:rsid w:val="00A27657"/>
    <w:rsid w:val="00A27740"/>
    <w:rsid w:val="00A32770"/>
    <w:rsid w:val="00A35491"/>
    <w:rsid w:val="00A35700"/>
    <w:rsid w:val="00A365F2"/>
    <w:rsid w:val="00A41EE0"/>
    <w:rsid w:val="00A422D3"/>
    <w:rsid w:val="00A433DF"/>
    <w:rsid w:val="00A46851"/>
    <w:rsid w:val="00A474E5"/>
    <w:rsid w:val="00A50039"/>
    <w:rsid w:val="00A5107D"/>
    <w:rsid w:val="00A527C0"/>
    <w:rsid w:val="00A54B0B"/>
    <w:rsid w:val="00A554FF"/>
    <w:rsid w:val="00A556A2"/>
    <w:rsid w:val="00A55F83"/>
    <w:rsid w:val="00A601A1"/>
    <w:rsid w:val="00A61F1C"/>
    <w:rsid w:val="00A6446F"/>
    <w:rsid w:val="00A65877"/>
    <w:rsid w:val="00A65E75"/>
    <w:rsid w:val="00A67868"/>
    <w:rsid w:val="00A71FAA"/>
    <w:rsid w:val="00A72BE9"/>
    <w:rsid w:val="00A737F6"/>
    <w:rsid w:val="00A75922"/>
    <w:rsid w:val="00A763B7"/>
    <w:rsid w:val="00A770F8"/>
    <w:rsid w:val="00A80ADA"/>
    <w:rsid w:val="00A86B6D"/>
    <w:rsid w:val="00A86FCD"/>
    <w:rsid w:val="00A871F6"/>
    <w:rsid w:val="00A91C11"/>
    <w:rsid w:val="00A93224"/>
    <w:rsid w:val="00A93692"/>
    <w:rsid w:val="00A93999"/>
    <w:rsid w:val="00A94FDB"/>
    <w:rsid w:val="00AA0D5C"/>
    <w:rsid w:val="00AA424E"/>
    <w:rsid w:val="00AA4D10"/>
    <w:rsid w:val="00AA7531"/>
    <w:rsid w:val="00AB0E64"/>
    <w:rsid w:val="00AB1D39"/>
    <w:rsid w:val="00AB44B9"/>
    <w:rsid w:val="00AB7162"/>
    <w:rsid w:val="00AC223E"/>
    <w:rsid w:val="00AC2560"/>
    <w:rsid w:val="00AC3751"/>
    <w:rsid w:val="00AC64F4"/>
    <w:rsid w:val="00AC6A22"/>
    <w:rsid w:val="00AD04B6"/>
    <w:rsid w:val="00AD2127"/>
    <w:rsid w:val="00AD375F"/>
    <w:rsid w:val="00AD400D"/>
    <w:rsid w:val="00AD5E2D"/>
    <w:rsid w:val="00AD5FCC"/>
    <w:rsid w:val="00AD6F21"/>
    <w:rsid w:val="00AD7C2E"/>
    <w:rsid w:val="00AE0445"/>
    <w:rsid w:val="00AF3FBB"/>
    <w:rsid w:val="00AF56B0"/>
    <w:rsid w:val="00AF5979"/>
    <w:rsid w:val="00B006DD"/>
    <w:rsid w:val="00B00FF8"/>
    <w:rsid w:val="00B02797"/>
    <w:rsid w:val="00B0324B"/>
    <w:rsid w:val="00B03B1F"/>
    <w:rsid w:val="00B04587"/>
    <w:rsid w:val="00B11A2D"/>
    <w:rsid w:val="00B11F91"/>
    <w:rsid w:val="00B12754"/>
    <w:rsid w:val="00B16E34"/>
    <w:rsid w:val="00B20D28"/>
    <w:rsid w:val="00B216C0"/>
    <w:rsid w:val="00B262CA"/>
    <w:rsid w:val="00B2673F"/>
    <w:rsid w:val="00B31035"/>
    <w:rsid w:val="00B31AC3"/>
    <w:rsid w:val="00B32D95"/>
    <w:rsid w:val="00B34A34"/>
    <w:rsid w:val="00B361B9"/>
    <w:rsid w:val="00B363D1"/>
    <w:rsid w:val="00B37873"/>
    <w:rsid w:val="00B410F9"/>
    <w:rsid w:val="00B41CCC"/>
    <w:rsid w:val="00B4278F"/>
    <w:rsid w:val="00B439B6"/>
    <w:rsid w:val="00B441C8"/>
    <w:rsid w:val="00B441D5"/>
    <w:rsid w:val="00B4496C"/>
    <w:rsid w:val="00B47A66"/>
    <w:rsid w:val="00B503D8"/>
    <w:rsid w:val="00B50FF3"/>
    <w:rsid w:val="00B51DE0"/>
    <w:rsid w:val="00B5325C"/>
    <w:rsid w:val="00B54090"/>
    <w:rsid w:val="00B55692"/>
    <w:rsid w:val="00B57978"/>
    <w:rsid w:val="00B61CCF"/>
    <w:rsid w:val="00B6658D"/>
    <w:rsid w:val="00B758F9"/>
    <w:rsid w:val="00B76323"/>
    <w:rsid w:val="00B76A63"/>
    <w:rsid w:val="00B84368"/>
    <w:rsid w:val="00B84535"/>
    <w:rsid w:val="00B90A51"/>
    <w:rsid w:val="00B9244F"/>
    <w:rsid w:val="00B92472"/>
    <w:rsid w:val="00B927E3"/>
    <w:rsid w:val="00B93867"/>
    <w:rsid w:val="00B942E3"/>
    <w:rsid w:val="00B9646A"/>
    <w:rsid w:val="00B96F2D"/>
    <w:rsid w:val="00B977A1"/>
    <w:rsid w:val="00BA1DE6"/>
    <w:rsid w:val="00BA1E52"/>
    <w:rsid w:val="00BA1EE6"/>
    <w:rsid w:val="00BA50AC"/>
    <w:rsid w:val="00BA63AB"/>
    <w:rsid w:val="00BA73A9"/>
    <w:rsid w:val="00BB00A3"/>
    <w:rsid w:val="00BB031F"/>
    <w:rsid w:val="00BB273E"/>
    <w:rsid w:val="00BB62E6"/>
    <w:rsid w:val="00BB7B7C"/>
    <w:rsid w:val="00BC1023"/>
    <w:rsid w:val="00BC1EE1"/>
    <w:rsid w:val="00BC31D4"/>
    <w:rsid w:val="00BC5E71"/>
    <w:rsid w:val="00BC6326"/>
    <w:rsid w:val="00BD054F"/>
    <w:rsid w:val="00BD17C3"/>
    <w:rsid w:val="00BD3842"/>
    <w:rsid w:val="00BD659B"/>
    <w:rsid w:val="00BE0BBA"/>
    <w:rsid w:val="00BE3478"/>
    <w:rsid w:val="00BE56D5"/>
    <w:rsid w:val="00BE645F"/>
    <w:rsid w:val="00BF432F"/>
    <w:rsid w:val="00BF55B1"/>
    <w:rsid w:val="00BF685B"/>
    <w:rsid w:val="00BF6C92"/>
    <w:rsid w:val="00BF7809"/>
    <w:rsid w:val="00C018EA"/>
    <w:rsid w:val="00C02F03"/>
    <w:rsid w:val="00C07588"/>
    <w:rsid w:val="00C11596"/>
    <w:rsid w:val="00C11F3F"/>
    <w:rsid w:val="00C13E4A"/>
    <w:rsid w:val="00C15CEF"/>
    <w:rsid w:val="00C221A7"/>
    <w:rsid w:val="00C24FC8"/>
    <w:rsid w:val="00C25112"/>
    <w:rsid w:val="00C257D0"/>
    <w:rsid w:val="00C27976"/>
    <w:rsid w:val="00C324D1"/>
    <w:rsid w:val="00C336F2"/>
    <w:rsid w:val="00C357F6"/>
    <w:rsid w:val="00C365FC"/>
    <w:rsid w:val="00C3779A"/>
    <w:rsid w:val="00C4217C"/>
    <w:rsid w:val="00C42DDC"/>
    <w:rsid w:val="00C47E14"/>
    <w:rsid w:val="00C52237"/>
    <w:rsid w:val="00C5228C"/>
    <w:rsid w:val="00C524C1"/>
    <w:rsid w:val="00C556CD"/>
    <w:rsid w:val="00C607BD"/>
    <w:rsid w:val="00C640E4"/>
    <w:rsid w:val="00C6485C"/>
    <w:rsid w:val="00C650A4"/>
    <w:rsid w:val="00C654D7"/>
    <w:rsid w:val="00C65AA7"/>
    <w:rsid w:val="00C66234"/>
    <w:rsid w:val="00C70BE9"/>
    <w:rsid w:val="00C728D3"/>
    <w:rsid w:val="00C74395"/>
    <w:rsid w:val="00C74D3D"/>
    <w:rsid w:val="00C75AB4"/>
    <w:rsid w:val="00C80A0B"/>
    <w:rsid w:val="00C8201A"/>
    <w:rsid w:val="00C83CBB"/>
    <w:rsid w:val="00C870F6"/>
    <w:rsid w:val="00C90877"/>
    <w:rsid w:val="00C93880"/>
    <w:rsid w:val="00C959AE"/>
    <w:rsid w:val="00C97048"/>
    <w:rsid w:val="00C97F83"/>
    <w:rsid w:val="00CA0D75"/>
    <w:rsid w:val="00CA1968"/>
    <w:rsid w:val="00CA2324"/>
    <w:rsid w:val="00CA31BE"/>
    <w:rsid w:val="00CB1A7C"/>
    <w:rsid w:val="00CB33B9"/>
    <w:rsid w:val="00CB3E3C"/>
    <w:rsid w:val="00CB5F96"/>
    <w:rsid w:val="00CB60B7"/>
    <w:rsid w:val="00CB7DA3"/>
    <w:rsid w:val="00CC0358"/>
    <w:rsid w:val="00CC4B35"/>
    <w:rsid w:val="00CC54F1"/>
    <w:rsid w:val="00CC7CA3"/>
    <w:rsid w:val="00CD0C02"/>
    <w:rsid w:val="00CD1592"/>
    <w:rsid w:val="00CD2241"/>
    <w:rsid w:val="00CD5095"/>
    <w:rsid w:val="00CD75D3"/>
    <w:rsid w:val="00CD77A3"/>
    <w:rsid w:val="00CE1667"/>
    <w:rsid w:val="00CE1DB8"/>
    <w:rsid w:val="00CE2770"/>
    <w:rsid w:val="00CE4D65"/>
    <w:rsid w:val="00CE58D9"/>
    <w:rsid w:val="00CE7539"/>
    <w:rsid w:val="00CF16C7"/>
    <w:rsid w:val="00CF1A96"/>
    <w:rsid w:val="00CF3A04"/>
    <w:rsid w:val="00CF5185"/>
    <w:rsid w:val="00CF70FB"/>
    <w:rsid w:val="00CF71A5"/>
    <w:rsid w:val="00CF7BA5"/>
    <w:rsid w:val="00D05580"/>
    <w:rsid w:val="00D059FE"/>
    <w:rsid w:val="00D06B7B"/>
    <w:rsid w:val="00D06D85"/>
    <w:rsid w:val="00D07C5F"/>
    <w:rsid w:val="00D10193"/>
    <w:rsid w:val="00D11ACD"/>
    <w:rsid w:val="00D127E1"/>
    <w:rsid w:val="00D12815"/>
    <w:rsid w:val="00D12FC0"/>
    <w:rsid w:val="00D13BD8"/>
    <w:rsid w:val="00D1438A"/>
    <w:rsid w:val="00D166A6"/>
    <w:rsid w:val="00D178E7"/>
    <w:rsid w:val="00D20531"/>
    <w:rsid w:val="00D23CF4"/>
    <w:rsid w:val="00D23D31"/>
    <w:rsid w:val="00D262B3"/>
    <w:rsid w:val="00D31383"/>
    <w:rsid w:val="00D337C7"/>
    <w:rsid w:val="00D35786"/>
    <w:rsid w:val="00D36740"/>
    <w:rsid w:val="00D41DC0"/>
    <w:rsid w:val="00D424ED"/>
    <w:rsid w:val="00D44C7B"/>
    <w:rsid w:val="00D46C44"/>
    <w:rsid w:val="00D5098C"/>
    <w:rsid w:val="00D5295C"/>
    <w:rsid w:val="00D55EC0"/>
    <w:rsid w:val="00D5620A"/>
    <w:rsid w:val="00D56461"/>
    <w:rsid w:val="00D56C18"/>
    <w:rsid w:val="00D57638"/>
    <w:rsid w:val="00D5797A"/>
    <w:rsid w:val="00D611EB"/>
    <w:rsid w:val="00D66EA6"/>
    <w:rsid w:val="00D66F39"/>
    <w:rsid w:val="00D705A8"/>
    <w:rsid w:val="00D711D6"/>
    <w:rsid w:val="00D71EB1"/>
    <w:rsid w:val="00D7362D"/>
    <w:rsid w:val="00D75536"/>
    <w:rsid w:val="00D7660B"/>
    <w:rsid w:val="00D81E96"/>
    <w:rsid w:val="00D81F3B"/>
    <w:rsid w:val="00D830D4"/>
    <w:rsid w:val="00D83DE5"/>
    <w:rsid w:val="00D8457B"/>
    <w:rsid w:val="00D87677"/>
    <w:rsid w:val="00D90EA8"/>
    <w:rsid w:val="00D9228C"/>
    <w:rsid w:val="00D93BD6"/>
    <w:rsid w:val="00D96170"/>
    <w:rsid w:val="00DA2F2B"/>
    <w:rsid w:val="00DA4282"/>
    <w:rsid w:val="00DA61E6"/>
    <w:rsid w:val="00DA6970"/>
    <w:rsid w:val="00DA7B11"/>
    <w:rsid w:val="00DB009C"/>
    <w:rsid w:val="00DB09FB"/>
    <w:rsid w:val="00DB2756"/>
    <w:rsid w:val="00DB3754"/>
    <w:rsid w:val="00DB46EF"/>
    <w:rsid w:val="00DB5972"/>
    <w:rsid w:val="00DB5DCE"/>
    <w:rsid w:val="00DB7324"/>
    <w:rsid w:val="00DC1513"/>
    <w:rsid w:val="00DC519B"/>
    <w:rsid w:val="00DC5228"/>
    <w:rsid w:val="00DC77FD"/>
    <w:rsid w:val="00DD0ED0"/>
    <w:rsid w:val="00DD7F82"/>
    <w:rsid w:val="00DE00C2"/>
    <w:rsid w:val="00DE3E37"/>
    <w:rsid w:val="00DE40E7"/>
    <w:rsid w:val="00DE439A"/>
    <w:rsid w:val="00DE7570"/>
    <w:rsid w:val="00DF1EBA"/>
    <w:rsid w:val="00DF4A40"/>
    <w:rsid w:val="00DF7574"/>
    <w:rsid w:val="00DF77FB"/>
    <w:rsid w:val="00E018F2"/>
    <w:rsid w:val="00E029DE"/>
    <w:rsid w:val="00E044BA"/>
    <w:rsid w:val="00E065C8"/>
    <w:rsid w:val="00E07B74"/>
    <w:rsid w:val="00E103D3"/>
    <w:rsid w:val="00E1093A"/>
    <w:rsid w:val="00E140E6"/>
    <w:rsid w:val="00E152CD"/>
    <w:rsid w:val="00E15389"/>
    <w:rsid w:val="00E167B1"/>
    <w:rsid w:val="00E203DA"/>
    <w:rsid w:val="00E266CF"/>
    <w:rsid w:val="00E277E1"/>
    <w:rsid w:val="00E30094"/>
    <w:rsid w:val="00E30D89"/>
    <w:rsid w:val="00E31002"/>
    <w:rsid w:val="00E31CD4"/>
    <w:rsid w:val="00E31F36"/>
    <w:rsid w:val="00E328E8"/>
    <w:rsid w:val="00E35333"/>
    <w:rsid w:val="00E36E9C"/>
    <w:rsid w:val="00E3710F"/>
    <w:rsid w:val="00E43ADF"/>
    <w:rsid w:val="00E5098B"/>
    <w:rsid w:val="00E52DC0"/>
    <w:rsid w:val="00E52E38"/>
    <w:rsid w:val="00E538AF"/>
    <w:rsid w:val="00E5462A"/>
    <w:rsid w:val="00E56E34"/>
    <w:rsid w:val="00E60D2E"/>
    <w:rsid w:val="00E612FB"/>
    <w:rsid w:val="00E646F2"/>
    <w:rsid w:val="00E7105D"/>
    <w:rsid w:val="00E726A2"/>
    <w:rsid w:val="00E75206"/>
    <w:rsid w:val="00E77479"/>
    <w:rsid w:val="00E77E72"/>
    <w:rsid w:val="00E77F31"/>
    <w:rsid w:val="00E82199"/>
    <w:rsid w:val="00E82792"/>
    <w:rsid w:val="00E82FF8"/>
    <w:rsid w:val="00E8414B"/>
    <w:rsid w:val="00E86EF3"/>
    <w:rsid w:val="00E91812"/>
    <w:rsid w:val="00E96C51"/>
    <w:rsid w:val="00EA1CA7"/>
    <w:rsid w:val="00EA2DAF"/>
    <w:rsid w:val="00EA5116"/>
    <w:rsid w:val="00EA52F6"/>
    <w:rsid w:val="00EA53A1"/>
    <w:rsid w:val="00EA5DA2"/>
    <w:rsid w:val="00EB1B79"/>
    <w:rsid w:val="00EB22A2"/>
    <w:rsid w:val="00EB25A4"/>
    <w:rsid w:val="00EB579B"/>
    <w:rsid w:val="00ED1860"/>
    <w:rsid w:val="00ED1A9F"/>
    <w:rsid w:val="00ED1D86"/>
    <w:rsid w:val="00ED2CA7"/>
    <w:rsid w:val="00ED40A4"/>
    <w:rsid w:val="00EE2944"/>
    <w:rsid w:val="00EE2B13"/>
    <w:rsid w:val="00EE5E30"/>
    <w:rsid w:val="00EF1473"/>
    <w:rsid w:val="00EF1A07"/>
    <w:rsid w:val="00EF2A87"/>
    <w:rsid w:val="00EF459F"/>
    <w:rsid w:val="00EF528B"/>
    <w:rsid w:val="00EF7E72"/>
    <w:rsid w:val="00F015B5"/>
    <w:rsid w:val="00F04718"/>
    <w:rsid w:val="00F06883"/>
    <w:rsid w:val="00F079B2"/>
    <w:rsid w:val="00F101E8"/>
    <w:rsid w:val="00F108BE"/>
    <w:rsid w:val="00F12F59"/>
    <w:rsid w:val="00F135F5"/>
    <w:rsid w:val="00F13631"/>
    <w:rsid w:val="00F1622B"/>
    <w:rsid w:val="00F1697E"/>
    <w:rsid w:val="00F17C44"/>
    <w:rsid w:val="00F21803"/>
    <w:rsid w:val="00F21D4A"/>
    <w:rsid w:val="00F2312B"/>
    <w:rsid w:val="00F23267"/>
    <w:rsid w:val="00F242B9"/>
    <w:rsid w:val="00F25797"/>
    <w:rsid w:val="00F25EF7"/>
    <w:rsid w:val="00F26317"/>
    <w:rsid w:val="00F275BC"/>
    <w:rsid w:val="00F32770"/>
    <w:rsid w:val="00F32A2C"/>
    <w:rsid w:val="00F32A55"/>
    <w:rsid w:val="00F32A71"/>
    <w:rsid w:val="00F34043"/>
    <w:rsid w:val="00F3549F"/>
    <w:rsid w:val="00F36320"/>
    <w:rsid w:val="00F407A8"/>
    <w:rsid w:val="00F45C77"/>
    <w:rsid w:val="00F4680B"/>
    <w:rsid w:val="00F46B26"/>
    <w:rsid w:val="00F526D7"/>
    <w:rsid w:val="00F55B55"/>
    <w:rsid w:val="00F56413"/>
    <w:rsid w:val="00F60B0F"/>
    <w:rsid w:val="00F613C3"/>
    <w:rsid w:val="00F63C73"/>
    <w:rsid w:val="00F65278"/>
    <w:rsid w:val="00F65464"/>
    <w:rsid w:val="00F667A7"/>
    <w:rsid w:val="00F668D1"/>
    <w:rsid w:val="00F67C52"/>
    <w:rsid w:val="00F7008F"/>
    <w:rsid w:val="00F71E0A"/>
    <w:rsid w:val="00F7214A"/>
    <w:rsid w:val="00F7264D"/>
    <w:rsid w:val="00F7479D"/>
    <w:rsid w:val="00F750BD"/>
    <w:rsid w:val="00F823D7"/>
    <w:rsid w:val="00F92AAB"/>
    <w:rsid w:val="00F9325D"/>
    <w:rsid w:val="00F97E4D"/>
    <w:rsid w:val="00FA0089"/>
    <w:rsid w:val="00FA1DC3"/>
    <w:rsid w:val="00FA4197"/>
    <w:rsid w:val="00FA553E"/>
    <w:rsid w:val="00FA592B"/>
    <w:rsid w:val="00FA5EF2"/>
    <w:rsid w:val="00FA65DD"/>
    <w:rsid w:val="00FB26BF"/>
    <w:rsid w:val="00FB3068"/>
    <w:rsid w:val="00FB4D76"/>
    <w:rsid w:val="00FB5C64"/>
    <w:rsid w:val="00FB6E92"/>
    <w:rsid w:val="00FB706B"/>
    <w:rsid w:val="00FB72EE"/>
    <w:rsid w:val="00FB78F4"/>
    <w:rsid w:val="00FC0C58"/>
    <w:rsid w:val="00FC3E0F"/>
    <w:rsid w:val="00FD3096"/>
    <w:rsid w:val="00FD3C1A"/>
    <w:rsid w:val="00FD698D"/>
    <w:rsid w:val="00FD6C8F"/>
    <w:rsid w:val="00FE030B"/>
    <w:rsid w:val="00FE09B1"/>
    <w:rsid w:val="00FE20C1"/>
    <w:rsid w:val="00FE2263"/>
    <w:rsid w:val="00FE420F"/>
    <w:rsid w:val="00FE5111"/>
    <w:rsid w:val="00FE5B0B"/>
    <w:rsid w:val="00FF118B"/>
    <w:rsid w:val="00FF284F"/>
    <w:rsid w:val="00FF44CF"/>
    <w:rsid w:val="00FF4EEC"/>
    <w:rsid w:val="00FF7C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7F7"/>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8"/>
      <w:szCs w:val="28"/>
      <w:lang w:eastAsia="ru-RU"/>
    </w:rPr>
  </w:style>
  <w:style w:type="paragraph" w:styleId="3">
    <w:name w:val="heading 3"/>
    <w:basedOn w:val="a"/>
    <w:next w:val="a"/>
    <w:link w:val="30"/>
    <w:uiPriority w:val="9"/>
    <w:semiHidden/>
    <w:unhideWhenUsed/>
    <w:qFormat/>
    <w:rsid w:val="0084430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4"/>
    <w:qFormat/>
    <w:rsid w:val="000C15AB"/>
    <w:pPr>
      <w:overflowPunct/>
      <w:autoSpaceDE/>
      <w:autoSpaceDN/>
      <w:adjustRightInd/>
      <w:spacing w:line="240" w:lineRule="auto"/>
      <w:ind w:left="0" w:right="0" w:firstLine="0"/>
      <w:jc w:val="left"/>
      <w:textAlignment w:val="auto"/>
    </w:pPr>
    <w:rPr>
      <w:rFonts w:eastAsia="Times New Roman"/>
      <w:sz w:val="20"/>
      <w:szCs w:val="20"/>
    </w:rPr>
  </w:style>
  <w:style w:type="character" w:customStyle="1" w:styleId="a4">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3"/>
    <w:rsid w:val="000C15AB"/>
    <w:rPr>
      <w:rFonts w:ascii="Times New Roman" w:eastAsia="Times New Roman" w:hAnsi="Times New Roman" w:cs="Times New Roman"/>
      <w:sz w:val="20"/>
      <w:szCs w:val="20"/>
      <w:lang w:eastAsia="ru-RU"/>
    </w:rPr>
  </w:style>
  <w:style w:type="character" w:styleId="a5">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сноска,Ref"/>
    <w:basedOn w:val="a0"/>
    <w:uiPriority w:val="99"/>
    <w:unhideWhenUsed/>
    <w:qFormat/>
    <w:rsid w:val="000C15AB"/>
    <w:rPr>
      <w:vertAlign w:val="superscript"/>
    </w:rPr>
  </w:style>
  <w:style w:type="paragraph" w:styleId="a6">
    <w:name w:val="header"/>
    <w:basedOn w:val="a"/>
    <w:link w:val="a7"/>
    <w:uiPriority w:val="99"/>
    <w:unhideWhenUsed/>
    <w:rsid w:val="000C15AB"/>
    <w:pPr>
      <w:tabs>
        <w:tab w:val="center" w:pos="4677"/>
        <w:tab w:val="right" w:pos="9355"/>
      </w:tabs>
      <w:spacing w:line="240" w:lineRule="auto"/>
    </w:pPr>
  </w:style>
  <w:style w:type="character" w:customStyle="1" w:styleId="a7">
    <w:name w:val="Верхний колонтитул Знак"/>
    <w:basedOn w:val="a0"/>
    <w:link w:val="a6"/>
    <w:uiPriority w:val="99"/>
    <w:rsid w:val="000C15AB"/>
    <w:rPr>
      <w:rFonts w:ascii="Times New Roman" w:eastAsia="Calibri" w:hAnsi="Times New Roman" w:cs="Times New Roman"/>
      <w:sz w:val="28"/>
      <w:szCs w:val="28"/>
      <w:lang w:eastAsia="ru-RU"/>
    </w:rPr>
  </w:style>
  <w:style w:type="paragraph" w:styleId="a8">
    <w:name w:val="footer"/>
    <w:basedOn w:val="a"/>
    <w:link w:val="a9"/>
    <w:uiPriority w:val="99"/>
    <w:unhideWhenUsed/>
    <w:rsid w:val="000C15AB"/>
    <w:pPr>
      <w:tabs>
        <w:tab w:val="center" w:pos="4677"/>
        <w:tab w:val="right" w:pos="9355"/>
      </w:tabs>
      <w:spacing w:line="240" w:lineRule="auto"/>
    </w:pPr>
  </w:style>
  <w:style w:type="character" w:customStyle="1" w:styleId="a9">
    <w:name w:val="Нижний колонтитул Знак"/>
    <w:basedOn w:val="a0"/>
    <w:link w:val="a8"/>
    <w:uiPriority w:val="99"/>
    <w:rsid w:val="000C15AB"/>
    <w:rPr>
      <w:rFonts w:ascii="Times New Roman" w:eastAsia="Calibri" w:hAnsi="Times New Roman" w:cs="Times New Roman"/>
      <w:sz w:val="28"/>
      <w:szCs w:val="28"/>
      <w:lang w:eastAsia="ru-RU"/>
    </w:rPr>
  </w:style>
  <w:style w:type="paragraph" w:styleId="2">
    <w:name w:val="Body Text 2"/>
    <w:basedOn w:val="a"/>
    <w:link w:val="20"/>
    <w:uiPriority w:val="99"/>
    <w:rsid w:val="005937F1"/>
    <w:pPr>
      <w:spacing w:after="120" w:line="480" w:lineRule="auto"/>
    </w:pPr>
  </w:style>
  <w:style w:type="character" w:customStyle="1" w:styleId="20">
    <w:name w:val="Основной текст 2 Знак"/>
    <w:basedOn w:val="a0"/>
    <w:link w:val="2"/>
    <w:uiPriority w:val="99"/>
    <w:rsid w:val="005937F1"/>
    <w:rPr>
      <w:rFonts w:ascii="Times New Roman" w:eastAsia="Calibri" w:hAnsi="Times New Roman" w:cs="Times New Roman"/>
      <w:sz w:val="28"/>
      <w:szCs w:val="28"/>
      <w:lang w:eastAsia="ru-RU"/>
    </w:rPr>
  </w:style>
  <w:style w:type="paragraph" w:styleId="aa">
    <w:name w:val="Balloon Text"/>
    <w:basedOn w:val="a"/>
    <w:link w:val="ab"/>
    <w:uiPriority w:val="99"/>
    <w:semiHidden/>
    <w:unhideWhenUsed/>
    <w:rsid w:val="002D6EC9"/>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2D6EC9"/>
    <w:rPr>
      <w:rFonts w:ascii="Tahoma" w:eastAsia="Calibri" w:hAnsi="Tahoma" w:cs="Tahoma"/>
      <w:sz w:val="16"/>
      <w:szCs w:val="16"/>
      <w:lang w:eastAsia="ru-RU"/>
    </w:rPr>
  </w:style>
  <w:style w:type="paragraph" w:styleId="ac">
    <w:name w:val="List Paragraph"/>
    <w:aliases w:val="A_маркированный_список"/>
    <w:basedOn w:val="a"/>
    <w:link w:val="ad"/>
    <w:uiPriority w:val="34"/>
    <w:qFormat/>
    <w:rsid w:val="00AD6F21"/>
    <w:pPr>
      <w:overflowPunct/>
      <w:autoSpaceDE/>
      <w:autoSpaceDN/>
      <w:adjustRightInd/>
      <w:ind w:left="720" w:right="0"/>
      <w:contextualSpacing/>
      <w:textAlignment w:val="auto"/>
    </w:pPr>
    <w:rPr>
      <w:rFonts w:eastAsia="Times New Roman"/>
      <w:szCs w:val="20"/>
    </w:rPr>
  </w:style>
  <w:style w:type="character" w:customStyle="1" w:styleId="ad">
    <w:name w:val="Абзац списка Знак"/>
    <w:aliases w:val="A_маркированный_список Знак"/>
    <w:link w:val="ac"/>
    <w:uiPriority w:val="34"/>
    <w:locked/>
    <w:rsid w:val="00AD6F21"/>
    <w:rPr>
      <w:rFonts w:ascii="Times New Roman" w:eastAsia="Times New Roman" w:hAnsi="Times New Roman" w:cs="Times New Roman"/>
      <w:sz w:val="28"/>
      <w:szCs w:val="20"/>
      <w:lang w:eastAsia="ru-RU"/>
    </w:rPr>
  </w:style>
  <w:style w:type="paragraph" w:customStyle="1" w:styleId="Default">
    <w:name w:val="Default"/>
    <w:rsid w:val="003C18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e">
    <w:name w:val="Документ"/>
    <w:basedOn w:val="a"/>
    <w:link w:val="af"/>
    <w:qFormat/>
    <w:rsid w:val="00A93692"/>
    <w:pPr>
      <w:overflowPunct/>
      <w:autoSpaceDE/>
      <w:autoSpaceDN/>
      <w:adjustRightInd/>
      <w:ind w:left="0" w:right="0"/>
      <w:textAlignment w:val="auto"/>
    </w:pPr>
    <w:rPr>
      <w:szCs w:val="20"/>
    </w:rPr>
  </w:style>
  <w:style w:type="character" w:customStyle="1" w:styleId="af">
    <w:name w:val="Документ Знак"/>
    <w:link w:val="ae"/>
    <w:locked/>
    <w:rsid w:val="00A93692"/>
    <w:rPr>
      <w:rFonts w:ascii="Times New Roman" w:eastAsia="Calibri" w:hAnsi="Times New Roman" w:cs="Times New Roman"/>
      <w:sz w:val="28"/>
      <w:szCs w:val="20"/>
      <w:lang w:eastAsia="ru-RU"/>
    </w:rPr>
  </w:style>
  <w:style w:type="table" w:styleId="af0">
    <w:name w:val="Table Grid"/>
    <w:basedOn w:val="a1"/>
    <w:uiPriority w:val="59"/>
    <w:rsid w:val="00D576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Title"/>
    <w:basedOn w:val="a"/>
    <w:link w:val="af2"/>
    <w:qFormat/>
    <w:rsid w:val="000D6938"/>
    <w:pPr>
      <w:overflowPunct/>
      <w:autoSpaceDE/>
      <w:autoSpaceDN/>
      <w:adjustRightInd/>
      <w:spacing w:line="240" w:lineRule="auto"/>
      <w:ind w:left="0" w:right="0" w:firstLine="0"/>
      <w:jc w:val="center"/>
      <w:textAlignment w:val="auto"/>
    </w:pPr>
    <w:rPr>
      <w:rFonts w:ascii="a_FuturaOrto" w:eastAsia="Times New Roman" w:hAnsi="a_FuturaOrto"/>
      <w:snapToGrid w:val="0"/>
      <w:color w:val="000080"/>
      <w:szCs w:val="20"/>
      <w:lang w:val="x-none" w:eastAsia="x-none"/>
    </w:rPr>
  </w:style>
  <w:style w:type="character" w:customStyle="1" w:styleId="af2">
    <w:name w:val="Название Знак"/>
    <w:basedOn w:val="a0"/>
    <w:link w:val="af1"/>
    <w:rsid w:val="000D6938"/>
    <w:rPr>
      <w:rFonts w:ascii="a_FuturaOrto" w:eastAsia="Times New Roman" w:hAnsi="a_FuturaOrto" w:cs="Times New Roman"/>
      <w:snapToGrid w:val="0"/>
      <w:color w:val="000080"/>
      <w:sz w:val="28"/>
      <w:szCs w:val="20"/>
      <w:lang w:val="x-none" w:eastAsia="x-none"/>
    </w:rPr>
  </w:style>
  <w:style w:type="paragraph" w:styleId="af3">
    <w:name w:val="Body Text"/>
    <w:basedOn w:val="a"/>
    <w:link w:val="af4"/>
    <w:rsid w:val="00C11596"/>
    <w:pPr>
      <w:overflowPunct/>
      <w:autoSpaceDE/>
      <w:autoSpaceDN/>
      <w:adjustRightInd/>
      <w:spacing w:after="120" w:line="240" w:lineRule="auto"/>
      <w:ind w:left="0" w:right="0" w:firstLine="0"/>
      <w:jc w:val="left"/>
      <w:textAlignment w:val="auto"/>
    </w:pPr>
    <w:rPr>
      <w:rFonts w:eastAsia="Times New Roman"/>
      <w:i/>
      <w:lang w:val="x-none" w:eastAsia="x-none"/>
    </w:rPr>
  </w:style>
  <w:style w:type="character" w:customStyle="1" w:styleId="af4">
    <w:name w:val="Основной текст Знак"/>
    <w:basedOn w:val="a0"/>
    <w:link w:val="af3"/>
    <w:rsid w:val="00C11596"/>
    <w:rPr>
      <w:rFonts w:ascii="Times New Roman" w:eastAsia="Times New Roman" w:hAnsi="Times New Roman" w:cs="Times New Roman"/>
      <w:i/>
      <w:sz w:val="28"/>
      <w:szCs w:val="28"/>
      <w:lang w:val="x-none" w:eastAsia="x-none"/>
    </w:rPr>
  </w:style>
  <w:style w:type="paragraph" w:styleId="af5">
    <w:name w:val="Body Text Indent"/>
    <w:basedOn w:val="a"/>
    <w:link w:val="af6"/>
    <w:uiPriority w:val="99"/>
    <w:semiHidden/>
    <w:unhideWhenUsed/>
    <w:rsid w:val="00B11F91"/>
    <w:pPr>
      <w:spacing w:after="120"/>
      <w:ind w:left="283"/>
    </w:pPr>
  </w:style>
  <w:style w:type="character" w:customStyle="1" w:styleId="af6">
    <w:name w:val="Основной текст с отступом Знак"/>
    <w:basedOn w:val="a0"/>
    <w:link w:val="af5"/>
    <w:uiPriority w:val="99"/>
    <w:semiHidden/>
    <w:rsid w:val="00B11F91"/>
    <w:rPr>
      <w:rFonts w:ascii="Times New Roman" w:eastAsia="Calibri" w:hAnsi="Times New Roman" w:cs="Times New Roman"/>
      <w:sz w:val="28"/>
      <w:szCs w:val="28"/>
      <w:lang w:eastAsia="ru-RU"/>
    </w:rPr>
  </w:style>
  <w:style w:type="character" w:styleId="af7">
    <w:name w:val="Hyperlink"/>
    <w:basedOn w:val="a0"/>
    <w:uiPriority w:val="99"/>
    <w:semiHidden/>
    <w:unhideWhenUsed/>
    <w:rsid w:val="00F12F59"/>
    <w:rPr>
      <w:rFonts w:cs="Times New Roman"/>
      <w:color w:val="0000FF" w:themeColor="hyperlink"/>
      <w:u w:val="single"/>
    </w:rPr>
  </w:style>
  <w:style w:type="character" w:customStyle="1" w:styleId="30">
    <w:name w:val="Заголовок 3 Знак"/>
    <w:basedOn w:val="a0"/>
    <w:link w:val="3"/>
    <w:uiPriority w:val="9"/>
    <w:semiHidden/>
    <w:rsid w:val="00844300"/>
    <w:rPr>
      <w:rFonts w:asciiTheme="majorHAnsi" w:eastAsiaTheme="majorEastAsia" w:hAnsiTheme="majorHAnsi" w:cstheme="majorBidi"/>
      <w:b/>
      <w:bCs/>
      <w:color w:val="4F81BD" w:themeColor="accent1"/>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7F7"/>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8"/>
      <w:szCs w:val="28"/>
      <w:lang w:eastAsia="ru-RU"/>
    </w:rPr>
  </w:style>
  <w:style w:type="paragraph" w:styleId="3">
    <w:name w:val="heading 3"/>
    <w:basedOn w:val="a"/>
    <w:next w:val="a"/>
    <w:link w:val="30"/>
    <w:uiPriority w:val="9"/>
    <w:semiHidden/>
    <w:unhideWhenUsed/>
    <w:qFormat/>
    <w:rsid w:val="0084430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4"/>
    <w:qFormat/>
    <w:rsid w:val="000C15AB"/>
    <w:pPr>
      <w:overflowPunct/>
      <w:autoSpaceDE/>
      <w:autoSpaceDN/>
      <w:adjustRightInd/>
      <w:spacing w:line="240" w:lineRule="auto"/>
      <w:ind w:left="0" w:right="0" w:firstLine="0"/>
      <w:jc w:val="left"/>
      <w:textAlignment w:val="auto"/>
    </w:pPr>
    <w:rPr>
      <w:rFonts w:eastAsia="Times New Roman"/>
      <w:sz w:val="20"/>
      <w:szCs w:val="20"/>
    </w:rPr>
  </w:style>
  <w:style w:type="character" w:customStyle="1" w:styleId="a4">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3"/>
    <w:rsid w:val="000C15AB"/>
    <w:rPr>
      <w:rFonts w:ascii="Times New Roman" w:eastAsia="Times New Roman" w:hAnsi="Times New Roman" w:cs="Times New Roman"/>
      <w:sz w:val="20"/>
      <w:szCs w:val="20"/>
      <w:lang w:eastAsia="ru-RU"/>
    </w:rPr>
  </w:style>
  <w:style w:type="character" w:styleId="a5">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сноска,Ref"/>
    <w:basedOn w:val="a0"/>
    <w:uiPriority w:val="99"/>
    <w:unhideWhenUsed/>
    <w:qFormat/>
    <w:rsid w:val="000C15AB"/>
    <w:rPr>
      <w:vertAlign w:val="superscript"/>
    </w:rPr>
  </w:style>
  <w:style w:type="paragraph" w:styleId="a6">
    <w:name w:val="header"/>
    <w:basedOn w:val="a"/>
    <w:link w:val="a7"/>
    <w:uiPriority w:val="99"/>
    <w:unhideWhenUsed/>
    <w:rsid w:val="000C15AB"/>
    <w:pPr>
      <w:tabs>
        <w:tab w:val="center" w:pos="4677"/>
        <w:tab w:val="right" w:pos="9355"/>
      </w:tabs>
      <w:spacing w:line="240" w:lineRule="auto"/>
    </w:pPr>
  </w:style>
  <w:style w:type="character" w:customStyle="1" w:styleId="a7">
    <w:name w:val="Верхний колонтитул Знак"/>
    <w:basedOn w:val="a0"/>
    <w:link w:val="a6"/>
    <w:uiPriority w:val="99"/>
    <w:rsid w:val="000C15AB"/>
    <w:rPr>
      <w:rFonts w:ascii="Times New Roman" w:eastAsia="Calibri" w:hAnsi="Times New Roman" w:cs="Times New Roman"/>
      <w:sz w:val="28"/>
      <w:szCs w:val="28"/>
      <w:lang w:eastAsia="ru-RU"/>
    </w:rPr>
  </w:style>
  <w:style w:type="paragraph" w:styleId="a8">
    <w:name w:val="footer"/>
    <w:basedOn w:val="a"/>
    <w:link w:val="a9"/>
    <w:uiPriority w:val="99"/>
    <w:unhideWhenUsed/>
    <w:rsid w:val="000C15AB"/>
    <w:pPr>
      <w:tabs>
        <w:tab w:val="center" w:pos="4677"/>
        <w:tab w:val="right" w:pos="9355"/>
      </w:tabs>
      <w:spacing w:line="240" w:lineRule="auto"/>
    </w:pPr>
  </w:style>
  <w:style w:type="character" w:customStyle="1" w:styleId="a9">
    <w:name w:val="Нижний колонтитул Знак"/>
    <w:basedOn w:val="a0"/>
    <w:link w:val="a8"/>
    <w:uiPriority w:val="99"/>
    <w:rsid w:val="000C15AB"/>
    <w:rPr>
      <w:rFonts w:ascii="Times New Roman" w:eastAsia="Calibri" w:hAnsi="Times New Roman" w:cs="Times New Roman"/>
      <w:sz w:val="28"/>
      <w:szCs w:val="28"/>
      <w:lang w:eastAsia="ru-RU"/>
    </w:rPr>
  </w:style>
  <w:style w:type="paragraph" w:styleId="2">
    <w:name w:val="Body Text 2"/>
    <w:basedOn w:val="a"/>
    <w:link w:val="20"/>
    <w:uiPriority w:val="99"/>
    <w:rsid w:val="005937F1"/>
    <w:pPr>
      <w:spacing w:after="120" w:line="480" w:lineRule="auto"/>
    </w:pPr>
  </w:style>
  <w:style w:type="character" w:customStyle="1" w:styleId="20">
    <w:name w:val="Основной текст 2 Знак"/>
    <w:basedOn w:val="a0"/>
    <w:link w:val="2"/>
    <w:uiPriority w:val="99"/>
    <w:rsid w:val="005937F1"/>
    <w:rPr>
      <w:rFonts w:ascii="Times New Roman" w:eastAsia="Calibri" w:hAnsi="Times New Roman" w:cs="Times New Roman"/>
      <w:sz w:val="28"/>
      <w:szCs w:val="28"/>
      <w:lang w:eastAsia="ru-RU"/>
    </w:rPr>
  </w:style>
  <w:style w:type="paragraph" w:styleId="aa">
    <w:name w:val="Balloon Text"/>
    <w:basedOn w:val="a"/>
    <w:link w:val="ab"/>
    <w:uiPriority w:val="99"/>
    <w:semiHidden/>
    <w:unhideWhenUsed/>
    <w:rsid w:val="002D6EC9"/>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2D6EC9"/>
    <w:rPr>
      <w:rFonts w:ascii="Tahoma" w:eastAsia="Calibri" w:hAnsi="Tahoma" w:cs="Tahoma"/>
      <w:sz w:val="16"/>
      <w:szCs w:val="16"/>
      <w:lang w:eastAsia="ru-RU"/>
    </w:rPr>
  </w:style>
  <w:style w:type="paragraph" w:styleId="ac">
    <w:name w:val="List Paragraph"/>
    <w:aliases w:val="A_маркированный_список"/>
    <w:basedOn w:val="a"/>
    <w:link w:val="ad"/>
    <w:uiPriority w:val="34"/>
    <w:qFormat/>
    <w:rsid w:val="00AD6F21"/>
    <w:pPr>
      <w:overflowPunct/>
      <w:autoSpaceDE/>
      <w:autoSpaceDN/>
      <w:adjustRightInd/>
      <w:ind w:left="720" w:right="0"/>
      <w:contextualSpacing/>
      <w:textAlignment w:val="auto"/>
    </w:pPr>
    <w:rPr>
      <w:rFonts w:eastAsia="Times New Roman"/>
      <w:szCs w:val="20"/>
    </w:rPr>
  </w:style>
  <w:style w:type="character" w:customStyle="1" w:styleId="ad">
    <w:name w:val="Абзац списка Знак"/>
    <w:aliases w:val="A_маркированный_список Знак"/>
    <w:link w:val="ac"/>
    <w:uiPriority w:val="34"/>
    <w:locked/>
    <w:rsid w:val="00AD6F21"/>
    <w:rPr>
      <w:rFonts w:ascii="Times New Roman" w:eastAsia="Times New Roman" w:hAnsi="Times New Roman" w:cs="Times New Roman"/>
      <w:sz w:val="28"/>
      <w:szCs w:val="20"/>
      <w:lang w:eastAsia="ru-RU"/>
    </w:rPr>
  </w:style>
  <w:style w:type="paragraph" w:customStyle="1" w:styleId="Default">
    <w:name w:val="Default"/>
    <w:rsid w:val="003C18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e">
    <w:name w:val="Документ"/>
    <w:basedOn w:val="a"/>
    <w:link w:val="af"/>
    <w:qFormat/>
    <w:rsid w:val="00A93692"/>
    <w:pPr>
      <w:overflowPunct/>
      <w:autoSpaceDE/>
      <w:autoSpaceDN/>
      <w:adjustRightInd/>
      <w:ind w:left="0" w:right="0"/>
      <w:textAlignment w:val="auto"/>
    </w:pPr>
    <w:rPr>
      <w:szCs w:val="20"/>
    </w:rPr>
  </w:style>
  <w:style w:type="character" w:customStyle="1" w:styleId="af">
    <w:name w:val="Документ Знак"/>
    <w:link w:val="ae"/>
    <w:locked/>
    <w:rsid w:val="00A93692"/>
    <w:rPr>
      <w:rFonts w:ascii="Times New Roman" w:eastAsia="Calibri" w:hAnsi="Times New Roman" w:cs="Times New Roman"/>
      <w:sz w:val="28"/>
      <w:szCs w:val="20"/>
      <w:lang w:eastAsia="ru-RU"/>
    </w:rPr>
  </w:style>
  <w:style w:type="table" w:styleId="af0">
    <w:name w:val="Table Grid"/>
    <w:basedOn w:val="a1"/>
    <w:uiPriority w:val="59"/>
    <w:rsid w:val="00D576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Title"/>
    <w:basedOn w:val="a"/>
    <w:link w:val="af2"/>
    <w:qFormat/>
    <w:rsid w:val="000D6938"/>
    <w:pPr>
      <w:overflowPunct/>
      <w:autoSpaceDE/>
      <w:autoSpaceDN/>
      <w:adjustRightInd/>
      <w:spacing w:line="240" w:lineRule="auto"/>
      <w:ind w:left="0" w:right="0" w:firstLine="0"/>
      <w:jc w:val="center"/>
      <w:textAlignment w:val="auto"/>
    </w:pPr>
    <w:rPr>
      <w:rFonts w:ascii="a_FuturaOrto" w:eastAsia="Times New Roman" w:hAnsi="a_FuturaOrto"/>
      <w:snapToGrid w:val="0"/>
      <w:color w:val="000080"/>
      <w:szCs w:val="20"/>
      <w:lang w:val="x-none" w:eastAsia="x-none"/>
    </w:rPr>
  </w:style>
  <w:style w:type="character" w:customStyle="1" w:styleId="af2">
    <w:name w:val="Название Знак"/>
    <w:basedOn w:val="a0"/>
    <w:link w:val="af1"/>
    <w:rsid w:val="000D6938"/>
    <w:rPr>
      <w:rFonts w:ascii="a_FuturaOrto" w:eastAsia="Times New Roman" w:hAnsi="a_FuturaOrto" w:cs="Times New Roman"/>
      <w:snapToGrid w:val="0"/>
      <w:color w:val="000080"/>
      <w:sz w:val="28"/>
      <w:szCs w:val="20"/>
      <w:lang w:val="x-none" w:eastAsia="x-none"/>
    </w:rPr>
  </w:style>
  <w:style w:type="paragraph" w:styleId="af3">
    <w:name w:val="Body Text"/>
    <w:basedOn w:val="a"/>
    <w:link w:val="af4"/>
    <w:rsid w:val="00C11596"/>
    <w:pPr>
      <w:overflowPunct/>
      <w:autoSpaceDE/>
      <w:autoSpaceDN/>
      <w:adjustRightInd/>
      <w:spacing w:after="120" w:line="240" w:lineRule="auto"/>
      <w:ind w:left="0" w:right="0" w:firstLine="0"/>
      <w:jc w:val="left"/>
      <w:textAlignment w:val="auto"/>
    </w:pPr>
    <w:rPr>
      <w:rFonts w:eastAsia="Times New Roman"/>
      <w:i/>
      <w:lang w:val="x-none" w:eastAsia="x-none"/>
    </w:rPr>
  </w:style>
  <w:style w:type="character" w:customStyle="1" w:styleId="af4">
    <w:name w:val="Основной текст Знак"/>
    <w:basedOn w:val="a0"/>
    <w:link w:val="af3"/>
    <w:rsid w:val="00C11596"/>
    <w:rPr>
      <w:rFonts w:ascii="Times New Roman" w:eastAsia="Times New Roman" w:hAnsi="Times New Roman" w:cs="Times New Roman"/>
      <w:i/>
      <w:sz w:val="28"/>
      <w:szCs w:val="28"/>
      <w:lang w:val="x-none" w:eastAsia="x-none"/>
    </w:rPr>
  </w:style>
  <w:style w:type="paragraph" w:styleId="af5">
    <w:name w:val="Body Text Indent"/>
    <w:basedOn w:val="a"/>
    <w:link w:val="af6"/>
    <w:uiPriority w:val="99"/>
    <w:semiHidden/>
    <w:unhideWhenUsed/>
    <w:rsid w:val="00B11F91"/>
    <w:pPr>
      <w:spacing w:after="120"/>
      <w:ind w:left="283"/>
    </w:pPr>
  </w:style>
  <w:style w:type="character" w:customStyle="1" w:styleId="af6">
    <w:name w:val="Основной текст с отступом Знак"/>
    <w:basedOn w:val="a0"/>
    <w:link w:val="af5"/>
    <w:uiPriority w:val="99"/>
    <w:semiHidden/>
    <w:rsid w:val="00B11F91"/>
    <w:rPr>
      <w:rFonts w:ascii="Times New Roman" w:eastAsia="Calibri" w:hAnsi="Times New Roman" w:cs="Times New Roman"/>
      <w:sz w:val="28"/>
      <w:szCs w:val="28"/>
      <w:lang w:eastAsia="ru-RU"/>
    </w:rPr>
  </w:style>
  <w:style w:type="character" w:styleId="af7">
    <w:name w:val="Hyperlink"/>
    <w:basedOn w:val="a0"/>
    <w:uiPriority w:val="99"/>
    <w:semiHidden/>
    <w:unhideWhenUsed/>
    <w:rsid w:val="00F12F59"/>
    <w:rPr>
      <w:rFonts w:cs="Times New Roman"/>
      <w:color w:val="0000FF" w:themeColor="hyperlink"/>
      <w:u w:val="single"/>
    </w:rPr>
  </w:style>
  <w:style w:type="character" w:customStyle="1" w:styleId="30">
    <w:name w:val="Заголовок 3 Знак"/>
    <w:basedOn w:val="a0"/>
    <w:link w:val="3"/>
    <w:uiPriority w:val="9"/>
    <w:semiHidden/>
    <w:rsid w:val="00844300"/>
    <w:rPr>
      <w:rFonts w:asciiTheme="majorHAnsi" w:eastAsiaTheme="majorEastAsia" w:hAnsiTheme="majorHAnsi" w:cstheme="majorBidi"/>
      <w:b/>
      <w:bCs/>
      <w:color w:val="4F81BD" w:themeColor="accent1"/>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894775">
      <w:bodyDiv w:val="1"/>
      <w:marLeft w:val="0"/>
      <w:marRight w:val="0"/>
      <w:marTop w:val="0"/>
      <w:marBottom w:val="0"/>
      <w:divBdr>
        <w:top w:val="none" w:sz="0" w:space="0" w:color="auto"/>
        <w:left w:val="none" w:sz="0" w:space="0" w:color="auto"/>
        <w:bottom w:val="none" w:sz="0" w:space="0" w:color="auto"/>
        <w:right w:val="none" w:sz="0" w:space="0" w:color="auto"/>
      </w:divBdr>
    </w:div>
    <w:div w:id="230586073">
      <w:bodyDiv w:val="1"/>
      <w:marLeft w:val="0"/>
      <w:marRight w:val="0"/>
      <w:marTop w:val="0"/>
      <w:marBottom w:val="0"/>
      <w:divBdr>
        <w:top w:val="none" w:sz="0" w:space="0" w:color="auto"/>
        <w:left w:val="none" w:sz="0" w:space="0" w:color="auto"/>
        <w:bottom w:val="none" w:sz="0" w:space="0" w:color="auto"/>
        <w:right w:val="none" w:sz="0" w:space="0" w:color="auto"/>
      </w:divBdr>
    </w:div>
    <w:div w:id="289018036">
      <w:bodyDiv w:val="1"/>
      <w:marLeft w:val="0"/>
      <w:marRight w:val="0"/>
      <w:marTop w:val="0"/>
      <w:marBottom w:val="0"/>
      <w:divBdr>
        <w:top w:val="none" w:sz="0" w:space="0" w:color="auto"/>
        <w:left w:val="none" w:sz="0" w:space="0" w:color="auto"/>
        <w:bottom w:val="none" w:sz="0" w:space="0" w:color="auto"/>
        <w:right w:val="none" w:sz="0" w:space="0" w:color="auto"/>
      </w:divBdr>
    </w:div>
    <w:div w:id="451484616">
      <w:bodyDiv w:val="1"/>
      <w:marLeft w:val="0"/>
      <w:marRight w:val="0"/>
      <w:marTop w:val="0"/>
      <w:marBottom w:val="0"/>
      <w:divBdr>
        <w:top w:val="none" w:sz="0" w:space="0" w:color="auto"/>
        <w:left w:val="none" w:sz="0" w:space="0" w:color="auto"/>
        <w:bottom w:val="none" w:sz="0" w:space="0" w:color="auto"/>
        <w:right w:val="none" w:sz="0" w:space="0" w:color="auto"/>
      </w:divBdr>
    </w:div>
    <w:div w:id="646666806">
      <w:bodyDiv w:val="1"/>
      <w:marLeft w:val="0"/>
      <w:marRight w:val="0"/>
      <w:marTop w:val="0"/>
      <w:marBottom w:val="0"/>
      <w:divBdr>
        <w:top w:val="none" w:sz="0" w:space="0" w:color="auto"/>
        <w:left w:val="none" w:sz="0" w:space="0" w:color="auto"/>
        <w:bottom w:val="none" w:sz="0" w:space="0" w:color="auto"/>
        <w:right w:val="none" w:sz="0" w:space="0" w:color="auto"/>
      </w:divBdr>
    </w:div>
    <w:div w:id="720590022">
      <w:bodyDiv w:val="1"/>
      <w:marLeft w:val="0"/>
      <w:marRight w:val="0"/>
      <w:marTop w:val="0"/>
      <w:marBottom w:val="0"/>
      <w:divBdr>
        <w:top w:val="none" w:sz="0" w:space="0" w:color="auto"/>
        <w:left w:val="none" w:sz="0" w:space="0" w:color="auto"/>
        <w:bottom w:val="none" w:sz="0" w:space="0" w:color="auto"/>
        <w:right w:val="none" w:sz="0" w:space="0" w:color="auto"/>
      </w:divBdr>
    </w:div>
    <w:div w:id="723718238">
      <w:bodyDiv w:val="1"/>
      <w:marLeft w:val="0"/>
      <w:marRight w:val="0"/>
      <w:marTop w:val="0"/>
      <w:marBottom w:val="0"/>
      <w:divBdr>
        <w:top w:val="none" w:sz="0" w:space="0" w:color="auto"/>
        <w:left w:val="none" w:sz="0" w:space="0" w:color="auto"/>
        <w:bottom w:val="none" w:sz="0" w:space="0" w:color="auto"/>
        <w:right w:val="none" w:sz="0" w:space="0" w:color="auto"/>
      </w:divBdr>
    </w:div>
    <w:div w:id="725572035">
      <w:bodyDiv w:val="1"/>
      <w:marLeft w:val="0"/>
      <w:marRight w:val="0"/>
      <w:marTop w:val="0"/>
      <w:marBottom w:val="0"/>
      <w:divBdr>
        <w:top w:val="none" w:sz="0" w:space="0" w:color="auto"/>
        <w:left w:val="none" w:sz="0" w:space="0" w:color="auto"/>
        <w:bottom w:val="none" w:sz="0" w:space="0" w:color="auto"/>
        <w:right w:val="none" w:sz="0" w:space="0" w:color="auto"/>
      </w:divBdr>
    </w:div>
    <w:div w:id="741219944">
      <w:bodyDiv w:val="1"/>
      <w:marLeft w:val="0"/>
      <w:marRight w:val="0"/>
      <w:marTop w:val="0"/>
      <w:marBottom w:val="0"/>
      <w:divBdr>
        <w:top w:val="none" w:sz="0" w:space="0" w:color="auto"/>
        <w:left w:val="none" w:sz="0" w:space="0" w:color="auto"/>
        <w:bottom w:val="none" w:sz="0" w:space="0" w:color="auto"/>
        <w:right w:val="none" w:sz="0" w:space="0" w:color="auto"/>
      </w:divBdr>
    </w:div>
    <w:div w:id="843471302">
      <w:bodyDiv w:val="1"/>
      <w:marLeft w:val="0"/>
      <w:marRight w:val="0"/>
      <w:marTop w:val="0"/>
      <w:marBottom w:val="0"/>
      <w:divBdr>
        <w:top w:val="none" w:sz="0" w:space="0" w:color="auto"/>
        <w:left w:val="none" w:sz="0" w:space="0" w:color="auto"/>
        <w:bottom w:val="none" w:sz="0" w:space="0" w:color="auto"/>
        <w:right w:val="none" w:sz="0" w:space="0" w:color="auto"/>
      </w:divBdr>
    </w:div>
    <w:div w:id="915163885">
      <w:bodyDiv w:val="1"/>
      <w:marLeft w:val="0"/>
      <w:marRight w:val="0"/>
      <w:marTop w:val="0"/>
      <w:marBottom w:val="0"/>
      <w:divBdr>
        <w:top w:val="none" w:sz="0" w:space="0" w:color="auto"/>
        <w:left w:val="none" w:sz="0" w:space="0" w:color="auto"/>
        <w:bottom w:val="none" w:sz="0" w:space="0" w:color="auto"/>
        <w:right w:val="none" w:sz="0" w:space="0" w:color="auto"/>
      </w:divBdr>
    </w:div>
    <w:div w:id="952786181">
      <w:bodyDiv w:val="1"/>
      <w:marLeft w:val="0"/>
      <w:marRight w:val="0"/>
      <w:marTop w:val="0"/>
      <w:marBottom w:val="0"/>
      <w:divBdr>
        <w:top w:val="none" w:sz="0" w:space="0" w:color="auto"/>
        <w:left w:val="none" w:sz="0" w:space="0" w:color="auto"/>
        <w:bottom w:val="none" w:sz="0" w:space="0" w:color="auto"/>
        <w:right w:val="none" w:sz="0" w:space="0" w:color="auto"/>
      </w:divBdr>
    </w:div>
    <w:div w:id="957495127">
      <w:bodyDiv w:val="1"/>
      <w:marLeft w:val="0"/>
      <w:marRight w:val="0"/>
      <w:marTop w:val="0"/>
      <w:marBottom w:val="0"/>
      <w:divBdr>
        <w:top w:val="none" w:sz="0" w:space="0" w:color="auto"/>
        <w:left w:val="none" w:sz="0" w:space="0" w:color="auto"/>
        <w:bottom w:val="none" w:sz="0" w:space="0" w:color="auto"/>
        <w:right w:val="none" w:sz="0" w:space="0" w:color="auto"/>
      </w:divBdr>
    </w:div>
    <w:div w:id="1003515176">
      <w:bodyDiv w:val="1"/>
      <w:marLeft w:val="0"/>
      <w:marRight w:val="0"/>
      <w:marTop w:val="0"/>
      <w:marBottom w:val="0"/>
      <w:divBdr>
        <w:top w:val="none" w:sz="0" w:space="0" w:color="auto"/>
        <w:left w:val="none" w:sz="0" w:space="0" w:color="auto"/>
        <w:bottom w:val="none" w:sz="0" w:space="0" w:color="auto"/>
        <w:right w:val="none" w:sz="0" w:space="0" w:color="auto"/>
      </w:divBdr>
    </w:div>
    <w:div w:id="1074353012">
      <w:bodyDiv w:val="1"/>
      <w:marLeft w:val="0"/>
      <w:marRight w:val="0"/>
      <w:marTop w:val="0"/>
      <w:marBottom w:val="0"/>
      <w:divBdr>
        <w:top w:val="none" w:sz="0" w:space="0" w:color="auto"/>
        <w:left w:val="none" w:sz="0" w:space="0" w:color="auto"/>
        <w:bottom w:val="none" w:sz="0" w:space="0" w:color="auto"/>
        <w:right w:val="none" w:sz="0" w:space="0" w:color="auto"/>
      </w:divBdr>
    </w:div>
    <w:div w:id="1177961541">
      <w:bodyDiv w:val="1"/>
      <w:marLeft w:val="0"/>
      <w:marRight w:val="0"/>
      <w:marTop w:val="0"/>
      <w:marBottom w:val="0"/>
      <w:divBdr>
        <w:top w:val="none" w:sz="0" w:space="0" w:color="auto"/>
        <w:left w:val="none" w:sz="0" w:space="0" w:color="auto"/>
        <w:bottom w:val="none" w:sz="0" w:space="0" w:color="auto"/>
        <w:right w:val="none" w:sz="0" w:space="0" w:color="auto"/>
      </w:divBdr>
    </w:div>
    <w:div w:id="1180580125">
      <w:bodyDiv w:val="1"/>
      <w:marLeft w:val="0"/>
      <w:marRight w:val="0"/>
      <w:marTop w:val="0"/>
      <w:marBottom w:val="0"/>
      <w:divBdr>
        <w:top w:val="none" w:sz="0" w:space="0" w:color="auto"/>
        <w:left w:val="none" w:sz="0" w:space="0" w:color="auto"/>
        <w:bottom w:val="none" w:sz="0" w:space="0" w:color="auto"/>
        <w:right w:val="none" w:sz="0" w:space="0" w:color="auto"/>
      </w:divBdr>
    </w:div>
    <w:div w:id="1241523474">
      <w:bodyDiv w:val="1"/>
      <w:marLeft w:val="0"/>
      <w:marRight w:val="0"/>
      <w:marTop w:val="0"/>
      <w:marBottom w:val="0"/>
      <w:divBdr>
        <w:top w:val="none" w:sz="0" w:space="0" w:color="auto"/>
        <w:left w:val="none" w:sz="0" w:space="0" w:color="auto"/>
        <w:bottom w:val="none" w:sz="0" w:space="0" w:color="auto"/>
        <w:right w:val="none" w:sz="0" w:space="0" w:color="auto"/>
      </w:divBdr>
    </w:div>
    <w:div w:id="1327592495">
      <w:bodyDiv w:val="1"/>
      <w:marLeft w:val="0"/>
      <w:marRight w:val="0"/>
      <w:marTop w:val="0"/>
      <w:marBottom w:val="0"/>
      <w:divBdr>
        <w:top w:val="none" w:sz="0" w:space="0" w:color="auto"/>
        <w:left w:val="none" w:sz="0" w:space="0" w:color="auto"/>
        <w:bottom w:val="none" w:sz="0" w:space="0" w:color="auto"/>
        <w:right w:val="none" w:sz="0" w:space="0" w:color="auto"/>
      </w:divBdr>
    </w:div>
    <w:div w:id="1387531171">
      <w:bodyDiv w:val="1"/>
      <w:marLeft w:val="0"/>
      <w:marRight w:val="0"/>
      <w:marTop w:val="0"/>
      <w:marBottom w:val="0"/>
      <w:divBdr>
        <w:top w:val="none" w:sz="0" w:space="0" w:color="auto"/>
        <w:left w:val="none" w:sz="0" w:space="0" w:color="auto"/>
        <w:bottom w:val="none" w:sz="0" w:space="0" w:color="auto"/>
        <w:right w:val="none" w:sz="0" w:space="0" w:color="auto"/>
      </w:divBdr>
    </w:div>
    <w:div w:id="1434402252">
      <w:bodyDiv w:val="1"/>
      <w:marLeft w:val="0"/>
      <w:marRight w:val="0"/>
      <w:marTop w:val="0"/>
      <w:marBottom w:val="0"/>
      <w:divBdr>
        <w:top w:val="none" w:sz="0" w:space="0" w:color="auto"/>
        <w:left w:val="none" w:sz="0" w:space="0" w:color="auto"/>
        <w:bottom w:val="none" w:sz="0" w:space="0" w:color="auto"/>
        <w:right w:val="none" w:sz="0" w:space="0" w:color="auto"/>
      </w:divBdr>
    </w:div>
    <w:div w:id="1465997918">
      <w:bodyDiv w:val="1"/>
      <w:marLeft w:val="0"/>
      <w:marRight w:val="0"/>
      <w:marTop w:val="0"/>
      <w:marBottom w:val="0"/>
      <w:divBdr>
        <w:top w:val="none" w:sz="0" w:space="0" w:color="auto"/>
        <w:left w:val="none" w:sz="0" w:space="0" w:color="auto"/>
        <w:bottom w:val="none" w:sz="0" w:space="0" w:color="auto"/>
        <w:right w:val="none" w:sz="0" w:space="0" w:color="auto"/>
      </w:divBdr>
    </w:div>
    <w:div w:id="1545677324">
      <w:bodyDiv w:val="1"/>
      <w:marLeft w:val="0"/>
      <w:marRight w:val="0"/>
      <w:marTop w:val="0"/>
      <w:marBottom w:val="0"/>
      <w:divBdr>
        <w:top w:val="none" w:sz="0" w:space="0" w:color="auto"/>
        <w:left w:val="none" w:sz="0" w:space="0" w:color="auto"/>
        <w:bottom w:val="none" w:sz="0" w:space="0" w:color="auto"/>
        <w:right w:val="none" w:sz="0" w:space="0" w:color="auto"/>
      </w:divBdr>
    </w:div>
    <w:div w:id="1663581629">
      <w:bodyDiv w:val="1"/>
      <w:marLeft w:val="0"/>
      <w:marRight w:val="0"/>
      <w:marTop w:val="0"/>
      <w:marBottom w:val="0"/>
      <w:divBdr>
        <w:top w:val="none" w:sz="0" w:space="0" w:color="auto"/>
        <w:left w:val="none" w:sz="0" w:space="0" w:color="auto"/>
        <w:bottom w:val="none" w:sz="0" w:space="0" w:color="auto"/>
        <w:right w:val="none" w:sz="0" w:space="0" w:color="auto"/>
      </w:divBdr>
    </w:div>
    <w:div w:id="1710254375">
      <w:bodyDiv w:val="1"/>
      <w:marLeft w:val="0"/>
      <w:marRight w:val="0"/>
      <w:marTop w:val="0"/>
      <w:marBottom w:val="0"/>
      <w:divBdr>
        <w:top w:val="none" w:sz="0" w:space="0" w:color="auto"/>
        <w:left w:val="none" w:sz="0" w:space="0" w:color="auto"/>
        <w:bottom w:val="none" w:sz="0" w:space="0" w:color="auto"/>
        <w:right w:val="none" w:sz="0" w:space="0" w:color="auto"/>
      </w:divBdr>
    </w:div>
    <w:div w:id="1787847074">
      <w:bodyDiv w:val="1"/>
      <w:marLeft w:val="0"/>
      <w:marRight w:val="0"/>
      <w:marTop w:val="0"/>
      <w:marBottom w:val="0"/>
      <w:divBdr>
        <w:top w:val="none" w:sz="0" w:space="0" w:color="auto"/>
        <w:left w:val="none" w:sz="0" w:space="0" w:color="auto"/>
        <w:bottom w:val="none" w:sz="0" w:space="0" w:color="auto"/>
        <w:right w:val="none" w:sz="0" w:space="0" w:color="auto"/>
      </w:divBdr>
    </w:div>
    <w:div w:id="1807695047">
      <w:bodyDiv w:val="1"/>
      <w:marLeft w:val="0"/>
      <w:marRight w:val="0"/>
      <w:marTop w:val="0"/>
      <w:marBottom w:val="0"/>
      <w:divBdr>
        <w:top w:val="none" w:sz="0" w:space="0" w:color="auto"/>
        <w:left w:val="none" w:sz="0" w:space="0" w:color="auto"/>
        <w:bottom w:val="none" w:sz="0" w:space="0" w:color="auto"/>
        <w:right w:val="none" w:sz="0" w:space="0" w:color="auto"/>
      </w:divBdr>
    </w:div>
    <w:div w:id="1854228017">
      <w:bodyDiv w:val="1"/>
      <w:marLeft w:val="0"/>
      <w:marRight w:val="0"/>
      <w:marTop w:val="0"/>
      <w:marBottom w:val="0"/>
      <w:divBdr>
        <w:top w:val="none" w:sz="0" w:space="0" w:color="auto"/>
        <w:left w:val="none" w:sz="0" w:space="0" w:color="auto"/>
        <w:bottom w:val="none" w:sz="0" w:space="0" w:color="auto"/>
        <w:right w:val="none" w:sz="0" w:space="0" w:color="auto"/>
      </w:divBdr>
    </w:div>
    <w:div w:id="1998218339">
      <w:bodyDiv w:val="1"/>
      <w:marLeft w:val="0"/>
      <w:marRight w:val="0"/>
      <w:marTop w:val="0"/>
      <w:marBottom w:val="0"/>
      <w:divBdr>
        <w:top w:val="none" w:sz="0" w:space="0" w:color="auto"/>
        <w:left w:val="none" w:sz="0" w:space="0" w:color="auto"/>
        <w:bottom w:val="none" w:sz="0" w:space="0" w:color="auto"/>
        <w:right w:val="none" w:sz="0" w:space="0" w:color="auto"/>
      </w:divBdr>
    </w:div>
    <w:div w:id="2028674341">
      <w:bodyDiv w:val="1"/>
      <w:marLeft w:val="0"/>
      <w:marRight w:val="0"/>
      <w:marTop w:val="0"/>
      <w:marBottom w:val="0"/>
      <w:divBdr>
        <w:top w:val="none" w:sz="0" w:space="0" w:color="auto"/>
        <w:left w:val="none" w:sz="0" w:space="0" w:color="auto"/>
        <w:bottom w:val="none" w:sz="0" w:space="0" w:color="auto"/>
        <w:right w:val="none" w:sz="0" w:space="0" w:color="auto"/>
      </w:divBdr>
    </w:div>
    <w:div w:id="2101681574">
      <w:bodyDiv w:val="1"/>
      <w:marLeft w:val="0"/>
      <w:marRight w:val="0"/>
      <w:marTop w:val="0"/>
      <w:marBottom w:val="0"/>
      <w:divBdr>
        <w:top w:val="none" w:sz="0" w:space="0" w:color="auto"/>
        <w:left w:val="none" w:sz="0" w:space="0" w:color="auto"/>
        <w:bottom w:val="none" w:sz="0" w:space="0" w:color="auto"/>
        <w:right w:val="none" w:sz="0" w:space="0" w:color="auto"/>
      </w:divBdr>
    </w:div>
    <w:div w:id="2105027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EFED2-AB5C-4511-82C8-1B56CCC1F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26</Pages>
  <Words>13986</Words>
  <Characters>79725</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Беляева О.И.</dc:creator>
  <cp:lastModifiedBy>Калинкина Т.П.</cp:lastModifiedBy>
  <cp:revision>4</cp:revision>
  <cp:lastPrinted>2020-01-29T08:15:00Z</cp:lastPrinted>
  <dcterms:created xsi:type="dcterms:W3CDTF">2020-06-22T10:18:00Z</dcterms:created>
  <dcterms:modified xsi:type="dcterms:W3CDTF">2020-06-22T10:26:00Z</dcterms:modified>
</cp:coreProperties>
</file>